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48044360" w:displacedByCustomXml="next"/>
    <w:bookmarkStart w:id="2" w:name="_Hlk48044256" w:displacedByCustomXml="next"/>
    <w:sdt>
      <w:sdtPr>
        <w:rPr>
          <w:rFonts w:eastAsiaTheme="majorEastAsia"/>
          <w:b/>
          <w:sz w:val="32"/>
          <w:szCs w:val="32"/>
        </w:rPr>
        <w:id w:val="-860052510"/>
        <w:docPartObj>
          <w:docPartGallery w:val="Cover Pages"/>
          <w:docPartUnique/>
        </w:docPartObj>
      </w:sdtPr>
      <w:sdtEndPr>
        <w:rPr>
          <w:rFonts w:ascii="Times New Roman" w:eastAsia="Times New Roman" w:hAnsi="Times New Roman" w:cs="Times New Roman"/>
        </w:rPr>
      </w:sdtEndPr>
      <w:sdtContent>
        <w:p w14:paraId="69E67EA9" w14:textId="0B9FA2F4" w:rsidR="00462453" w:rsidRPr="002F46F4" w:rsidRDefault="00D22A9C" w:rsidP="00DB5442">
          <w:pPr>
            <w:pStyle w:val="ListParagraph"/>
            <w:ind w:left="432"/>
            <w:rPr>
              <w:rFonts w:ascii="Times New Roman" w:eastAsia="Times New Roman" w:hAnsi="Times New Roman" w:cs="Times New Roman"/>
            </w:rPr>
          </w:pPr>
          <w:r w:rsidRPr="00351743">
            <w:rPr>
              <w:noProof/>
              <w:lang w:val="en-US"/>
            </w:rPr>
            <mc:AlternateContent>
              <mc:Choice Requires="wps">
                <w:drawing>
                  <wp:anchor distT="45720" distB="45720" distL="114300" distR="114300" simplePos="0" relativeHeight="251660288" behindDoc="0" locked="0" layoutInCell="1" allowOverlap="1" wp14:anchorId="0E2EDDF1" wp14:editId="6EE5BA5B">
                    <wp:simplePos x="0" y="0"/>
                    <wp:positionH relativeFrom="margin">
                      <wp:posOffset>532765</wp:posOffset>
                    </wp:positionH>
                    <wp:positionV relativeFrom="margin">
                      <wp:posOffset>-342900</wp:posOffset>
                    </wp:positionV>
                    <wp:extent cx="6227445" cy="2743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2743200"/>
                            </a:xfrm>
                            <a:prstGeom prst="rect">
                              <a:avLst/>
                            </a:prstGeom>
                            <a:noFill/>
                            <a:ln w="9525">
                              <a:noFill/>
                              <a:miter lim="800000"/>
                              <a:headEnd/>
                              <a:tailEnd/>
                            </a:ln>
                          </wps:spPr>
                          <wps:txbx>
                            <w:txbxContent>
                              <w:p w14:paraId="3BC444CC" w14:textId="35EB8533" w:rsidR="00A0271F" w:rsidRPr="00624D09" w:rsidRDefault="00A0271F" w:rsidP="00694581">
                                <w:pPr>
                                  <w:spacing w:before="0" w:after="960"/>
                                  <w:rPr>
                                    <w:rStyle w:val="TitleChar"/>
                                    <w:rFonts w:ascii="Arial" w:hAnsi="Arial"/>
                                    <w:b/>
                                    <w:color w:val="FFFFFF" w:themeColor="background1"/>
                                    <w:sz w:val="72"/>
                                  </w:rPr>
                                </w:pPr>
                                <w:r w:rsidRPr="00E37104">
                                  <w:rPr>
                                    <w:rStyle w:val="TitleChar"/>
                                    <w:rFonts w:ascii="Arial" w:hAnsi="Arial" w:cs="Arial"/>
                                    <w:b/>
                                    <w:color w:val="FFFFFF" w:themeColor="background1"/>
                                    <w:sz w:val="72"/>
                                    <w:szCs w:val="72"/>
                                  </w:rPr>
                                  <w:t xml:space="preserve">Treatment of Opioids in Psychosocial and Recovery-based Programs (TOPP): </w:t>
                                </w:r>
                                <w:r>
                                  <w:rPr>
                                    <w:rStyle w:val="TitleChar"/>
                                    <w:rFonts w:ascii="Arial" w:hAnsi="Arial" w:cs="Arial"/>
                                    <w:b/>
                                    <w:color w:val="FFFFFF" w:themeColor="background1"/>
                                    <w:sz w:val="72"/>
                                    <w:szCs w:val="72"/>
                                  </w:rPr>
                                  <w:t xml:space="preserve">National </w:t>
                                </w:r>
                                <w:r w:rsidRPr="00E37104">
                                  <w:rPr>
                                    <w:rStyle w:val="TitleChar"/>
                                    <w:rFonts w:ascii="Arial" w:hAnsi="Arial" w:cs="Arial"/>
                                    <w:b/>
                                    <w:color w:val="FFFFFF" w:themeColor="background1"/>
                                    <w:sz w:val="72"/>
                                    <w:szCs w:val="72"/>
                                  </w:rPr>
                                  <w:t>Survey Results</w:t>
                                </w:r>
                              </w:p>
                              <w:p w14:paraId="710331DE" w14:textId="28C05A6B" w:rsidR="00A0271F" w:rsidRPr="00E37104" w:rsidRDefault="00A0271F" w:rsidP="00694581">
                                <w:pPr>
                                  <w:spacing w:before="0" w:after="960"/>
                                  <w:rPr>
                                    <w:rStyle w:val="TitleChar"/>
                                    <w:rFonts w:ascii="Times New Roman" w:hAnsi="Times New Roman" w:cs="Times New Roman"/>
                                    <w:b/>
                                    <w:color w:val="FFFFFF" w:themeColor="background1"/>
                                    <w:sz w:val="72"/>
                                    <w:szCs w:val="72"/>
                                  </w:rPr>
                                </w:pPr>
                                <w:r>
                                  <w:rPr>
                                    <w:rStyle w:val="TitleChar"/>
                                    <w:rFonts w:ascii="Times New Roman" w:hAnsi="Times New Roman" w:cs="Times New Roman"/>
                                    <w:b/>
                                    <w:color w:val="FFFFFF" w:themeColor="background1"/>
                                    <w:sz w:val="72"/>
                                    <w:szCs w:val="72"/>
                                  </w:rPr>
                                  <w:t>DRAFY</w:t>
                                </w:r>
                              </w:p>
                              <w:p w14:paraId="3143AD60" w14:textId="66DABC3C" w:rsidR="00A0271F" w:rsidRPr="00AD1369" w:rsidRDefault="00A0271F">
                                <w:pPr>
                                  <w:rPr>
                                    <w:rFonts w:ascii="Times New Roman" w:eastAsiaTheme="majorEastAsia" w:hAnsi="Times New Roman" w:cs="Times New Roman"/>
                                    <w:b/>
                                    <w:spacing w:val="-10"/>
                                    <w:kern w:val="28"/>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2EDDF1" id="_x0000_t202" coordsize="21600,21600" o:spt="202" path="m,l,21600r21600,l21600,xe">
                    <v:stroke joinstyle="miter"/>
                    <v:path gradientshapeok="t" o:connecttype="rect"/>
                  </v:shapetype>
                  <v:shape id="Text Box 2" o:spid="_x0000_s1026" type="#_x0000_t202" style="position:absolute;left:0;text-align:left;margin-left:41.95pt;margin-top:-27pt;width:490.35pt;height:3in;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" filled="f" stroked="f">
                    <v:textbox>
                      <w:txbxContent>
                        <w:p w14:paraId="3BC444CC" w14:textId="35EB8533" w:rsidR="00A0271F" w:rsidRPr="00624D09" w:rsidRDefault="00A0271F" w:rsidP="00694581">
                          <w:pPr>
                            <w:spacing w:before="0" w:after="960"/>
                            <w:rPr>
                              <w:rStyle w:val="TitleChar"/>
                              <w:rFonts w:ascii="Arial" w:hAnsi="Arial"/>
                              <w:b/>
                              <w:color w:val="FFFFFF" w:themeColor="background1"/>
                              <w:sz w:val="72"/>
                            </w:rPr>
                          </w:pPr>
                          <w:r w:rsidRPr="00E37104">
                            <w:rPr>
                              <w:rStyle w:val="TitleChar"/>
                              <w:rFonts w:ascii="Arial" w:hAnsi="Arial" w:cs="Arial"/>
                              <w:b/>
                              <w:color w:val="FFFFFF" w:themeColor="background1"/>
                              <w:sz w:val="72"/>
                              <w:szCs w:val="72"/>
                            </w:rPr>
                            <w:t xml:space="preserve">Treatment of Opioids in Psychosocial and Recovery-based Programs (TOPP): </w:t>
                          </w:r>
                          <w:r>
                            <w:rPr>
                              <w:rStyle w:val="TitleChar"/>
                              <w:rFonts w:ascii="Arial" w:hAnsi="Arial" w:cs="Arial"/>
                              <w:b/>
                              <w:color w:val="FFFFFF" w:themeColor="background1"/>
                              <w:sz w:val="72"/>
                              <w:szCs w:val="72"/>
                            </w:rPr>
                            <w:t xml:space="preserve">National </w:t>
                          </w:r>
                          <w:r w:rsidRPr="00E37104">
                            <w:rPr>
                              <w:rStyle w:val="TitleChar"/>
                              <w:rFonts w:ascii="Arial" w:hAnsi="Arial" w:cs="Arial"/>
                              <w:b/>
                              <w:color w:val="FFFFFF" w:themeColor="background1"/>
                              <w:sz w:val="72"/>
                              <w:szCs w:val="72"/>
                            </w:rPr>
                            <w:t>Survey Results</w:t>
                          </w:r>
                        </w:p>
                        <w:p w14:paraId="710331DE" w14:textId="28C05A6B" w:rsidR="00A0271F" w:rsidRPr="00E37104" w:rsidRDefault="00A0271F" w:rsidP="00694581">
                          <w:pPr>
                            <w:spacing w:before="0" w:after="960"/>
                            <w:rPr>
                              <w:rStyle w:val="TitleChar"/>
                              <w:rFonts w:ascii="Times New Roman" w:hAnsi="Times New Roman" w:cs="Times New Roman"/>
                              <w:b/>
                              <w:color w:val="FFFFFF" w:themeColor="background1"/>
                              <w:sz w:val="72"/>
                              <w:szCs w:val="72"/>
                            </w:rPr>
                          </w:pPr>
                          <w:r>
                            <w:rPr>
                              <w:rStyle w:val="TitleChar"/>
                              <w:rFonts w:ascii="Times New Roman" w:hAnsi="Times New Roman" w:cs="Times New Roman"/>
                              <w:b/>
                              <w:color w:val="FFFFFF" w:themeColor="background1"/>
                              <w:sz w:val="72"/>
                              <w:szCs w:val="72"/>
                            </w:rPr>
                            <w:t>DRAFY</w:t>
                          </w:r>
                        </w:p>
                        <w:p w14:paraId="3143AD60" w14:textId="66DABC3C" w:rsidR="00A0271F" w:rsidRPr="00AD1369" w:rsidRDefault="00A0271F">
                          <w:pPr>
                            <w:rPr>
                              <w:rFonts w:ascii="Times New Roman" w:eastAsiaTheme="majorEastAsia" w:hAnsi="Times New Roman" w:cs="Times New Roman"/>
                              <w:b/>
                              <w:spacing w:val="-10"/>
                              <w:kern w:val="28"/>
                              <w:sz w:val="36"/>
                              <w:szCs w:val="36"/>
                            </w:rPr>
                          </w:pPr>
                        </w:p>
                      </w:txbxContent>
                    </v:textbox>
                    <w10:wrap type="square" anchorx="margin" anchory="margin"/>
                  </v:shape>
                </w:pict>
              </mc:Fallback>
            </mc:AlternateContent>
          </w:r>
          <w:r w:rsidR="005318DD" w:rsidRPr="00351743">
            <w:rPr>
              <w:noProof/>
              <w:lang w:val="en-US"/>
            </w:rPr>
            <mc:AlternateContent>
              <mc:Choice Requires="wps">
                <w:drawing>
                  <wp:anchor distT="0" distB="0" distL="114300" distR="114300" simplePos="0" relativeHeight="251670528" behindDoc="1" locked="0" layoutInCell="1" allowOverlap="1" wp14:anchorId="6E78E507" wp14:editId="41B4C1B0">
                    <wp:simplePos x="0" y="0"/>
                    <wp:positionH relativeFrom="column">
                      <wp:posOffset>-904875</wp:posOffset>
                    </wp:positionH>
                    <wp:positionV relativeFrom="page">
                      <wp:posOffset>-6350</wp:posOffset>
                    </wp:positionV>
                    <wp:extent cx="1257300" cy="100584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495322AB" w14:textId="77777777" w:rsidR="00A0271F" w:rsidRDefault="00A0271F" w:rsidP="00D56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8E507" id="Text Box 35" o:spid="_x0000_s1027" type="#_x0000_t202" style="position:absolute;left:0;text-align:left;margin-left:-71.25pt;margin-top:-.5pt;width:99pt;height:11in;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" fillcolor="#c00000" stroked="f" strokeweight=".5pt">
                    <v:textbox>
                      <w:txbxContent>
                        <w:p w14:paraId="495322AB" w14:textId="77777777" w:rsidR="00A0271F" w:rsidRDefault="00A0271F" w:rsidP="00D56441"/>
                      </w:txbxContent>
                    </v:textbox>
                    <w10:wrap anchory="page"/>
                  </v:shape>
                </w:pict>
              </mc:Fallback>
            </mc:AlternateContent>
          </w:r>
          <w:r w:rsidR="00507525" w:rsidRPr="00351743">
            <w:rPr>
              <w:noProof/>
              <w:lang w:val="en-US"/>
            </w:rPr>
            <mc:AlternateContent>
              <mc:Choice Requires="wps">
                <w:drawing>
                  <wp:anchor distT="0" distB="0" distL="114300" distR="114300" simplePos="0" relativeHeight="251662336" behindDoc="1" locked="0" layoutInCell="1" allowOverlap="1" wp14:anchorId="694D87AE" wp14:editId="3BB1F0D1">
                    <wp:simplePos x="0" y="0"/>
                    <wp:positionH relativeFrom="column">
                      <wp:posOffset>457200</wp:posOffset>
                    </wp:positionH>
                    <wp:positionV relativeFrom="paragraph">
                      <wp:posOffset>-923925</wp:posOffset>
                    </wp:positionV>
                    <wp:extent cx="6398895" cy="3324225"/>
                    <wp:effectExtent l="0" t="0" r="1905" b="3175"/>
                    <wp:wrapNone/>
                    <wp:docPr id="37" name="Rectangle 37"/>
                    <wp:cNvGraphicFramePr/>
                    <a:graphic xmlns:a="http://schemas.openxmlformats.org/drawingml/2006/main">
                      <a:graphicData uri="http://schemas.microsoft.com/office/word/2010/wordprocessingShape">
                        <wps:wsp>
                          <wps:cNvSpPr/>
                          <wps:spPr>
                            <a:xfrm>
                              <a:off x="0" y="0"/>
                              <a:ext cx="6398895" cy="3324225"/>
                            </a:xfrm>
                            <a:prstGeom prst="rect">
                              <a:avLst/>
                            </a:prstGeom>
                            <a:solidFill>
                              <a:srgbClr val="5393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4D5297" id="Rectangle 37" o:spid="_x0000_s1026" style="position:absolute;margin-left:36pt;margin-top:-72.75pt;width:503.85pt;height:26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" fillcolor="#5393b8" stroked="f" strokeweight="1pt"/>
                </w:pict>
              </mc:Fallback>
            </mc:AlternateContent>
          </w:r>
        </w:p>
        <w:p w14:paraId="4A9606A4" w14:textId="4236ADB7" w:rsidR="00462453" w:rsidRPr="006B2751" w:rsidRDefault="00BC1998">
          <w:pPr>
            <w:rPr>
              <w:rFonts w:ascii="Times New Roman" w:eastAsia="Times New Roman" w:hAnsi="Times New Roman" w:cs="Times New Roman"/>
            </w:rPr>
            <w:sectPr w:rsidR="00462453" w:rsidRPr="006B2751" w:rsidSect="00694581">
              <w:headerReference w:type="default" r:id="rId8"/>
              <w:footerReference w:type="default" r:id="rId9"/>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pgNumType w:start="0"/>
              <w:cols w:space="720"/>
              <w:titlePg/>
              <w:docGrid w:linePitch="360"/>
            </w:sectPr>
          </w:pPr>
          <w:r w:rsidRPr="006B2751">
            <w:rPr>
              <w:rFonts w:ascii="Times New Roman" w:eastAsia="Times New Roman" w:hAnsi="Times New Roman" w:cs="Times New Roman"/>
              <w:noProof/>
              <w:lang w:val="en-US"/>
            </w:rPr>
            <w:drawing>
              <wp:anchor distT="0" distB="0" distL="114300" distR="114300" simplePos="0" relativeHeight="251682816" behindDoc="0" locked="0" layoutInCell="1" allowOverlap="1" wp14:anchorId="016E47B3" wp14:editId="554EE5CA">
                <wp:simplePos x="0" y="0"/>
                <wp:positionH relativeFrom="margin">
                  <wp:posOffset>3041650</wp:posOffset>
                </wp:positionH>
                <wp:positionV relativeFrom="margin">
                  <wp:posOffset>7959725</wp:posOffset>
                </wp:positionV>
                <wp:extent cx="3105150" cy="773430"/>
                <wp:effectExtent l="0" t="0" r="0" b="7620"/>
                <wp:wrapSquare wrapText="bothSides"/>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105150" cy="773430"/>
                        </a:xfrm>
                        <a:prstGeom prst="rect">
                          <a:avLst/>
                        </a:prstGeom>
                      </pic:spPr>
                    </pic:pic>
                  </a:graphicData>
                </a:graphic>
                <wp14:sizeRelH relativeFrom="margin">
                  <wp14:pctWidth>0</wp14:pctWidth>
                </wp14:sizeRelH>
                <wp14:sizeRelV relativeFrom="margin">
                  <wp14:pctHeight>0</wp14:pctHeight>
                </wp14:sizeRelV>
              </wp:anchor>
            </w:drawing>
          </w:r>
          <w:r w:rsidRPr="006B2751">
            <w:rPr>
              <w:rFonts w:ascii="Times New Roman" w:eastAsia="Times New Roman" w:hAnsi="Times New Roman" w:cs="Times New Roman"/>
              <w:noProof/>
              <w:lang w:val="en-US"/>
            </w:rPr>
            <w:drawing>
              <wp:anchor distT="0" distB="0" distL="114300" distR="114300" simplePos="0" relativeHeight="251680768" behindDoc="0" locked="0" layoutInCell="1" allowOverlap="1" wp14:anchorId="5D216E57" wp14:editId="6B5057BA">
                <wp:simplePos x="0" y="0"/>
                <wp:positionH relativeFrom="margin">
                  <wp:posOffset>641350</wp:posOffset>
                </wp:positionH>
                <wp:positionV relativeFrom="margin">
                  <wp:posOffset>7785100</wp:posOffset>
                </wp:positionV>
                <wp:extent cx="1264920" cy="1087120"/>
                <wp:effectExtent l="0" t="0" r="0" b="0"/>
                <wp:wrapSquare wrapText="bothSides"/>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64920" cy="1087120"/>
                        </a:xfrm>
                        <a:prstGeom prst="rect">
                          <a:avLst/>
                        </a:prstGeom>
                      </pic:spPr>
                    </pic:pic>
                  </a:graphicData>
                </a:graphic>
                <wp14:sizeRelH relativeFrom="margin">
                  <wp14:pctWidth>0</wp14:pctWidth>
                </wp14:sizeRelH>
              </wp:anchor>
            </w:drawing>
          </w:r>
          <w:r w:rsidRPr="006B2751">
            <w:rPr>
              <w:rFonts w:ascii="Times New Roman" w:eastAsia="Times New Roman" w:hAnsi="Times New Roman" w:cs="Times New Roman"/>
              <w:noProof/>
              <w:lang w:val="en-US"/>
            </w:rPr>
            <w:drawing>
              <wp:anchor distT="0" distB="0" distL="114300" distR="114300" simplePos="0" relativeHeight="251678720" behindDoc="0" locked="0" layoutInCell="1" allowOverlap="1" wp14:anchorId="6A7EC93B" wp14:editId="291756FA">
                <wp:simplePos x="0" y="0"/>
                <wp:positionH relativeFrom="margin">
                  <wp:posOffset>806450</wp:posOffset>
                </wp:positionH>
                <wp:positionV relativeFrom="margin">
                  <wp:posOffset>6718300</wp:posOffset>
                </wp:positionV>
                <wp:extent cx="5153660" cy="803275"/>
                <wp:effectExtent l="0" t="0" r="889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ism-logo-eng-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53660" cy="803275"/>
                        </a:xfrm>
                        <a:prstGeom prst="rect">
                          <a:avLst/>
                        </a:prstGeom>
                      </pic:spPr>
                    </pic:pic>
                  </a:graphicData>
                </a:graphic>
                <wp14:sizeRelH relativeFrom="margin">
                  <wp14:pctWidth>0</wp14:pctWidth>
                </wp14:sizeRelH>
                <wp14:sizeRelV relativeFrom="margin">
                  <wp14:pctHeight>0</wp14:pctHeight>
                </wp14:sizeRelV>
              </wp:anchor>
            </w:drawing>
          </w:r>
          <w:r w:rsidR="00DF4735" w:rsidRPr="00351743">
            <w:rPr>
              <w:rFonts w:ascii="Times New Roman" w:hAnsi="Times New Roman"/>
              <w:noProof/>
              <w:lang w:val="en-US"/>
            </w:rPr>
            <mc:AlternateContent>
              <mc:Choice Requires="wps">
                <w:drawing>
                  <wp:anchor distT="0" distB="0" distL="114300" distR="114300" simplePos="0" relativeHeight="251671552" behindDoc="0" locked="0" layoutInCell="1" allowOverlap="1" wp14:anchorId="4D02DA6F" wp14:editId="7565CC8B">
                    <wp:simplePos x="0" y="0"/>
                    <wp:positionH relativeFrom="column">
                      <wp:posOffset>462987</wp:posOffset>
                    </wp:positionH>
                    <wp:positionV relativeFrom="paragraph">
                      <wp:posOffset>2015249</wp:posOffset>
                    </wp:positionV>
                    <wp:extent cx="6398895" cy="4210589"/>
                    <wp:effectExtent l="0" t="0" r="1905" b="6350"/>
                    <wp:wrapNone/>
                    <wp:docPr id="2" name="Text Box 2"/>
                    <wp:cNvGraphicFramePr/>
                    <a:graphic xmlns:a="http://schemas.openxmlformats.org/drawingml/2006/main">
                      <a:graphicData uri="http://schemas.microsoft.com/office/word/2010/wordprocessingShape">
                        <wps:wsp>
                          <wps:cNvSpPr txBox="1"/>
                          <wps:spPr>
                            <a:xfrm>
                              <a:off x="0" y="0"/>
                              <a:ext cx="6398895" cy="4210589"/>
                            </a:xfrm>
                            <a:prstGeom prst="rect">
                              <a:avLst/>
                            </a:prstGeom>
                            <a:solidFill>
                              <a:schemeClr val="lt1"/>
                            </a:solidFill>
                            <a:ln w="6350">
                              <a:noFill/>
                            </a:ln>
                          </wps:spPr>
                          <wps:txbx>
                            <w:txbxContent>
                              <w:p w14:paraId="0E09EB4E" w14:textId="1D06E1B5" w:rsidR="00A0271F" w:rsidRPr="00A459EC" w:rsidRDefault="00A0271F" w:rsidP="00A72E61">
                                <w:pPr>
                                  <w:spacing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Matthew A. Budd</w:t>
                                </w:r>
                              </w:p>
                              <w:p w14:paraId="2C0DA6A2" w14:textId="237DF7B7"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University of Calgary</w:t>
                                </w:r>
                              </w:p>
                              <w:p w14:paraId="3294E825" w14:textId="0DA56369"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Brian Rush</w:t>
                                </w:r>
                              </w:p>
                              <w:p w14:paraId="1FB29AE3" w14:textId="413F77A5"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Centre for Addiction and Mental Health</w:t>
                                </w:r>
                              </w:p>
                              <w:p w14:paraId="7179F51D" w14:textId="03269A40" w:rsidR="00A0271F" w:rsidRDefault="00A0271F" w:rsidP="00A459EC">
                                <w:pPr>
                                  <w:spacing w:before="0" w:after="0"/>
                                  <w:rPr>
                                    <w:rFonts w:asciiTheme="majorHAnsi" w:hAnsiTheme="majorHAnsi" w:cstheme="majorHAnsi"/>
                                    <w:b/>
                                    <w:bCs/>
                                    <w:color w:val="C00000"/>
                                    <w:lang w:val="en-US"/>
                                  </w:rPr>
                                </w:pPr>
                                <w:r>
                                  <w:rPr>
                                    <w:rFonts w:asciiTheme="majorHAnsi" w:hAnsiTheme="majorHAnsi" w:cstheme="majorHAnsi"/>
                                    <w:b/>
                                    <w:bCs/>
                                    <w:color w:val="C00000"/>
                                    <w:lang w:val="en-US"/>
                                  </w:rPr>
                                  <w:t>Denise Adams*</w:t>
                                </w:r>
                              </w:p>
                              <w:p w14:paraId="70D4E37C" w14:textId="2C13801D" w:rsidR="00A0271F" w:rsidRPr="00B400A5" w:rsidRDefault="00A0271F" w:rsidP="00A459EC">
                                <w:pPr>
                                  <w:spacing w:before="0" w:after="0"/>
                                  <w:rPr>
                                    <w:rFonts w:asciiTheme="majorHAnsi" w:hAnsiTheme="majorHAnsi" w:cstheme="majorHAnsi"/>
                                    <w:b/>
                                    <w:bCs/>
                                    <w:color w:val="5B9BD5" w:themeColor="accent5"/>
                                    <w:lang w:val="en-US"/>
                                  </w:rPr>
                                </w:pPr>
                                <w:r w:rsidRPr="00B400A5">
                                  <w:rPr>
                                    <w:rFonts w:asciiTheme="majorHAnsi" w:hAnsiTheme="majorHAnsi" w:cstheme="majorHAnsi"/>
                                    <w:b/>
                                    <w:bCs/>
                                    <w:color w:val="5B9BD5" w:themeColor="accent5"/>
                                    <w:lang w:val="en-US"/>
                                  </w:rPr>
                                  <w:t>University of Alberta</w:t>
                                </w:r>
                              </w:p>
                              <w:p w14:paraId="6075903D" w14:textId="4BE02861"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Gail Czukar</w:t>
                                </w:r>
                                <w:r>
                                  <w:rPr>
                                    <w:rFonts w:asciiTheme="majorHAnsi" w:hAnsiTheme="majorHAnsi" w:cstheme="majorHAnsi"/>
                                    <w:b/>
                                    <w:bCs/>
                                    <w:color w:val="C00000"/>
                                    <w:lang w:val="en-US"/>
                                  </w:rPr>
                                  <w:t>*</w:t>
                                </w:r>
                              </w:p>
                              <w:p w14:paraId="2463213F" w14:textId="75BECFD8"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Addictions and Mental Health Ontario</w:t>
                                </w:r>
                              </w:p>
                              <w:p w14:paraId="3438938C" w14:textId="64370B51" w:rsidR="00A0271F" w:rsidRPr="00593678" w:rsidRDefault="00A0271F" w:rsidP="00A459EC">
                                <w:pPr>
                                  <w:spacing w:before="0" w:after="0"/>
                                  <w:rPr>
                                    <w:rFonts w:asciiTheme="majorHAnsi" w:hAnsiTheme="majorHAnsi" w:cstheme="majorHAnsi"/>
                                    <w:b/>
                                    <w:bCs/>
                                    <w:color w:val="C00000"/>
                                    <w:lang w:val="fr-FR"/>
                                  </w:rPr>
                                </w:pPr>
                                <w:r w:rsidRPr="00593678">
                                  <w:rPr>
                                    <w:rFonts w:asciiTheme="majorHAnsi" w:hAnsiTheme="majorHAnsi" w:cstheme="majorHAnsi"/>
                                    <w:b/>
                                    <w:bCs/>
                                    <w:color w:val="C00000"/>
                                    <w:lang w:val="fr-FR"/>
                                  </w:rPr>
                                  <w:t>Simon Dubreucq*</w:t>
                                </w:r>
                              </w:p>
                              <w:p w14:paraId="4D74966B" w14:textId="6923564C" w:rsidR="00A0271F" w:rsidRPr="00593678" w:rsidRDefault="00A0271F" w:rsidP="00A459EC">
                                <w:pPr>
                                  <w:spacing w:before="0" w:after="40"/>
                                  <w:rPr>
                                    <w:rFonts w:asciiTheme="majorHAnsi" w:hAnsiTheme="majorHAnsi" w:cstheme="majorHAnsi"/>
                                    <w:b/>
                                    <w:bCs/>
                                    <w:color w:val="5393B8"/>
                                    <w:lang w:val="fr-FR"/>
                                  </w:rPr>
                                </w:pPr>
                                <w:r w:rsidRPr="00593678">
                                  <w:rPr>
                                    <w:rFonts w:asciiTheme="majorHAnsi" w:hAnsiTheme="majorHAnsi" w:cstheme="majorHAnsi"/>
                                    <w:b/>
                                    <w:bCs/>
                                    <w:color w:val="5393B8"/>
                                    <w:lang w:val="fr-FR"/>
                                  </w:rPr>
                                  <w:t>Centre hospitalier de l'Université de Montréal</w:t>
                                </w:r>
                              </w:p>
                              <w:p w14:paraId="546F9CF3" w14:textId="30677F6B" w:rsidR="00A0271F" w:rsidRPr="00593678" w:rsidRDefault="00A0271F" w:rsidP="00A459EC">
                                <w:pPr>
                                  <w:spacing w:before="0" w:after="0"/>
                                  <w:rPr>
                                    <w:rFonts w:asciiTheme="majorHAnsi" w:hAnsiTheme="majorHAnsi" w:cstheme="majorHAnsi"/>
                                    <w:b/>
                                    <w:bCs/>
                                    <w:color w:val="C00000"/>
                                    <w:lang w:val="fr-FR"/>
                                  </w:rPr>
                                </w:pPr>
                                <w:r w:rsidRPr="00593678">
                                  <w:rPr>
                                    <w:rFonts w:asciiTheme="majorHAnsi" w:hAnsiTheme="majorHAnsi" w:cstheme="majorHAnsi"/>
                                    <w:b/>
                                    <w:bCs/>
                                    <w:color w:val="C00000"/>
                                    <w:lang w:val="fr-FR"/>
                                  </w:rPr>
                                  <w:t>Lois Jackson*</w:t>
                                </w:r>
                              </w:p>
                              <w:p w14:paraId="5ED4B3D5" w14:textId="33664701" w:rsidR="00A0271F" w:rsidRPr="00593678" w:rsidRDefault="00A0271F" w:rsidP="00A459EC">
                                <w:pPr>
                                  <w:spacing w:before="0" w:after="40"/>
                                  <w:rPr>
                                    <w:rFonts w:asciiTheme="majorHAnsi" w:hAnsiTheme="majorHAnsi" w:cstheme="majorHAnsi"/>
                                    <w:b/>
                                    <w:bCs/>
                                    <w:color w:val="5393B8"/>
                                    <w:lang w:val="fr-FR"/>
                                  </w:rPr>
                                </w:pPr>
                                <w:r w:rsidRPr="00593678">
                                  <w:rPr>
                                    <w:rFonts w:asciiTheme="majorHAnsi" w:hAnsiTheme="majorHAnsi" w:cstheme="majorHAnsi"/>
                                    <w:b/>
                                    <w:bCs/>
                                    <w:color w:val="5393B8"/>
                                    <w:lang w:val="fr-FR"/>
                                  </w:rPr>
                                  <w:t>Dalhousie University</w:t>
                                </w:r>
                              </w:p>
                              <w:p w14:paraId="1728C273" w14:textId="51F91E75"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Lena Quilty</w:t>
                                </w:r>
                                <w:r>
                                  <w:rPr>
                                    <w:rFonts w:asciiTheme="majorHAnsi" w:hAnsiTheme="majorHAnsi" w:cstheme="majorHAnsi"/>
                                    <w:b/>
                                    <w:bCs/>
                                    <w:color w:val="C00000"/>
                                    <w:lang w:val="en-US"/>
                                  </w:rPr>
                                  <w:t>*</w:t>
                                </w:r>
                              </w:p>
                              <w:p w14:paraId="09D4A979" w14:textId="7B57142C"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Centre for Add</w:t>
                                </w:r>
                                <w:r>
                                  <w:rPr>
                                    <w:rFonts w:asciiTheme="majorHAnsi" w:hAnsiTheme="majorHAnsi" w:cstheme="majorHAnsi"/>
                                    <w:b/>
                                    <w:bCs/>
                                    <w:color w:val="5393B8"/>
                                    <w:lang w:val="en-US"/>
                                  </w:rPr>
                                  <w:t>i</w:t>
                                </w:r>
                                <w:r w:rsidRPr="00A459EC">
                                  <w:rPr>
                                    <w:rFonts w:asciiTheme="majorHAnsi" w:hAnsiTheme="majorHAnsi" w:cstheme="majorHAnsi"/>
                                    <w:b/>
                                    <w:bCs/>
                                    <w:color w:val="5393B8"/>
                                    <w:lang w:val="en-US"/>
                                  </w:rPr>
                                  <w:t>ction and Mental Health</w:t>
                                </w:r>
                              </w:p>
                              <w:p w14:paraId="6A3DC156" w14:textId="37B700C3"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T. Cam</w:t>
                                </w:r>
                                <w:r>
                                  <w:rPr>
                                    <w:rFonts w:asciiTheme="majorHAnsi" w:hAnsiTheme="majorHAnsi" w:cstheme="majorHAnsi"/>
                                    <w:b/>
                                    <w:bCs/>
                                    <w:color w:val="C00000"/>
                                    <w:lang w:val="en-US"/>
                                  </w:rPr>
                                  <w:t>e</w:t>
                                </w:r>
                                <w:r w:rsidRPr="00A459EC">
                                  <w:rPr>
                                    <w:rFonts w:asciiTheme="majorHAnsi" w:hAnsiTheme="majorHAnsi" w:cstheme="majorHAnsi"/>
                                    <w:b/>
                                    <w:bCs/>
                                    <w:color w:val="C00000"/>
                                    <w:lang w:val="en-US"/>
                                  </w:rPr>
                                  <w:t>ron Wild</w:t>
                                </w:r>
                                <w:r>
                                  <w:rPr>
                                    <w:rFonts w:asciiTheme="majorHAnsi" w:hAnsiTheme="majorHAnsi" w:cstheme="majorHAnsi"/>
                                    <w:b/>
                                    <w:bCs/>
                                    <w:color w:val="C00000"/>
                                    <w:lang w:val="en-US"/>
                                  </w:rPr>
                                  <w:t>*</w:t>
                                </w:r>
                              </w:p>
                              <w:p w14:paraId="0E659625" w14:textId="4956C7EF"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University of Alberta</w:t>
                                </w:r>
                              </w:p>
                              <w:p w14:paraId="35B8F817" w14:textId="6BB13A00"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David C. Hodgins</w:t>
                                </w:r>
                              </w:p>
                              <w:p w14:paraId="090AF6B5" w14:textId="1FD03C44" w:rsidR="00A0271F"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University of Calgary</w:t>
                                </w:r>
                              </w:p>
                              <w:p w14:paraId="12A4C1B7" w14:textId="7D7EE6AF" w:rsidR="00A0271F" w:rsidRPr="00A72E61" w:rsidRDefault="00A0271F" w:rsidP="006053A5">
                                <w:pPr>
                                  <w:spacing w:before="240" w:after="0"/>
                                  <w:rPr>
                                    <w:rFonts w:asciiTheme="majorHAnsi" w:hAnsiTheme="majorHAnsi" w:cstheme="majorHAnsi"/>
                                    <w:b/>
                                    <w:bCs/>
                                    <w:color w:val="C00000"/>
                                    <w:sz w:val="21"/>
                                    <w:szCs w:val="21"/>
                                    <w:lang w:val="en-US"/>
                                  </w:rPr>
                                </w:pPr>
                                <w:r w:rsidRPr="00A72E61">
                                  <w:rPr>
                                    <w:rFonts w:asciiTheme="majorHAnsi" w:hAnsiTheme="majorHAnsi" w:cstheme="majorHAnsi"/>
                                    <w:b/>
                                    <w:bCs/>
                                    <w:color w:val="C00000"/>
                                    <w:sz w:val="21"/>
                                    <w:szCs w:val="21"/>
                                    <w:lang w:val="en-US"/>
                                  </w:rPr>
                                  <w:t>*: Authors contributed equally and are listed in alphabetical 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02DA6F" id="_x0000_s1028" type="#_x0000_t202" style="position:absolute;margin-left:36.45pt;margin-top:158.7pt;width:503.85pt;height:33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" fillcolor="white [3201]" stroked="f" strokeweight=".5pt">
                    <v:textbox>
                      <w:txbxContent>
                        <w:p w14:paraId="0E09EB4E" w14:textId="1D06E1B5" w:rsidR="00A0271F" w:rsidRPr="00A459EC" w:rsidRDefault="00A0271F" w:rsidP="00A72E61">
                          <w:pPr>
                            <w:spacing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Matthew A. Budd</w:t>
                          </w:r>
                        </w:p>
                        <w:p w14:paraId="2C0DA6A2" w14:textId="237DF7B7"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University of Calgary</w:t>
                          </w:r>
                        </w:p>
                        <w:p w14:paraId="3294E825" w14:textId="0DA56369"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Brian Rush</w:t>
                          </w:r>
                        </w:p>
                        <w:p w14:paraId="1FB29AE3" w14:textId="413F77A5"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Centre for Addiction and Mental Health</w:t>
                          </w:r>
                        </w:p>
                        <w:p w14:paraId="7179F51D" w14:textId="03269A40" w:rsidR="00A0271F" w:rsidRDefault="00A0271F" w:rsidP="00A459EC">
                          <w:pPr>
                            <w:spacing w:before="0" w:after="0"/>
                            <w:rPr>
                              <w:rFonts w:asciiTheme="majorHAnsi" w:hAnsiTheme="majorHAnsi" w:cstheme="majorHAnsi"/>
                              <w:b/>
                              <w:bCs/>
                              <w:color w:val="C00000"/>
                              <w:lang w:val="en-US"/>
                            </w:rPr>
                          </w:pPr>
                          <w:r>
                            <w:rPr>
                              <w:rFonts w:asciiTheme="majorHAnsi" w:hAnsiTheme="majorHAnsi" w:cstheme="majorHAnsi"/>
                              <w:b/>
                              <w:bCs/>
                              <w:color w:val="C00000"/>
                              <w:lang w:val="en-US"/>
                            </w:rPr>
                            <w:t>Denise Adams*</w:t>
                          </w:r>
                        </w:p>
                        <w:p w14:paraId="70D4E37C" w14:textId="2C13801D" w:rsidR="00A0271F" w:rsidRPr="00B400A5" w:rsidRDefault="00A0271F" w:rsidP="00A459EC">
                          <w:pPr>
                            <w:spacing w:before="0" w:after="0"/>
                            <w:rPr>
                              <w:rFonts w:asciiTheme="majorHAnsi" w:hAnsiTheme="majorHAnsi" w:cstheme="majorHAnsi"/>
                              <w:b/>
                              <w:bCs/>
                              <w:color w:val="5B9BD5" w:themeColor="accent5"/>
                              <w:lang w:val="en-US"/>
                            </w:rPr>
                          </w:pPr>
                          <w:r w:rsidRPr="00B400A5">
                            <w:rPr>
                              <w:rFonts w:asciiTheme="majorHAnsi" w:hAnsiTheme="majorHAnsi" w:cstheme="majorHAnsi"/>
                              <w:b/>
                              <w:bCs/>
                              <w:color w:val="5B9BD5" w:themeColor="accent5"/>
                              <w:lang w:val="en-US"/>
                            </w:rPr>
                            <w:t>University of Alberta</w:t>
                          </w:r>
                        </w:p>
                        <w:p w14:paraId="6075903D" w14:textId="4BE02861"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 xml:space="preserve">Gail </w:t>
                          </w:r>
                          <w:proofErr w:type="spellStart"/>
                          <w:r w:rsidRPr="00A459EC">
                            <w:rPr>
                              <w:rFonts w:asciiTheme="majorHAnsi" w:hAnsiTheme="majorHAnsi" w:cstheme="majorHAnsi"/>
                              <w:b/>
                              <w:bCs/>
                              <w:color w:val="C00000"/>
                              <w:lang w:val="en-US"/>
                            </w:rPr>
                            <w:t>Czukar</w:t>
                          </w:r>
                          <w:proofErr w:type="spellEnd"/>
                          <w:r>
                            <w:rPr>
                              <w:rFonts w:asciiTheme="majorHAnsi" w:hAnsiTheme="majorHAnsi" w:cstheme="majorHAnsi"/>
                              <w:b/>
                              <w:bCs/>
                              <w:color w:val="C00000"/>
                              <w:lang w:val="en-US"/>
                            </w:rPr>
                            <w:t>*</w:t>
                          </w:r>
                        </w:p>
                        <w:p w14:paraId="2463213F" w14:textId="75BECFD8"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Addictions and Mental Health Ontario</w:t>
                          </w:r>
                        </w:p>
                        <w:p w14:paraId="3438938C" w14:textId="64370B51" w:rsidR="00A0271F" w:rsidRPr="00593678" w:rsidRDefault="00A0271F" w:rsidP="00A459EC">
                          <w:pPr>
                            <w:spacing w:before="0" w:after="0"/>
                            <w:rPr>
                              <w:rFonts w:asciiTheme="majorHAnsi" w:hAnsiTheme="majorHAnsi" w:cstheme="majorHAnsi"/>
                              <w:b/>
                              <w:bCs/>
                              <w:color w:val="C00000"/>
                              <w:lang w:val="fr-FR"/>
                            </w:rPr>
                          </w:pPr>
                          <w:r w:rsidRPr="00593678">
                            <w:rPr>
                              <w:rFonts w:asciiTheme="majorHAnsi" w:hAnsiTheme="majorHAnsi" w:cstheme="majorHAnsi"/>
                              <w:b/>
                              <w:bCs/>
                              <w:color w:val="C00000"/>
                              <w:lang w:val="fr-FR"/>
                            </w:rPr>
                            <w:t xml:space="preserve">Simon </w:t>
                          </w:r>
                          <w:proofErr w:type="spellStart"/>
                          <w:r w:rsidRPr="00593678">
                            <w:rPr>
                              <w:rFonts w:asciiTheme="majorHAnsi" w:hAnsiTheme="majorHAnsi" w:cstheme="majorHAnsi"/>
                              <w:b/>
                              <w:bCs/>
                              <w:color w:val="C00000"/>
                              <w:lang w:val="fr-FR"/>
                            </w:rPr>
                            <w:t>Dubreucq</w:t>
                          </w:r>
                          <w:proofErr w:type="spellEnd"/>
                          <w:r w:rsidRPr="00593678">
                            <w:rPr>
                              <w:rFonts w:asciiTheme="majorHAnsi" w:hAnsiTheme="majorHAnsi" w:cstheme="majorHAnsi"/>
                              <w:b/>
                              <w:bCs/>
                              <w:color w:val="C00000"/>
                              <w:lang w:val="fr-FR"/>
                            </w:rPr>
                            <w:t>*</w:t>
                          </w:r>
                        </w:p>
                        <w:p w14:paraId="4D74966B" w14:textId="6923564C" w:rsidR="00A0271F" w:rsidRPr="00593678" w:rsidRDefault="00A0271F" w:rsidP="00A459EC">
                          <w:pPr>
                            <w:spacing w:before="0" w:after="40"/>
                            <w:rPr>
                              <w:rFonts w:asciiTheme="majorHAnsi" w:hAnsiTheme="majorHAnsi" w:cstheme="majorHAnsi"/>
                              <w:b/>
                              <w:bCs/>
                              <w:color w:val="5393B8"/>
                              <w:lang w:val="fr-FR"/>
                            </w:rPr>
                          </w:pPr>
                          <w:r w:rsidRPr="00593678">
                            <w:rPr>
                              <w:rFonts w:asciiTheme="majorHAnsi" w:hAnsiTheme="majorHAnsi" w:cstheme="majorHAnsi"/>
                              <w:b/>
                              <w:bCs/>
                              <w:color w:val="5393B8"/>
                              <w:lang w:val="fr-FR"/>
                            </w:rPr>
                            <w:t>Centre hospitalier de l'Université de Montréal</w:t>
                          </w:r>
                        </w:p>
                        <w:p w14:paraId="546F9CF3" w14:textId="30677F6B" w:rsidR="00A0271F" w:rsidRPr="00593678" w:rsidRDefault="00A0271F" w:rsidP="00A459EC">
                          <w:pPr>
                            <w:spacing w:before="0" w:after="0"/>
                            <w:rPr>
                              <w:rFonts w:asciiTheme="majorHAnsi" w:hAnsiTheme="majorHAnsi" w:cstheme="majorHAnsi"/>
                              <w:b/>
                              <w:bCs/>
                              <w:color w:val="C00000"/>
                              <w:lang w:val="fr-FR"/>
                            </w:rPr>
                          </w:pPr>
                          <w:r w:rsidRPr="00593678">
                            <w:rPr>
                              <w:rFonts w:asciiTheme="majorHAnsi" w:hAnsiTheme="majorHAnsi" w:cstheme="majorHAnsi"/>
                              <w:b/>
                              <w:bCs/>
                              <w:color w:val="C00000"/>
                              <w:lang w:val="fr-FR"/>
                            </w:rPr>
                            <w:t>Lois Jackson*</w:t>
                          </w:r>
                        </w:p>
                        <w:p w14:paraId="5ED4B3D5" w14:textId="33664701" w:rsidR="00A0271F" w:rsidRPr="00593678" w:rsidRDefault="00A0271F" w:rsidP="00A459EC">
                          <w:pPr>
                            <w:spacing w:before="0" w:after="40"/>
                            <w:rPr>
                              <w:rFonts w:asciiTheme="majorHAnsi" w:hAnsiTheme="majorHAnsi" w:cstheme="majorHAnsi"/>
                              <w:b/>
                              <w:bCs/>
                              <w:color w:val="5393B8"/>
                              <w:lang w:val="fr-FR"/>
                            </w:rPr>
                          </w:pPr>
                          <w:r w:rsidRPr="00593678">
                            <w:rPr>
                              <w:rFonts w:asciiTheme="majorHAnsi" w:hAnsiTheme="majorHAnsi" w:cstheme="majorHAnsi"/>
                              <w:b/>
                              <w:bCs/>
                              <w:color w:val="5393B8"/>
                              <w:lang w:val="fr-FR"/>
                            </w:rPr>
                            <w:t xml:space="preserve">Dalhousie </w:t>
                          </w:r>
                          <w:proofErr w:type="spellStart"/>
                          <w:r w:rsidRPr="00593678">
                            <w:rPr>
                              <w:rFonts w:asciiTheme="majorHAnsi" w:hAnsiTheme="majorHAnsi" w:cstheme="majorHAnsi"/>
                              <w:b/>
                              <w:bCs/>
                              <w:color w:val="5393B8"/>
                              <w:lang w:val="fr-FR"/>
                            </w:rPr>
                            <w:t>University</w:t>
                          </w:r>
                          <w:proofErr w:type="spellEnd"/>
                        </w:p>
                        <w:p w14:paraId="1728C273" w14:textId="51F91E75"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 xml:space="preserve">Lena </w:t>
                          </w:r>
                          <w:proofErr w:type="spellStart"/>
                          <w:r w:rsidRPr="00A459EC">
                            <w:rPr>
                              <w:rFonts w:asciiTheme="majorHAnsi" w:hAnsiTheme="majorHAnsi" w:cstheme="majorHAnsi"/>
                              <w:b/>
                              <w:bCs/>
                              <w:color w:val="C00000"/>
                              <w:lang w:val="en-US"/>
                            </w:rPr>
                            <w:t>Quilty</w:t>
                          </w:r>
                          <w:proofErr w:type="spellEnd"/>
                          <w:r>
                            <w:rPr>
                              <w:rFonts w:asciiTheme="majorHAnsi" w:hAnsiTheme="majorHAnsi" w:cstheme="majorHAnsi"/>
                              <w:b/>
                              <w:bCs/>
                              <w:color w:val="C00000"/>
                              <w:lang w:val="en-US"/>
                            </w:rPr>
                            <w:t>*</w:t>
                          </w:r>
                        </w:p>
                        <w:p w14:paraId="09D4A979" w14:textId="7B57142C"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Centre for Add</w:t>
                          </w:r>
                          <w:r>
                            <w:rPr>
                              <w:rFonts w:asciiTheme="majorHAnsi" w:hAnsiTheme="majorHAnsi" w:cstheme="majorHAnsi"/>
                              <w:b/>
                              <w:bCs/>
                              <w:color w:val="5393B8"/>
                              <w:lang w:val="en-US"/>
                            </w:rPr>
                            <w:t>i</w:t>
                          </w:r>
                          <w:r w:rsidRPr="00A459EC">
                            <w:rPr>
                              <w:rFonts w:asciiTheme="majorHAnsi" w:hAnsiTheme="majorHAnsi" w:cstheme="majorHAnsi"/>
                              <w:b/>
                              <w:bCs/>
                              <w:color w:val="5393B8"/>
                              <w:lang w:val="en-US"/>
                            </w:rPr>
                            <w:t>ction and Mental Health</w:t>
                          </w:r>
                        </w:p>
                        <w:p w14:paraId="6A3DC156" w14:textId="37B700C3"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T. Cam</w:t>
                          </w:r>
                          <w:r>
                            <w:rPr>
                              <w:rFonts w:asciiTheme="majorHAnsi" w:hAnsiTheme="majorHAnsi" w:cstheme="majorHAnsi"/>
                              <w:b/>
                              <w:bCs/>
                              <w:color w:val="C00000"/>
                              <w:lang w:val="en-US"/>
                            </w:rPr>
                            <w:t>e</w:t>
                          </w:r>
                          <w:r w:rsidRPr="00A459EC">
                            <w:rPr>
                              <w:rFonts w:asciiTheme="majorHAnsi" w:hAnsiTheme="majorHAnsi" w:cstheme="majorHAnsi"/>
                              <w:b/>
                              <w:bCs/>
                              <w:color w:val="C00000"/>
                              <w:lang w:val="en-US"/>
                            </w:rPr>
                            <w:t>ron Wild</w:t>
                          </w:r>
                          <w:r>
                            <w:rPr>
                              <w:rFonts w:asciiTheme="majorHAnsi" w:hAnsiTheme="majorHAnsi" w:cstheme="majorHAnsi"/>
                              <w:b/>
                              <w:bCs/>
                              <w:color w:val="C00000"/>
                              <w:lang w:val="en-US"/>
                            </w:rPr>
                            <w:t>*</w:t>
                          </w:r>
                        </w:p>
                        <w:p w14:paraId="0E659625" w14:textId="4956C7EF" w:rsidR="00A0271F" w:rsidRPr="00A459EC"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University of Alberta</w:t>
                          </w:r>
                        </w:p>
                        <w:p w14:paraId="35B8F817" w14:textId="6BB13A00" w:rsidR="00A0271F" w:rsidRPr="00A459EC" w:rsidRDefault="00A0271F" w:rsidP="00A459EC">
                          <w:pPr>
                            <w:spacing w:before="0" w:after="0"/>
                            <w:rPr>
                              <w:rFonts w:asciiTheme="majorHAnsi" w:hAnsiTheme="majorHAnsi" w:cstheme="majorHAnsi"/>
                              <w:b/>
                              <w:bCs/>
                              <w:color w:val="C00000"/>
                              <w:lang w:val="en-US"/>
                            </w:rPr>
                          </w:pPr>
                          <w:r w:rsidRPr="00A459EC">
                            <w:rPr>
                              <w:rFonts w:asciiTheme="majorHAnsi" w:hAnsiTheme="majorHAnsi" w:cstheme="majorHAnsi"/>
                              <w:b/>
                              <w:bCs/>
                              <w:color w:val="C00000"/>
                              <w:lang w:val="en-US"/>
                            </w:rPr>
                            <w:t>David C. Hodgins</w:t>
                          </w:r>
                        </w:p>
                        <w:p w14:paraId="090AF6B5" w14:textId="1FD03C44" w:rsidR="00A0271F" w:rsidRDefault="00A0271F" w:rsidP="00A459EC">
                          <w:pPr>
                            <w:spacing w:before="0" w:after="40"/>
                            <w:rPr>
                              <w:rFonts w:asciiTheme="majorHAnsi" w:hAnsiTheme="majorHAnsi" w:cstheme="majorHAnsi"/>
                              <w:b/>
                              <w:bCs/>
                              <w:color w:val="5393B8"/>
                              <w:lang w:val="en-US"/>
                            </w:rPr>
                          </w:pPr>
                          <w:r w:rsidRPr="00A459EC">
                            <w:rPr>
                              <w:rFonts w:asciiTheme="majorHAnsi" w:hAnsiTheme="majorHAnsi" w:cstheme="majorHAnsi"/>
                              <w:b/>
                              <w:bCs/>
                              <w:color w:val="5393B8"/>
                              <w:lang w:val="en-US"/>
                            </w:rPr>
                            <w:t>University of Calgary</w:t>
                          </w:r>
                        </w:p>
                        <w:p w14:paraId="12A4C1B7" w14:textId="7D7EE6AF" w:rsidR="00A0271F" w:rsidRPr="00A72E61" w:rsidRDefault="00A0271F" w:rsidP="006053A5">
                          <w:pPr>
                            <w:spacing w:before="240" w:after="0"/>
                            <w:rPr>
                              <w:rFonts w:asciiTheme="majorHAnsi" w:hAnsiTheme="majorHAnsi" w:cstheme="majorHAnsi"/>
                              <w:b/>
                              <w:bCs/>
                              <w:color w:val="C00000"/>
                              <w:sz w:val="21"/>
                              <w:szCs w:val="21"/>
                              <w:lang w:val="en-US"/>
                            </w:rPr>
                          </w:pPr>
                          <w:r w:rsidRPr="00A72E61">
                            <w:rPr>
                              <w:rFonts w:asciiTheme="majorHAnsi" w:hAnsiTheme="majorHAnsi" w:cstheme="majorHAnsi"/>
                              <w:b/>
                              <w:bCs/>
                              <w:color w:val="C00000"/>
                              <w:sz w:val="21"/>
                              <w:szCs w:val="21"/>
                              <w:lang w:val="en-US"/>
                            </w:rPr>
                            <w:t>*: Authors contributed equally and are listed in alphabetical order</w:t>
                          </w:r>
                        </w:p>
                      </w:txbxContent>
                    </v:textbox>
                  </v:shape>
                </w:pict>
              </mc:Fallback>
            </mc:AlternateContent>
          </w:r>
        </w:p>
      </w:sdtContent>
    </w:sdt>
    <w:bookmarkEnd w:id="1"/>
    <w:p w14:paraId="6A8095CE" w14:textId="3758B6EB" w:rsidR="00883063" w:rsidRDefault="00E001B0">
      <w:pPr>
        <w:pStyle w:val="TOC1"/>
        <w:rPr>
          <w:rFonts w:eastAsiaTheme="minorEastAsia" w:cstheme="minorBidi"/>
          <w:bCs w:val="0"/>
          <w:noProof/>
          <w:sz w:val="22"/>
          <w:szCs w:val="22"/>
          <w:lang w:eastAsia="en-CA"/>
        </w:rPr>
      </w:pPr>
      <w:r>
        <w:lastRenderedPageBreak/>
        <w:fldChar w:fldCharType="begin"/>
      </w:r>
      <w:r>
        <w:instrText xml:space="preserve"> TOC \o "1-3" \h \z \u \t "Heading 7,1" </w:instrText>
      </w:r>
      <w:r>
        <w:fldChar w:fldCharType="separate"/>
      </w:r>
      <w:hyperlink w:anchor="_Toc61288762" w:history="1">
        <w:r w:rsidR="00883063" w:rsidRPr="007D5151">
          <w:rPr>
            <w:rStyle w:val="Hyperlink"/>
            <w:noProof/>
          </w:rPr>
          <w:t>Executive Summary</w:t>
        </w:r>
        <w:r w:rsidR="00883063">
          <w:rPr>
            <w:noProof/>
            <w:webHidden/>
          </w:rPr>
          <w:tab/>
        </w:r>
        <w:r w:rsidR="00883063">
          <w:rPr>
            <w:noProof/>
            <w:webHidden/>
          </w:rPr>
          <w:fldChar w:fldCharType="begin"/>
        </w:r>
        <w:r w:rsidR="00883063">
          <w:rPr>
            <w:noProof/>
            <w:webHidden/>
          </w:rPr>
          <w:instrText xml:space="preserve"> PAGEREF _Toc61288762 \h </w:instrText>
        </w:r>
        <w:r w:rsidR="00883063">
          <w:rPr>
            <w:noProof/>
            <w:webHidden/>
          </w:rPr>
        </w:r>
        <w:r w:rsidR="00883063">
          <w:rPr>
            <w:noProof/>
            <w:webHidden/>
          </w:rPr>
          <w:fldChar w:fldCharType="separate"/>
        </w:r>
        <w:r w:rsidR="00883063">
          <w:rPr>
            <w:noProof/>
            <w:webHidden/>
          </w:rPr>
          <w:t>viii</w:t>
        </w:r>
        <w:r w:rsidR="00883063">
          <w:rPr>
            <w:noProof/>
            <w:webHidden/>
          </w:rPr>
          <w:fldChar w:fldCharType="end"/>
        </w:r>
      </w:hyperlink>
    </w:p>
    <w:p w14:paraId="61FFFA7E" w14:textId="71C5CF5B" w:rsidR="00883063" w:rsidRDefault="00FB06E9">
      <w:pPr>
        <w:pStyle w:val="TOC1"/>
        <w:rPr>
          <w:rFonts w:eastAsiaTheme="minorEastAsia" w:cstheme="minorBidi"/>
          <w:bCs w:val="0"/>
          <w:noProof/>
          <w:sz w:val="22"/>
          <w:szCs w:val="22"/>
          <w:lang w:eastAsia="en-CA"/>
        </w:rPr>
      </w:pPr>
      <w:hyperlink w:anchor="_Toc61288763" w:history="1">
        <w:r w:rsidR="00883063" w:rsidRPr="007D5151">
          <w:rPr>
            <w:rStyle w:val="Hyperlink"/>
            <w:noProof/>
          </w:rPr>
          <w:t>1</w:t>
        </w:r>
        <w:r w:rsidR="00883063">
          <w:rPr>
            <w:rFonts w:eastAsiaTheme="minorEastAsia" w:cstheme="minorBidi"/>
            <w:bCs w:val="0"/>
            <w:noProof/>
            <w:sz w:val="22"/>
            <w:szCs w:val="22"/>
            <w:lang w:eastAsia="en-CA"/>
          </w:rPr>
          <w:tab/>
        </w:r>
        <w:r w:rsidR="00883063" w:rsidRPr="007D5151">
          <w:rPr>
            <w:rStyle w:val="Hyperlink"/>
            <w:noProof/>
          </w:rPr>
          <w:t>Background</w:t>
        </w:r>
        <w:r w:rsidR="00883063">
          <w:rPr>
            <w:noProof/>
            <w:webHidden/>
          </w:rPr>
          <w:tab/>
        </w:r>
        <w:r w:rsidR="00883063">
          <w:rPr>
            <w:noProof/>
            <w:webHidden/>
          </w:rPr>
          <w:fldChar w:fldCharType="begin"/>
        </w:r>
        <w:r w:rsidR="00883063">
          <w:rPr>
            <w:noProof/>
            <w:webHidden/>
          </w:rPr>
          <w:instrText xml:space="preserve"> PAGEREF _Toc61288763 \h </w:instrText>
        </w:r>
        <w:r w:rsidR="00883063">
          <w:rPr>
            <w:noProof/>
            <w:webHidden/>
          </w:rPr>
        </w:r>
        <w:r w:rsidR="00883063">
          <w:rPr>
            <w:noProof/>
            <w:webHidden/>
          </w:rPr>
          <w:fldChar w:fldCharType="separate"/>
        </w:r>
        <w:r w:rsidR="00883063">
          <w:rPr>
            <w:noProof/>
            <w:webHidden/>
          </w:rPr>
          <w:t>1</w:t>
        </w:r>
        <w:r w:rsidR="00883063">
          <w:rPr>
            <w:noProof/>
            <w:webHidden/>
          </w:rPr>
          <w:fldChar w:fldCharType="end"/>
        </w:r>
      </w:hyperlink>
    </w:p>
    <w:p w14:paraId="34399AE0" w14:textId="0A07510E" w:rsidR="00883063" w:rsidRDefault="00FB06E9">
      <w:pPr>
        <w:pStyle w:val="TOC2"/>
        <w:rPr>
          <w:rFonts w:eastAsiaTheme="minorEastAsia" w:cstheme="minorBidi"/>
          <w:iCs w:val="0"/>
          <w:noProof/>
          <w:sz w:val="22"/>
          <w:szCs w:val="22"/>
          <w:lang w:eastAsia="en-CA"/>
        </w:rPr>
      </w:pPr>
      <w:hyperlink w:anchor="_Toc61288764" w:history="1">
        <w:r w:rsidR="00883063" w:rsidRPr="007D5151">
          <w:rPr>
            <w:rStyle w:val="Hyperlink"/>
            <w:noProof/>
          </w:rPr>
          <w:t>1.1</w:t>
        </w:r>
        <w:r w:rsidR="00883063">
          <w:rPr>
            <w:rFonts w:eastAsiaTheme="minorEastAsia" w:cstheme="minorBidi"/>
            <w:iCs w:val="0"/>
            <w:noProof/>
            <w:sz w:val="22"/>
            <w:szCs w:val="22"/>
            <w:lang w:eastAsia="en-CA"/>
          </w:rPr>
          <w:tab/>
        </w:r>
        <w:r w:rsidR="00883063" w:rsidRPr="007D5151">
          <w:rPr>
            <w:rStyle w:val="Hyperlink"/>
            <w:noProof/>
          </w:rPr>
          <w:t>Literature Review</w:t>
        </w:r>
        <w:r w:rsidR="00883063">
          <w:rPr>
            <w:noProof/>
            <w:webHidden/>
          </w:rPr>
          <w:tab/>
        </w:r>
        <w:r w:rsidR="00883063">
          <w:rPr>
            <w:noProof/>
            <w:webHidden/>
          </w:rPr>
          <w:fldChar w:fldCharType="begin"/>
        </w:r>
        <w:r w:rsidR="00883063">
          <w:rPr>
            <w:noProof/>
            <w:webHidden/>
          </w:rPr>
          <w:instrText xml:space="preserve"> PAGEREF _Toc61288764 \h </w:instrText>
        </w:r>
        <w:r w:rsidR="00883063">
          <w:rPr>
            <w:noProof/>
            <w:webHidden/>
          </w:rPr>
        </w:r>
        <w:r w:rsidR="00883063">
          <w:rPr>
            <w:noProof/>
            <w:webHidden/>
          </w:rPr>
          <w:fldChar w:fldCharType="separate"/>
        </w:r>
        <w:r w:rsidR="00883063">
          <w:rPr>
            <w:noProof/>
            <w:webHidden/>
          </w:rPr>
          <w:t>2</w:t>
        </w:r>
        <w:r w:rsidR="00883063">
          <w:rPr>
            <w:noProof/>
            <w:webHidden/>
          </w:rPr>
          <w:fldChar w:fldCharType="end"/>
        </w:r>
      </w:hyperlink>
    </w:p>
    <w:p w14:paraId="20F75AD2" w14:textId="209448FC" w:rsidR="00883063" w:rsidRDefault="00FB06E9">
      <w:pPr>
        <w:pStyle w:val="TOC2"/>
        <w:rPr>
          <w:rFonts w:eastAsiaTheme="minorEastAsia" w:cstheme="minorBidi"/>
          <w:iCs w:val="0"/>
          <w:noProof/>
          <w:sz w:val="22"/>
          <w:szCs w:val="22"/>
          <w:lang w:eastAsia="en-CA"/>
        </w:rPr>
      </w:pPr>
      <w:hyperlink w:anchor="_Toc61288765" w:history="1">
        <w:r w:rsidR="00883063" w:rsidRPr="007D5151">
          <w:rPr>
            <w:rStyle w:val="Hyperlink"/>
            <w:noProof/>
          </w:rPr>
          <w:t>1.2</w:t>
        </w:r>
        <w:r w:rsidR="00883063">
          <w:rPr>
            <w:rFonts w:eastAsiaTheme="minorEastAsia" w:cstheme="minorBidi"/>
            <w:iCs w:val="0"/>
            <w:noProof/>
            <w:sz w:val="22"/>
            <w:szCs w:val="22"/>
            <w:lang w:eastAsia="en-CA"/>
          </w:rPr>
          <w:tab/>
        </w:r>
        <w:r w:rsidR="00883063" w:rsidRPr="007D5151">
          <w:rPr>
            <w:rStyle w:val="Hyperlink"/>
            <w:noProof/>
          </w:rPr>
          <w:t>Scope and Purpose</w:t>
        </w:r>
        <w:r w:rsidR="00883063">
          <w:rPr>
            <w:noProof/>
            <w:webHidden/>
          </w:rPr>
          <w:tab/>
        </w:r>
        <w:r w:rsidR="00883063">
          <w:rPr>
            <w:noProof/>
            <w:webHidden/>
          </w:rPr>
          <w:fldChar w:fldCharType="begin"/>
        </w:r>
        <w:r w:rsidR="00883063">
          <w:rPr>
            <w:noProof/>
            <w:webHidden/>
          </w:rPr>
          <w:instrText xml:space="preserve"> PAGEREF _Toc61288765 \h </w:instrText>
        </w:r>
        <w:r w:rsidR="00883063">
          <w:rPr>
            <w:noProof/>
            <w:webHidden/>
          </w:rPr>
        </w:r>
        <w:r w:rsidR="00883063">
          <w:rPr>
            <w:noProof/>
            <w:webHidden/>
          </w:rPr>
          <w:fldChar w:fldCharType="separate"/>
        </w:r>
        <w:r w:rsidR="00883063">
          <w:rPr>
            <w:noProof/>
            <w:webHidden/>
          </w:rPr>
          <w:t>3</w:t>
        </w:r>
        <w:r w:rsidR="00883063">
          <w:rPr>
            <w:noProof/>
            <w:webHidden/>
          </w:rPr>
          <w:fldChar w:fldCharType="end"/>
        </w:r>
      </w:hyperlink>
    </w:p>
    <w:p w14:paraId="4C63DCCA" w14:textId="2F06C217" w:rsidR="00883063" w:rsidRDefault="00FB06E9">
      <w:pPr>
        <w:pStyle w:val="TOC2"/>
        <w:rPr>
          <w:rFonts w:eastAsiaTheme="minorEastAsia" w:cstheme="minorBidi"/>
          <w:iCs w:val="0"/>
          <w:noProof/>
          <w:sz w:val="22"/>
          <w:szCs w:val="22"/>
          <w:lang w:eastAsia="en-CA"/>
        </w:rPr>
      </w:pPr>
      <w:hyperlink w:anchor="_Toc61288766" w:history="1">
        <w:r w:rsidR="00883063" w:rsidRPr="007D5151">
          <w:rPr>
            <w:rStyle w:val="Hyperlink"/>
            <w:noProof/>
          </w:rPr>
          <w:t>1.3</w:t>
        </w:r>
        <w:r w:rsidR="00883063">
          <w:rPr>
            <w:rFonts w:eastAsiaTheme="minorEastAsia" w:cstheme="minorBidi"/>
            <w:iCs w:val="0"/>
            <w:noProof/>
            <w:sz w:val="22"/>
            <w:szCs w:val="22"/>
            <w:lang w:eastAsia="en-CA"/>
          </w:rPr>
          <w:tab/>
        </w:r>
        <w:r w:rsidR="00883063" w:rsidRPr="007D5151">
          <w:rPr>
            <w:rStyle w:val="Hyperlink"/>
            <w:noProof/>
          </w:rPr>
          <w:t>Objectives</w:t>
        </w:r>
        <w:r w:rsidR="00883063">
          <w:rPr>
            <w:noProof/>
            <w:webHidden/>
          </w:rPr>
          <w:tab/>
        </w:r>
        <w:r w:rsidR="00883063">
          <w:rPr>
            <w:noProof/>
            <w:webHidden/>
          </w:rPr>
          <w:fldChar w:fldCharType="begin"/>
        </w:r>
        <w:r w:rsidR="00883063">
          <w:rPr>
            <w:noProof/>
            <w:webHidden/>
          </w:rPr>
          <w:instrText xml:space="preserve"> PAGEREF _Toc61288766 \h </w:instrText>
        </w:r>
        <w:r w:rsidR="00883063">
          <w:rPr>
            <w:noProof/>
            <w:webHidden/>
          </w:rPr>
        </w:r>
        <w:r w:rsidR="00883063">
          <w:rPr>
            <w:noProof/>
            <w:webHidden/>
          </w:rPr>
          <w:fldChar w:fldCharType="separate"/>
        </w:r>
        <w:r w:rsidR="00883063">
          <w:rPr>
            <w:noProof/>
            <w:webHidden/>
          </w:rPr>
          <w:t>4</w:t>
        </w:r>
        <w:r w:rsidR="00883063">
          <w:rPr>
            <w:noProof/>
            <w:webHidden/>
          </w:rPr>
          <w:fldChar w:fldCharType="end"/>
        </w:r>
      </w:hyperlink>
    </w:p>
    <w:p w14:paraId="2E1A1B8F" w14:textId="50AF5246" w:rsidR="00883063" w:rsidRDefault="00FB06E9">
      <w:pPr>
        <w:pStyle w:val="TOC1"/>
        <w:rPr>
          <w:rFonts w:eastAsiaTheme="minorEastAsia" w:cstheme="minorBidi"/>
          <w:bCs w:val="0"/>
          <w:noProof/>
          <w:sz w:val="22"/>
          <w:szCs w:val="22"/>
          <w:lang w:eastAsia="en-CA"/>
        </w:rPr>
      </w:pPr>
      <w:hyperlink w:anchor="_Toc61288767" w:history="1">
        <w:r w:rsidR="00883063" w:rsidRPr="007D5151">
          <w:rPr>
            <w:rStyle w:val="Hyperlink"/>
            <w:noProof/>
          </w:rPr>
          <w:t>2</w:t>
        </w:r>
        <w:r w:rsidR="00883063">
          <w:rPr>
            <w:rFonts w:eastAsiaTheme="minorEastAsia" w:cstheme="minorBidi"/>
            <w:bCs w:val="0"/>
            <w:noProof/>
            <w:sz w:val="22"/>
            <w:szCs w:val="22"/>
            <w:lang w:eastAsia="en-CA"/>
          </w:rPr>
          <w:tab/>
        </w:r>
        <w:r w:rsidR="00883063" w:rsidRPr="007D5151">
          <w:rPr>
            <w:rStyle w:val="Hyperlink"/>
            <w:noProof/>
          </w:rPr>
          <w:t>Methods</w:t>
        </w:r>
        <w:r w:rsidR="00883063">
          <w:rPr>
            <w:noProof/>
            <w:webHidden/>
          </w:rPr>
          <w:tab/>
        </w:r>
        <w:r w:rsidR="00883063">
          <w:rPr>
            <w:noProof/>
            <w:webHidden/>
          </w:rPr>
          <w:fldChar w:fldCharType="begin"/>
        </w:r>
        <w:r w:rsidR="00883063">
          <w:rPr>
            <w:noProof/>
            <w:webHidden/>
          </w:rPr>
          <w:instrText xml:space="preserve"> PAGEREF _Toc61288767 \h </w:instrText>
        </w:r>
        <w:r w:rsidR="00883063">
          <w:rPr>
            <w:noProof/>
            <w:webHidden/>
          </w:rPr>
        </w:r>
        <w:r w:rsidR="00883063">
          <w:rPr>
            <w:noProof/>
            <w:webHidden/>
          </w:rPr>
          <w:fldChar w:fldCharType="separate"/>
        </w:r>
        <w:r w:rsidR="00883063">
          <w:rPr>
            <w:noProof/>
            <w:webHidden/>
          </w:rPr>
          <w:t>6</w:t>
        </w:r>
        <w:r w:rsidR="00883063">
          <w:rPr>
            <w:noProof/>
            <w:webHidden/>
          </w:rPr>
          <w:fldChar w:fldCharType="end"/>
        </w:r>
      </w:hyperlink>
    </w:p>
    <w:p w14:paraId="3A9FFF30" w14:textId="71B41F4E" w:rsidR="00883063" w:rsidRDefault="00FB06E9">
      <w:pPr>
        <w:pStyle w:val="TOC2"/>
        <w:rPr>
          <w:rFonts w:eastAsiaTheme="minorEastAsia" w:cstheme="minorBidi"/>
          <w:iCs w:val="0"/>
          <w:noProof/>
          <w:sz w:val="22"/>
          <w:szCs w:val="22"/>
          <w:lang w:eastAsia="en-CA"/>
        </w:rPr>
      </w:pPr>
      <w:hyperlink w:anchor="_Toc61288768" w:history="1">
        <w:r w:rsidR="00883063" w:rsidRPr="007D5151">
          <w:rPr>
            <w:rStyle w:val="Hyperlink"/>
            <w:noProof/>
          </w:rPr>
          <w:t>2.1</w:t>
        </w:r>
        <w:r w:rsidR="00883063">
          <w:rPr>
            <w:rFonts w:eastAsiaTheme="minorEastAsia" w:cstheme="minorBidi"/>
            <w:iCs w:val="0"/>
            <w:noProof/>
            <w:sz w:val="22"/>
            <w:szCs w:val="22"/>
            <w:lang w:eastAsia="en-CA"/>
          </w:rPr>
          <w:tab/>
        </w:r>
        <w:r w:rsidR="00883063" w:rsidRPr="007D5151">
          <w:rPr>
            <w:rStyle w:val="Hyperlink"/>
            <w:noProof/>
          </w:rPr>
          <w:t>Study Design</w:t>
        </w:r>
        <w:r w:rsidR="00883063">
          <w:rPr>
            <w:noProof/>
            <w:webHidden/>
          </w:rPr>
          <w:tab/>
        </w:r>
        <w:r w:rsidR="00883063">
          <w:rPr>
            <w:noProof/>
            <w:webHidden/>
          </w:rPr>
          <w:fldChar w:fldCharType="begin"/>
        </w:r>
        <w:r w:rsidR="00883063">
          <w:rPr>
            <w:noProof/>
            <w:webHidden/>
          </w:rPr>
          <w:instrText xml:space="preserve"> PAGEREF _Toc61288768 \h </w:instrText>
        </w:r>
        <w:r w:rsidR="00883063">
          <w:rPr>
            <w:noProof/>
            <w:webHidden/>
          </w:rPr>
        </w:r>
        <w:r w:rsidR="00883063">
          <w:rPr>
            <w:noProof/>
            <w:webHidden/>
          </w:rPr>
          <w:fldChar w:fldCharType="separate"/>
        </w:r>
        <w:r w:rsidR="00883063">
          <w:rPr>
            <w:noProof/>
            <w:webHidden/>
          </w:rPr>
          <w:t>7</w:t>
        </w:r>
        <w:r w:rsidR="00883063">
          <w:rPr>
            <w:noProof/>
            <w:webHidden/>
          </w:rPr>
          <w:fldChar w:fldCharType="end"/>
        </w:r>
      </w:hyperlink>
    </w:p>
    <w:p w14:paraId="270D9DCB" w14:textId="0545F539" w:rsidR="00883063" w:rsidRDefault="00FB06E9">
      <w:pPr>
        <w:pStyle w:val="TOC2"/>
        <w:rPr>
          <w:rFonts w:eastAsiaTheme="minorEastAsia" w:cstheme="minorBidi"/>
          <w:iCs w:val="0"/>
          <w:noProof/>
          <w:sz w:val="22"/>
          <w:szCs w:val="22"/>
          <w:lang w:eastAsia="en-CA"/>
        </w:rPr>
      </w:pPr>
      <w:hyperlink w:anchor="_Toc61288769" w:history="1">
        <w:r w:rsidR="00883063" w:rsidRPr="007D5151">
          <w:rPr>
            <w:rStyle w:val="Hyperlink"/>
            <w:noProof/>
          </w:rPr>
          <w:t>2.2</w:t>
        </w:r>
        <w:r w:rsidR="00883063">
          <w:rPr>
            <w:rFonts w:eastAsiaTheme="minorEastAsia" w:cstheme="minorBidi"/>
            <w:iCs w:val="0"/>
            <w:noProof/>
            <w:sz w:val="22"/>
            <w:szCs w:val="22"/>
            <w:lang w:eastAsia="en-CA"/>
          </w:rPr>
          <w:tab/>
        </w:r>
        <w:r w:rsidR="00883063" w:rsidRPr="007D5151">
          <w:rPr>
            <w:rStyle w:val="Hyperlink"/>
            <w:noProof/>
          </w:rPr>
          <w:t>Program Selection and Recruitment</w:t>
        </w:r>
        <w:r w:rsidR="00883063">
          <w:rPr>
            <w:noProof/>
            <w:webHidden/>
          </w:rPr>
          <w:tab/>
        </w:r>
        <w:r w:rsidR="00883063">
          <w:rPr>
            <w:noProof/>
            <w:webHidden/>
          </w:rPr>
          <w:fldChar w:fldCharType="begin"/>
        </w:r>
        <w:r w:rsidR="00883063">
          <w:rPr>
            <w:noProof/>
            <w:webHidden/>
          </w:rPr>
          <w:instrText xml:space="preserve"> PAGEREF _Toc61288769 \h </w:instrText>
        </w:r>
        <w:r w:rsidR="00883063">
          <w:rPr>
            <w:noProof/>
            <w:webHidden/>
          </w:rPr>
        </w:r>
        <w:r w:rsidR="00883063">
          <w:rPr>
            <w:noProof/>
            <w:webHidden/>
          </w:rPr>
          <w:fldChar w:fldCharType="separate"/>
        </w:r>
        <w:r w:rsidR="00883063">
          <w:rPr>
            <w:noProof/>
            <w:webHidden/>
          </w:rPr>
          <w:t>7</w:t>
        </w:r>
        <w:r w:rsidR="00883063">
          <w:rPr>
            <w:noProof/>
            <w:webHidden/>
          </w:rPr>
          <w:fldChar w:fldCharType="end"/>
        </w:r>
      </w:hyperlink>
    </w:p>
    <w:p w14:paraId="506B47EA" w14:textId="403F0E60" w:rsidR="00883063" w:rsidRDefault="00FB06E9">
      <w:pPr>
        <w:pStyle w:val="TOC2"/>
        <w:rPr>
          <w:rFonts w:eastAsiaTheme="minorEastAsia" w:cstheme="minorBidi"/>
          <w:iCs w:val="0"/>
          <w:noProof/>
          <w:sz w:val="22"/>
          <w:szCs w:val="22"/>
          <w:lang w:eastAsia="en-CA"/>
        </w:rPr>
      </w:pPr>
      <w:hyperlink w:anchor="_Toc61288770" w:history="1">
        <w:r w:rsidR="00883063" w:rsidRPr="007D5151">
          <w:rPr>
            <w:rStyle w:val="Hyperlink"/>
            <w:noProof/>
          </w:rPr>
          <w:t>2.3</w:t>
        </w:r>
        <w:r w:rsidR="00883063">
          <w:rPr>
            <w:rFonts w:eastAsiaTheme="minorEastAsia" w:cstheme="minorBidi"/>
            <w:iCs w:val="0"/>
            <w:noProof/>
            <w:sz w:val="22"/>
            <w:szCs w:val="22"/>
            <w:lang w:eastAsia="en-CA"/>
          </w:rPr>
          <w:tab/>
        </w:r>
        <w:r w:rsidR="00883063" w:rsidRPr="007D5151">
          <w:rPr>
            <w:rStyle w:val="Hyperlink"/>
            <w:noProof/>
          </w:rPr>
          <w:t>Inclusion and Exclusion Criteria for Programs and Services</w:t>
        </w:r>
        <w:r w:rsidR="00883063">
          <w:rPr>
            <w:noProof/>
            <w:webHidden/>
          </w:rPr>
          <w:tab/>
        </w:r>
        <w:r w:rsidR="00883063">
          <w:rPr>
            <w:noProof/>
            <w:webHidden/>
          </w:rPr>
          <w:fldChar w:fldCharType="begin"/>
        </w:r>
        <w:r w:rsidR="00883063">
          <w:rPr>
            <w:noProof/>
            <w:webHidden/>
          </w:rPr>
          <w:instrText xml:space="preserve"> PAGEREF _Toc61288770 \h </w:instrText>
        </w:r>
        <w:r w:rsidR="00883063">
          <w:rPr>
            <w:noProof/>
            <w:webHidden/>
          </w:rPr>
        </w:r>
        <w:r w:rsidR="00883063">
          <w:rPr>
            <w:noProof/>
            <w:webHidden/>
          </w:rPr>
          <w:fldChar w:fldCharType="separate"/>
        </w:r>
        <w:r w:rsidR="00883063">
          <w:rPr>
            <w:noProof/>
            <w:webHidden/>
          </w:rPr>
          <w:t>7</w:t>
        </w:r>
        <w:r w:rsidR="00883063">
          <w:rPr>
            <w:noProof/>
            <w:webHidden/>
          </w:rPr>
          <w:fldChar w:fldCharType="end"/>
        </w:r>
      </w:hyperlink>
    </w:p>
    <w:p w14:paraId="3EB2CDAD" w14:textId="381BE90C" w:rsidR="00883063" w:rsidRDefault="00FB06E9">
      <w:pPr>
        <w:pStyle w:val="TOC2"/>
        <w:rPr>
          <w:rFonts w:eastAsiaTheme="minorEastAsia" w:cstheme="minorBidi"/>
          <w:iCs w:val="0"/>
          <w:noProof/>
          <w:sz w:val="22"/>
          <w:szCs w:val="22"/>
          <w:lang w:eastAsia="en-CA"/>
        </w:rPr>
      </w:pPr>
      <w:hyperlink w:anchor="_Toc61288771" w:history="1">
        <w:r w:rsidR="00883063" w:rsidRPr="007D5151">
          <w:rPr>
            <w:rStyle w:val="Hyperlink"/>
            <w:noProof/>
          </w:rPr>
          <w:t>2.4</w:t>
        </w:r>
        <w:r w:rsidR="00883063">
          <w:rPr>
            <w:rFonts w:eastAsiaTheme="minorEastAsia" w:cstheme="minorBidi"/>
            <w:iCs w:val="0"/>
            <w:noProof/>
            <w:sz w:val="22"/>
            <w:szCs w:val="22"/>
            <w:lang w:eastAsia="en-CA"/>
          </w:rPr>
          <w:tab/>
        </w:r>
        <w:r w:rsidR="00883063" w:rsidRPr="007D5151">
          <w:rPr>
            <w:rStyle w:val="Hyperlink"/>
            <w:noProof/>
          </w:rPr>
          <w:t>Sampling Frame: Mapping of Programs and Services</w:t>
        </w:r>
        <w:r w:rsidR="00883063">
          <w:rPr>
            <w:noProof/>
            <w:webHidden/>
          </w:rPr>
          <w:tab/>
        </w:r>
        <w:r w:rsidR="00883063">
          <w:rPr>
            <w:noProof/>
            <w:webHidden/>
          </w:rPr>
          <w:fldChar w:fldCharType="begin"/>
        </w:r>
        <w:r w:rsidR="00883063">
          <w:rPr>
            <w:noProof/>
            <w:webHidden/>
          </w:rPr>
          <w:instrText xml:space="preserve"> PAGEREF _Toc61288771 \h </w:instrText>
        </w:r>
        <w:r w:rsidR="00883063">
          <w:rPr>
            <w:noProof/>
            <w:webHidden/>
          </w:rPr>
        </w:r>
        <w:r w:rsidR="00883063">
          <w:rPr>
            <w:noProof/>
            <w:webHidden/>
          </w:rPr>
          <w:fldChar w:fldCharType="separate"/>
        </w:r>
        <w:r w:rsidR="00883063">
          <w:rPr>
            <w:noProof/>
            <w:webHidden/>
          </w:rPr>
          <w:t>8</w:t>
        </w:r>
        <w:r w:rsidR="00883063">
          <w:rPr>
            <w:noProof/>
            <w:webHidden/>
          </w:rPr>
          <w:fldChar w:fldCharType="end"/>
        </w:r>
      </w:hyperlink>
    </w:p>
    <w:p w14:paraId="6C892E60" w14:textId="6972FE83" w:rsidR="00883063" w:rsidRDefault="00FB06E9">
      <w:pPr>
        <w:pStyle w:val="TOC2"/>
        <w:rPr>
          <w:rFonts w:eastAsiaTheme="minorEastAsia" w:cstheme="minorBidi"/>
          <w:iCs w:val="0"/>
          <w:noProof/>
          <w:sz w:val="22"/>
          <w:szCs w:val="22"/>
          <w:lang w:eastAsia="en-CA"/>
        </w:rPr>
      </w:pPr>
      <w:hyperlink w:anchor="_Toc61288772" w:history="1">
        <w:r w:rsidR="00883063" w:rsidRPr="007D5151">
          <w:rPr>
            <w:rStyle w:val="Hyperlink"/>
            <w:noProof/>
          </w:rPr>
          <w:t>2.5</w:t>
        </w:r>
        <w:r w:rsidR="00883063">
          <w:rPr>
            <w:rFonts w:eastAsiaTheme="minorEastAsia" w:cstheme="minorBidi"/>
            <w:iCs w:val="0"/>
            <w:noProof/>
            <w:sz w:val="22"/>
            <w:szCs w:val="22"/>
            <w:lang w:eastAsia="en-CA"/>
          </w:rPr>
          <w:tab/>
        </w:r>
        <w:r w:rsidR="00883063" w:rsidRPr="007D5151">
          <w:rPr>
            <w:rStyle w:val="Hyperlink"/>
            <w:noProof/>
          </w:rPr>
          <w:t>Survey Development</w:t>
        </w:r>
        <w:r w:rsidR="00883063">
          <w:rPr>
            <w:noProof/>
            <w:webHidden/>
          </w:rPr>
          <w:tab/>
        </w:r>
        <w:r w:rsidR="00883063">
          <w:rPr>
            <w:noProof/>
            <w:webHidden/>
          </w:rPr>
          <w:fldChar w:fldCharType="begin"/>
        </w:r>
        <w:r w:rsidR="00883063">
          <w:rPr>
            <w:noProof/>
            <w:webHidden/>
          </w:rPr>
          <w:instrText xml:space="preserve"> PAGEREF _Toc61288772 \h </w:instrText>
        </w:r>
        <w:r w:rsidR="00883063">
          <w:rPr>
            <w:noProof/>
            <w:webHidden/>
          </w:rPr>
        </w:r>
        <w:r w:rsidR="00883063">
          <w:rPr>
            <w:noProof/>
            <w:webHidden/>
          </w:rPr>
          <w:fldChar w:fldCharType="separate"/>
        </w:r>
        <w:r w:rsidR="00883063">
          <w:rPr>
            <w:noProof/>
            <w:webHidden/>
          </w:rPr>
          <w:t>9</w:t>
        </w:r>
        <w:r w:rsidR="00883063">
          <w:rPr>
            <w:noProof/>
            <w:webHidden/>
          </w:rPr>
          <w:fldChar w:fldCharType="end"/>
        </w:r>
      </w:hyperlink>
    </w:p>
    <w:p w14:paraId="65C5127B" w14:textId="2DF38531" w:rsidR="00883063" w:rsidRDefault="00FB06E9">
      <w:pPr>
        <w:pStyle w:val="TOC2"/>
        <w:rPr>
          <w:rFonts w:eastAsiaTheme="minorEastAsia" w:cstheme="minorBidi"/>
          <w:iCs w:val="0"/>
          <w:noProof/>
          <w:sz w:val="22"/>
          <w:szCs w:val="22"/>
          <w:lang w:eastAsia="en-CA"/>
        </w:rPr>
      </w:pPr>
      <w:hyperlink w:anchor="_Toc61288773" w:history="1">
        <w:r w:rsidR="00883063" w:rsidRPr="007D5151">
          <w:rPr>
            <w:rStyle w:val="Hyperlink"/>
            <w:noProof/>
          </w:rPr>
          <w:t>2.6</w:t>
        </w:r>
        <w:r w:rsidR="00883063">
          <w:rPr>
            <w:rFonts w:eastAsiaTheme="minorEastAsia" w:cstheme="minorBidi"/>
            <w:iCs w:val="0"/>
            <w:noProof/>
            <w:sz w:val="22"/>
            <w:szCs w:val="22"/>
            <w:lang w:eastAsia="en-CA"/>
          </w:rPr>
          <w:tab/>
        </w:r>
        <w:r w:rsidR="00883063" w:rsidRPr="007D5151">
          <w:rPr>
            <w:rStyle w:val="Hyperlink"/>
            <w:noProof/>
          </w:rPr>
          <w:t>Survey Procedures</w:t>
        </w:r>
        <w:r w:rsidR="00883063">
          <w:rPr>
            <w:noProof/>
            <w:webHidden/>
          </w:rPr>
          <w:tab/>
        </w:r>
        <w:r w:rsidR="00883063">
          <w:rPr>
            <w:noProof/>
            <w:webHidden/>
          </w:rPr>
          <w:fldChar w:fldCharType="begin"/>
        </w:r>
        <w:r w:rsidR="00883063">
          <w:rPr>
            <w:noProof/>
            <w:webHidden/>
          </w:rPr>
          <w:instrText xml:space="preserve"> PAGEREF _Toc61288773 \h </w:instrText>
        </w:r>
        <w:r w:rsidR="00883063">
          <w:rPr>
            <w:noProof/>
            <w:webHidden/>
          </w:rPr>
        </w:r>
        <w:r w:rsidR="00883063">
          <w:rPr>
            <w:noProof/>
            <w:webHidden/>
          </w:rPr>
          <w:fldChar w:fldCharType="separate"/>
        </w:r>
        <w:r w:rsidR="00883063">
          <w:rPr>
            <w:noProof/>
            <w:webHidden/>
          </w:rPr>
          <w:t>10</w:t>
        </w:r>
        <w:r w:rsidR="00883063">
          <w:rPr>
            <w:noProof/>
            <w:webHidden/>
          </w:rPr>
          <w:fldChar w:fldCharType="end"/>
        </w:r>
      </w:hyperlink>
    </w:p>
    <w:p w14:paraId="5462F164" w14:textId="53D2030A" w:rsidR="00883063" w:rsidRDefault="00FB06E9">
      <w:pPr>
        <w:pStyle w:val="TOC2"/>
        <w:rPr>
          <w:rFonts w:eastAsiaTheme="minorEastAsia" w:cstheme="minorBidi"/>
          <w:iCs w:val="0"/>
          <w:noProof/>
          <w:sz w:val="22"/>
          <w:szCs w:val="22"/>
          <w:lang w:eastAsia="en-CA"/>
        </w:rPr>
      </w:pPr>
      <w:hyperlink w:anchor="_Toc61288774" w:history="1">
        <w:r w:rsidR="00883063" w:rsidRPr="007D5151">
          <w:rPr>
            <w:rStyle w:val="Hyperlink"/>
            <w:noProof/>
          </w:rPr>
          <w:t>2.7</w:t>
        </w:r>
        <w:r w:rsidR="00883063">
          <w:rPr>
            <w:rFonts w:eastAsiaTheme="minorEastAsia" w:cstheme="minorBidi"/>
            <w:iCs w:val="0"/>
            <w:noProof/>
            <w:sz w:val="22"/>
            <w:szCs w:val="22"/>
            <w:lang w:eastAsia="en-CA"/>
          </w:rPr>
          <w:tab/>
        </w:r>
        <w:r w:rsidR="00883063" w:rsidRPr="007D5151">
          <w:rPr>
            <w:rStyle w:val="Hyperlink"/>
            <w:noProof/>
          </w:rPr>
          <w:t>Exceptions to System Mapping and Surveying</w:t>
        </w:r>
        <w:r w:rsidR="00883063">
          <w:rPr>
            <w:noProof/>
            <w:webHidden/>
          </w:rPr>
          <w:tab/>
        </w:r>
        <w:r w:rsidR="00883063">
          <w:rPr>
            <w:noProof/>
            <w:webHidden/>
          </w:rPr>
          <w:fldChar w:fldCharType="begin"/>
        </w:r>
        <w:r w:rsidR="00883063">
          <w:rPr>
            <w:noProof/>
            <w:webHidden/>
          </w:rPr>
          <w:instrText xml:space="preserve"> PAGEREF _Toc61288774 \h </w:instrText>
        </w:r>
        <w:r w:rsidR="00883063">
          <w:rPr>
            <w:noProof/>
            <w:webHidden/>
          </w:rPr>
        </w:r>
        <w:r w:rsidR="00883063">
          <w:rPr>
            <w:noProof/>
            <w:webHidden/>
          </w:rPr>
          <w:fldChar w:fldCharType="separate"/>
        </w:r>
        <w:r w:rsidR="00883063">
          <w:rPr>
            <w:noProof/>
            <w:webHidden/>
          </w:rPr>
          <w:t>10</w:t>
        </w:r>
        <w:r w:rsidR="00883063">
          <w:rPr>
            <w:noProof/>
            <w:webHidden/>
          </w:rPr>
          <w:fldChar w:fldCharType="end"/>
        </w:r>
      </w:hyperlink>
    </w:p>
    <w:p w14:paraId="72D37B11" w14:textId="33129CC6" w:rsidR="00883063" w:rsidRDefault="00FB06E9">
      <w:pPr>
        <w:pStyle w:val="TOC2"/>
        <w:rPr>
          <w:rFonts w:eastAsiaTheme="minorEastAsia" w:cstheme="minorBidi"/>
          <w:iCs w:val="0"/>
          <w:noProof/>
          <w:sz w:val="22"/>
          <w:szCs w:val="22"/>
          <w:lang w:eastAsia="en-CA"/>
        </w:rPr>
      </w:pPr>
      <w:hyperlink w:anchor="_Toc61288775" w:history="1">
        <w:r w:rsidR="00883063" w:rsidRPr="007D5151">
          <w:rPr>
            <w:rStyle w:val="Hyperlink"/>
            <w:noProof/>
          </w:rPr>
          <w:t>2.8</w:t>
        </w:r>
        <w:r w:rsidR="00883063">
          <w:rPr>
            <w:rFonts w:eastAsiaTheme="minorEastAsia" w:cstheme="minorBidi"/>
            <w:iCs w:val="0"/>
            <w:noProof/>
            <w:sz w:val="22"/>
            <w:szCs w:val="22"/>
            <w:lang w:eastAsia="en-CA"/>
          </w:rPr>
          <w:tab/>
        </w:r>
        <w:r w:rsidR="00883063" w:rsidRPr="007D5151">
          <w:rPr>
            <w:rStyle w:val="Hyperlink"/>
            <w:noProof/>
          </w:rPr>
          <w:t>Data Analysis</w:t>
        </w:r>
        <w:r w:rsidR="00883063">
          <w:rPr>
            <w:noProof/>
            <w:webHidden/>
          </w:rPr>
          <w:tab/>
        </w:r>
        <w:r w:rsidR="00883063">
          <w:rPr>
            <w:noProof/>
            <w:webHidden/>
          </w:rPr>
          <w:fldChar w:fldCharType="begin"/>
        </w:r>
        <w:r w:rsidR="00883063">
          <w:rPr>
            <w:noProof/>
            <w:webHidden/>
          </w:rPr>
          <w:instrText xml:space="preserve"> PAGEREF _Toc61288775 \h </w:instrText>
        </w:r>
        <w:r w:rsidR="00883063">
          <w:rPr>
            <w:noProof/>
            <w:webHidden/>
          </w:rPr>
        </w:r>
        <w:r w:rsidR="00883063">
          <w:rPr>
            <w:noProof/>
            <w:webHidden/>
          </w:rPr>
          <w:fldChar w:fldCharType="separate"/>
        </w:r>
        <w:r w:rsidR="00883063">
          <w:rPr>
            <w:noProof/>
            <w:webHidden/>
          </w:rPr>
          <w:t>10</w:t>
        </w:r>
        <w:r w:rsidR="00883063">
          <w:rPr>
            <w:noProof/>
            <w:webHidden/>
          </w:rPr>
          <w:fldChar w:fldCharType="end"/>
        </w:r>
      </w:hyperlink>
    </w:p>
    <w:p w14:paraId="3625310A" w14:textId="688F6CCF" w:rsidR="00883063" w:rsidRDefault="00FB06E9">
      <w:pPr>
        <w:pStyle w:val="TOC1"/>
        <w:rPr>
          <w:rFonts w:eastAsiaTheme="minorEastAsia" w:cstheme="minorBidi"/>
          <w:bCs w:val="0"/>
          <w:noProof/>
          <w:sz w:val="22"/>
          <w:szCs w:val="22"/>
          <w:lang w:eastAsia="en-CA"/>
        </w:rPr>
      </w:pPr>
      <w:hyperlink w:anchor="_Toc61288776" w:history="1">
        <w:r w:rsidR="00883063" w:rsidRPr="007D5151">
          <w:rPr>
            <w:rStyle w:val="Hyperlink"/>
            <w:noProof/>
          </w:rPr>
          <w:t>3</w:t>
        </w:r>
        <w:r w:rsidR="00883063">
          <w:rPr>
            <w:rFonts w:eastAsiaTheme="minorEastAsia" w:cstheme="minorBidi"/>
            <w:bCs w:val="0"/>
            <w:noProof/>
            <w:sz w:val="22"/>
            <w:szCs w:val="22"/>
            <w:lang w:eastAsia="en-CA"/>
          </w:rPr>
          <w:tab/>
        </w:r>
        <w:r w:rsidR="00883063" w:rsidRPr="007D5151">
          <w:rPr>
            <w:rStyle w:val="Hyperlink"/>
            <w:noProof/>
          </w:rPr>
          <w:t>Primary Findings</w:t>
        </w:r>
        <w:r w:rsidR="00883063">
          <w:rPr>
            <w:noProof/>
            <w:webHidden/>
          </w:rPr>
          <w:tab/>
        </w:r>
        <w:r w:rsidR="00883063">
          <w:rPr>
            <w:noProof/>
            <w:webHidden/>
          </w:rPr>
          <w:fldChar w:fldCharType="begin"/>
        </w:r>
        <w:r w:rsidR="00883063">
          <w:rPr>
            <w:noProof/>
            <w:webHidden/>
          </w:rPr>
          <w:instrText xml:space="preserve"> PAGEREF _Toc61288776 \h </w:instrText>
        </w:r>
        <w:r w:rsidR="00883063">
          <w:rPr>
            <w:noProof/>
            <w:webHidden/>
          </w:rPr>
        </w:r>
        <w:r w:rsidR="00883063">
          <w:rPr>
            <w:noProof/>
            <w:webHidden/>
          </w:rPr>
          <w:fldChar w:fldCharType="separate"/>
        </w:r>
        <w:r w:rsidR="00883063">
          <w:rPr>
            <w:noProof/>
            <w:webHidden/>
          </w:rPr>
          <w:t>12</w:t>
        </w:r>
        <w:r w:rsidR="00883063">
          <w:rPr>
            <w:noProof/>
            <w:webHidden/>
          </w:rPr>
          <w:fldChar w:fldCharType="end"/>
        </w:r>
      </w:hyperlink>
    </w:p>
    <w:p w14:paraId="4BD71BD5" w14:textId="1FC76D55" w:rsidR="00883063" w:rsidRDefault="00FB06E9">
      <w:pPr>
        <w:pStyle w:val="TOC2"/>
        <w:rPr>
          <w:rFonts w:eastAsiaTheme="minorEastAsia" w:cstheme="minorBidi"/>
          <w:iCs w:val="0"/>
          <w:noProof/>
          <w:sz w:val="22"/>
          <w:szCs w:val="22"/>
          <w:lang w:eastAsia="en-CA"/>
        </w:rPr>
      </w:pPr>
      <w:hyperlink w:anchor="_Toc61288777" w:history="1">
        <w:r w:rsidR="00883063" w:rsidRPr="007D5151">
          <w:rPr>
            <w:rStyle w:val="Hyperlink"/>
            <w:noProof/>
          </w:rPr>
          <w:t>3.1</w:t>
        </w:r>
        <w:r w:rsidR="00883063">
          <w:rPr>
            <w:rFonts w:eastAsiaTheme="minorEastAsia" w:cstheme="minorBidi"/>
            <w:iCs w:val="0"/>
            <w:noProof/>
            <w:sz w:val="22"/>
            <w:szCs w:val="22"/>
            <w:lang w:eastAsia="en-CA"/>
          </w:rPr>
          <w:tab/>
        </w:r>
        <w:r w:rsidR="00883063" w:rsidRPr="007D5151">
          <w:rPr>
            <w:rStyle w:val="Hyperlink"/>
            <w:noProof/>
          </w:rPr>
          <w:t>Respondents</w:t>
        </w:r>
        <w:r w:rsidR="00883063">
          <w:rPr>
            <w:noProof/>
            <w:webHidden/>
          </w:rPr>
          <w:tab/>
        </w:r>
        <w:r w:rsidR="00883063">
          <w:rPr>
            <w:noProof/>
            <w:webHidden/>
          </w:rPr>
          <w:fldChar w:fldCharType="begin"/>
        </w:r>
        <w:r w:rsidR="00883063">
          <w:rPr>
            <w:noProof/>
            <w:webHidden/>
          </w:rPr>
          <w:instrText xml:space="preserve"> PAGEREF _Toc61288777 \h </w:instrText>
        </w:r>
        <w:r w:rsidR="00883063">
          <w:rPr>
            <w:noProof/>
            <w:webHidden/>
          </w:rPr>
        </w:r>
        <w:r w:rsidR="00883063">
          <w:rPr>
            <w:noProof/>
            <w:webHidden/>
          </w:rPr>
          <w:fldChar w:fldCharType="separate"/>
        </w:r>
        <w:r w:rsidR="00883063">
          <w:rPr>
            <w:noProof/>
            <w:webHidden/>
          </w:rPr>
          <w:t>13</w:t>
        </w:r>
        <w:r w:rsidR="00883063">
          <w:rPr>
            <w:noProof/>
            <w:webHidden/>
          </w:rPr>
          <w:fldChar w:fldCharType="end"/>
        </w:r>
      </w:hyperlink>
    </w:p>
    <w:p w14:paraId="165393FF" w14:textId="0579373C" w:rsidR="00883063" w:rsidRDefault="00FB06E9">
      <w:pPr>
        <w:pStyle w:val="TOC2"/>
        <w:rPr>
          <w:rFonts w:eastAsiaTheme="minorEastAsia" w:cstheme="minorBidi"/>
          <w:iCs w:val="0"/>
          <w:noProof/>
          <w:sz w:val="22"/>
          <w:szCs w:val="22"/>
          <w:lang w:eastAsia="en-CA"/>
        </w:rPr>
      </w:pPr>
      <w:hyperlink w:anchor="_Toc61288778" w:history="1">
        <w:r w:rsidR="00883063" w:rsidRPr="007D5151">
          <w:rPr>
            <w:rStyle w:val="Hyperlink"/>
            <w:noProof/>
          </w:rPr>
          <w:t>3.2</w:t>
        </w:r>
        <w:r w:rsidR="00883063">
          <w:rPr>
            <w:rFonts w:eastAsiaTheme="minorEastAsia" w:cstheme="minorBidi"/>
            <w:iCs w:val="0"/>
            <w:noProof/>
            <w:sz w:val="22"/>
            <w:szCs w:val="22"/>
            <w:lang w:eastAsia="en-CA"/>
          </w:rPr>
          <w:tab/>
        </w:r>
        <w:r w:rsidR="00883063" w:rsidRPr="007D5151">
          <w:rPr>
            <w:rStyle w:val="Hyperlink"/>
            <w:noProof/>
          </w:rPr>
          <w:t>Treatment of OUD in Psychosocial Programs</w:t>
        </w:r>
        <w:r w:rsidR="00883063">
          <w:rPr>
            <w:noProof/>
            <w:webHidden/>
          </w:rPr>
          <w:tab/>
        </w:r>
        <w:r w:rsidR="00883063">
          <w:rPr>
            <w:noProof/>
            <w:webHidden/>
          </w:rPr>
          <w:fldChar w:fldCharType="begin"/>
        </w:r>
        <w:r w:rsidR="00883063">
          <w:rPr>
            <w:noProof/>
            <w:webHidden/>
          </w:rPr>
          <w:instrText xml:space="preserve"> PAGEREF _Toc61288778 \h </w:instrText>
        </w:r>
        <w:r w:rsidR="00883063">
          <w:rPr>
            <w:noProof/>
            <w:webHidden/>
          </w:rPr>
        </w:r>
        <w:r w:rsidR="00883063">
          <w:rPr>
            <w:noProof/>
            <w:webHidden/>
          </w:rPr>
          <w:fldChar w:fldCharType="separate"/>
        </w:r>
        <w:r w:rsidR="00883063">
          <w:rPr>
            <w:noProof/>
            <w:webHidden/>
          </w:rPr>
          <w:t>16</w:t>
        </w:r>
        <w:r w:rsidR="00883063">
          <w:rPr>
            <w:noProof/>
            <w:webHidden/>
          </w:rPr>
          <w:fldChar w:fldCharType="end"/>
        </w:r>
      </w:hyperlink>
    </w:p>
    <w:p w14:paraId="1F615A68" w14:textId="79958C92" w:rsidR="00883063" w:rsidRDefault="00FB06E9">
      <w:pPr>
        <w:pStyle w:val="TOC2"/>
        <w:rPr>
          <w:rFonts w:eastAsiaTheme="minorEastAsia" w:cstheme="minorBidi"/>
          <w:iCs w:val="0"/>
          <w:noProof/>
          <w:sz w:val="22"/>
          <w:szCs w:val="22"/>
          <w:lang w:eastAsia="en-CA"/>
        </w:rPr>
      </w:pPr>
      <w:hyperlink w:anchor="_Toc61288779" w:history="1">
        <w:r w:rsidR="00883063" w:rsidRPr="007D5151">
          <w:rPr>
            <w:rStyle w:val="Hyperlink"/>
            <w:noProof/>
          </w:rPr>
          <w:t>3.3</w:t>
        </w:r>
        <w:r w:rsidR="00883063">
          <w:rPr>
            <w:rFonts w:eastAsiaTheme="minorEastAsia" w:cstheme="minorBidi"/>
            <w:iCs w:val="0"/>
            <w:noProof/>
            <w:sz w:val="22"/>
            <w:szCs w:val="22"/>
            <w:lang w:eastAsia="en-CA"/>
          </w:rPr>
          <w:tab/>
        </w:r>
        <w:r w:rsidR="00883063" w:rsidRPr="007D5151">
          <w:rPr>
            <w:rStyle w:val="Hyperlink"/>
            <w:noProof/>
          </w:rPr>
          <w:t>Treatment Philosophies and Recovery Models</w:t>
        </w:r>
        <w:r w:rsidR="00883063">
          <w:rPr>
            <w:noProof/>
            <w:webHidden/>
          </w:rPr>
          <w:tab/>
        </w:r>
        <w:r w:rsidR="00883063">
          <w:rPr>
            <w:noProof/>
            <w:webHidden/>
          </w:rPr>
          <w:fldChar w:fldCharType="begin"/>
        </w:r>
        <w:r w:rsidR="00883063">
          <w:rPr>
            <w:noProof/>
            <w:webHidden/>
          </w:rPr>
          <w:instrText xml:space="preserve"> PAGEREF _Toc61288779 \h </w:instrText>
        </w:r>
        <w:r w:rsidR="00883063">
          <w:rPr>
            <w:noProof/>
            <w:webHidden/>
          </w:rPr>
        </w:r>
        <w:r w:rsidR="00883063">
          <w:rPr>
            <w:noProof/>
            <w:webHidden/>
          </w:rPr>
          <w:fldChar w:fldCharType="separate"/>
        </w:r>
        <w:r w:rsidR="00883063">
          <w:rPr>
            <w:noProof/>
            <w:webHidden/>
          </w:rPr>
          <w:t>22</w:t>
        </w:r>
        <w:r w:rsidR="00883063">
          <w:rPr>
            <w:noProof/>
            <w:webHidden/>
          </w:rPr>
          <w:fldChar w:fldCharType="end"/>
        </w:r>
      </w:hyperlink>
    </w:p>
    <w:p w14:paraId="74D6072B" w14:textId="69F40807" w:rsidR="00883063" w:rsidRDefault="00FB06E9">
      <w:pPr>
        <w:pStyle w:val="TOC2"/>
        <w:rPr>
          <w:rFonts w:eastAsiaTheme="minorEastAsia" w:cstheme="minorBidi"/>
          <w:iCs w:val="0"/>
          <w:noProof/>
          <w:sz w:val="22"/>
          <w:szCs w:val="22"/>
          <w:lang w:eastAsia="en-CA"/>
        </w:rPr>
      </w:pPr>
      <w:hyperlink w:anchor="_Toc61288780" w:history="1">
        <w:r w:rsidR="00883063" w:rsidRPr="007D5151">
          <w:rPr>
            <w:rStyle w:val="Hyperlink"/>
            <w:noProof/>
          </w:rPr>
          <w:t>3.4</w:t>
        </w:r>
        <w:r w:rsidR="00883063">
          <w:rPr>
            <w:rFonts w:eastAsiaTheme="minorEastAsia" w:cstheme="minorBidi"/>
            <w:iCs w:val="0"/>
            <w:noProof/>
            <w:sz w:val="22"/>
            <w:szCs w:val="22"/>
            <w:lang w:eastAsia="en-CA"/>
          </w:rPr>
          <w:tab/>
        </w:r>
        <w:r w:rsidR="00883063" w:rsidRPr="007D5151">
          <w:rPr>
            <w:rStyle w:val="Hyperlink"/>
            <w:noProof/>
          </w:rPr>
          <w:t>Use of OAT Concurrent with Psychosocial Treatment</w:t>
        </w:r>
        <w:r w:rsidR="00883063">
          <w:rPr>
            <w:noProof/>
            <w:webHidden/>
          </w:rPr>
          <w:tab/>
        </w:r>
        <w:r w:rsidR="00883063">
          <w:rPr>
            <w:noProof/>
            <w:webHidden/>
          </w:rPr>
          <w:fldChar w:fldCharType="begin"/>
        </w:r>
        <w:r w:rsidR="00883063">
          <w:rPr>
            <w:noProof/>
            <w:webHidden/>
          </w:rPr>
          <w:instrText xml:space="preserve"> PAGEREF _Toc61288780 \h </w:instrText>
        </w:r>
        <w:r w:rsidR="00883063">
          <w:rPr>
            <w:noProof/>
            <w:webHidden/>
          </w:rPr>
        </w:r>
        <w:r w:rsidR="00883063">
          <w:rPr>
            <w:noProof/>
            <w:webHidden/>
          </w:rPr>
          <w:fldChar w:fldCharType="separate"/>
        </w:r>
        <w:r w:rsidR="00883063">
          <w:rPr>
            <w:noProof/>
            <w:webHidden/>
          </w:rPr>
          <w:t>25</w:t>
        </w:r>
        <w:r w:rsidR="00883063">
          <w:rPr>
            <w:noProof/>
            <w:webHidden/>
          </w:rPr>
          <w:fldChar w:fldCharType="end"/>
        </w:r>
      </w:hyperlink>
    </w:p>
    <w:p w14:paraId="51DDF016" w14:textId="5A232FF9" w:rsidR="00883063" w:rsidRDefault="00FB06E9">
      <w:pPr>
        <w:pStyle w:val="TOC3"/>
        <w:rPr>
          <w:rFonts w:eastAsiaTheme="minorEastAsia" w:cstheme="minorBidi"/>
          <w:noProof/>
          <w:sz w:val="22"/>
          <w:szCs w:val="22"/>
          <w:lang w:eastAsia="en-CA"/>
        </w:rPr>
      </w:pPr>
      <w:hyperlink w:anchor="_Toc61288781" w:history="1">
        <w:r w:rsidR="00883063" w:rsidRPr="007D5151">
          <w:rPr>
            <w:rStyle w:val="Hyperlink"/>
            <w:noProof/>
          </w:rPr>
          <w:t>3.4.1</w:t>
        </w:r>
        <w:r w:rsidR="00883063">
          <w:rPr>
            <w:rFonts w:eastAsiaTheme="minorEastAsia" w:cstheme="minorBidi"/>
            <w:noProof/>
            <w:sz w:val="22"/>
            <w:szCs w:val="22"/>
            <w:lang w:eastAsia="en-CA"/>
          </w:rPr>
          <w:tab/>
        </w:r>
        <w:r w:rsidR="00883063" w:rsidRPr="007D5151">
          <w:rPr>
            <w:rStyle w:val="Hyperlink"/>
            <w:noProof/>
          </w:rPr>
          <w:t>OAT Provision</w:t>
        </w:r>
        <w:r w:rsidR="00883063">
          <w:rPr>
            <w:noProof/>
            <w:webHidden/>
          </w:rPr>
          <w:tab/>
        </w:r>
        <w:r w:rsidR="00883063">
          <w:rPr>
            <w:noProof/>
            <w:webHidden/>
          </w:rPr>
          <w:fldChar w:fldCharType="begin"/>
        </w:r>
        <w:r w:rsidR="00883063">
          <w:rPr>
            <w:noProof/>
            <w:webHidden/>
          </w:rPr>
          <w:instrText xml:space="preserve"> PAGEREF _Toc61288781 \h </w:instrText>
        </w:r>
        <w:r w:rsidR="00883063">
          <w:rPr>
            <w:noProof/>
            <w:webHidden/>
          </w:rPr>
        </w:r>
        <w:r w:rsidR="00883063">
          <w:rPr>
            <w:noProof/>
            <w:webHidden/>
          </w:rPr>
          <w:fldChar w:fldCharType="separate"/>
        </w:r>
        <w:r w:rsidR="00883063">
          <w:rPr>
            <w:noProof/>
            <w:webHidden/>
          </w:rPr>
          <w:t>25</w:t>
        </w:r>
        <w:r w:rsidR="00883063">
          <w:rPr>
            <w:noProof/>
            <w:webHidden/>
          </w:rPr>
          <w:fldChar w:fldCharType="end"/>
        </w:r>
      </w:hyperlink>
    </w:p>
    <w:p w14:paraId="4A505262" w14:textId="1A7C6B62" w:rsidR="00883063" w:rsidRDefault="00FB06E9">
      <w:pPr>
        <w:pStyle w:val="TOC3"/>
        <w:rPr>
          <w:rFonts w:eastAsiaTheme="minorEastAsia" w:cstheme="minorBidi"/>
          <w:noProof/>
          <w:sz w:val="22"/>
          <w:szCs w:val="22"/>
          <w:lang w:eastAsia="en-CA"/>
        </w:rPr>
      </w:pPr>
      <w:hyperlink w:anchor="_Toc61288782" w:history="1">
        <w:r w:rsidR="00883063" w:rsidRPr="007D5151">
          <w:rPr>
            <w:rStyle w:val="Hyperlink"/>
            <w:noProof/>
          </w:rPr>
          <w:t>3.4.2</w:t>
        </w:r>
        <w:r w:rsidR="00883063">
          <w:rPr>
            <w:rFonts w:eastAsiaTheme="minorEastAsia" w:cstheme="minorBidi"/>
            <w:noProof/>
            <w:sz w:val="22"/>
            <w:szCs w:val="22"/>
            <w:lang w:eastAsia="en-CA"/>
          </w:rPr>
          <w:tab/>
        </w:r>
        <w:r w:rsidR="00883063" w:rsidRPr="007D5151">
          <w:rPr>
            <w:rStyle w:val="Hyperlink"/>
            <w:noProof/>
          </w:rPr>
          <w:t>Philosophy for OAT Provision</w:t>
        </w:r>
        <w:r w:rsidR="00883063">
          <w:rPr>
            <w:noProof/>
            <w:webHidden/>
          </w:rPr>
          <w:tab/>
        </w:r>
        <w:r w:rsidR="00883063">
          <w:rPr>
            <w:noProof/>
            <w:webHidden/>
          </w:rPr>
          <w:fldChar w:fldCharType="begin"/>
        </w:r>
        <w:r w:rsidR="00883063">
          <w:rPr>
            <w:noProof/>
            <w:webHidden/>
          </w:rPr>
          <w:instrText xml:space="preserve"> PAGEREF _Toc61288782 \h </w:instrText>
        </w:r>
        <w:r w:rsidR="00883063">
          <w:rPr>
            <w:noProof/>
            <w:webHidden/>
          </w:rPr>
        </w:r>
        <w:r w:rsidR="00883063">
          <w:rPr>
            <w:noProof/>
            <w:webHidden/>
          </w:rPr>
          <w:fldChar w:fldCharType="separate"/>
        </w:r>
        <w:r w:rsidR="00883063">
          <w:rPr>
            <w:noProof/>
            <w:webHidden/>
          </w:rPr>
          <w:t>25</w:t>
        </w:r>
        <w:r w:rsidR="00883063">
          <w:rPr>
            <w:noProof/>
            <w:webHidden/>
          </w:rPr>
          <w:fldChar w:fldCharType="end"/>
        </w:r>
      </w:hyperlink>
    </w:p>
    <w:p w14:paraId="06756401" w14:textId="0792C3A2" w:rsidR="00883063" w:rsidRDefault="00FB06E9">
      <w:pPr>
        <w:pStyle w:val="TOC3"/>
        <w:rPr>
          <w:rFonts w:eastAsiaTheme="minorEastAsia" w:cstheme="minorBidi"/>
          <w:noProof/>
          <w:sz w:val="22"/>
          <w:szCs w:val="22"/>
          <w:lang w:eastAsia="en-CA"/>
        </w:rPr>
      </w:pPr>
      <w:hyperlink w:anchor="_Toc61288783" w:history="1">
        <w:r w:rsidR="00883063" w:rsidRPr="007D5151">
          <w:rPr>
            <w:rStyle w:val="Hyperlink"/>
            <w:noProof/>
          </w:rPr>
          <w:t>3.4.3</w:t>
        </w:r>
        <w:r w:rsidR="00883063">
          <w:rPr>
            <w:rFonts w:eastAsiaTheme="minorEastAsia" w:cstheme="minorBidi"/>
            <w:noProof/>
            <w:sz w:val="22"/>
            <w:szCs w:val="22"/>
            <w:lang w:eastAsia="en-CA"/>
          </w:rPr>
          <w:tab/>
        </w:r>
        <w:r w:rsidR="00883063" w:rsidRPr="007D5151">
          <w:rPr>
            <w:rStyle w:val="Hyperlink"/>
            <w:noProof/>
          </w:rPr>
          <w:t>Perceived Outcomes for OUD Clients</w:t>
        </w:r>
        <w:r w:rsidR="00883063">
          <w:rPr>
            <w:noProof/>
            <w:webHidden/>
          </w:rPr>
          <w:tab/>
        </w:r>
        <w:r w:rsidR="00883063">
          <w:rPr>
            <w:noProof/>
            <w:webHidden/>
          </w:rPr>
          <w:fldChar w:fldCharType="begin"/>
        </w:r>
        <w:r w:rsidR="00883063">
          <w:rPr>
            <w:noProof/>
            <w:webHidden/>
          </w:rPr>
          <w:instrText xml:space="preserve"> PAGEREF _Toc61288783 \h </w:instrText>
        </w:r>
        <w:r w:rsidR="00883063">
          <w:rPr>
            <w:noProof/>
            <w:webHidden/>
          </w:rPr>
        </w:r>
        <w:r w:rsidR="00883063">
          <w:rPr>
            <w:noProof/>
            <w:webHidden/>
          </w:rPr>
          <w:fldChar w:fldCharType="separate"/>
        </w:r>
        <w:r w:rsidR="00883063">
          <w:rPr>
            <w:noProof/>
            <w:webHidden/>
          </w:rPr>
          <w:t>26</w:t>
        </w:r>
        <w:r w:rsidR="00883063">
          <w:rPr>
            <w:noProof/>
            <w:webHidden/>
          </w:rPr>
          <w:fldChar w:fldCharType="end"/>
        </w:r>
      </w:hyperlink>
    </w:p>
    <w:p w14:paraId="608A2B24" w14:textId="3D9A17F7" w:rsidR="00883063" w:rsidRDefault="00FB06E9">
      <w:pPr>
        <w:pStyle w:val="TOC3"/>
        <w:rPr>
          <w:rFonts w:eastAsiaTheme="minorEastAsia" w:cstheme="minorBidi"/>
          <w:noProof/>
          <w:sz w:val="22"/>
          <w:szCs w:val="22"/>
          <w:lang w:eastAsia="en-CA"/>
        </w:rPr>
      </w:pPr>
      <w:hyperlink w:anchor="_Toc61288784" w:history="1">
        <w:r w:rsidR="00883063" w:rsidRPr="007D5151">
          <w:rPr>
            <w:rStyle w:val="Hyperlink"/>
            <w:noProof/>
          </w:rPr>
          <w:t>3.4.4</w:t>
        </w:r>
        <w:r w:rsidR="00883063">
          <w:rPr>
            <w:rFonts w:eastAsiaTheme="minorEastAsia" w:cstheme="minorBidi"/>
            <w:noProof/>
            <w:sz w:val="22"/>
            <w:szCs w:val="22"/>
            <w:lang w:eastAsia="en-CA"/>
          </w:rPr>
          <w:tab/>
        </w:r>
        <w:r w:rsidR="00883063" w:rsidRPr="007D5151">
          <w:rPr>
            <w:rStyle w:val="Hyperlink"/>
            <w:noProof/>
          </w:rPr>
          <w:t>Overdose Response Kits</w:t>
        </w:r>
        <w:r w:rsidR="00883063">
          <w:rPr>
            <w:noProof/>
            <w:webHidden/>
          </w:rPr>
          <w:tab/>
        </w:r>
        <w:r w:rsidR="00883063">
          <w:rPr>
            <w:noProof/>
            <w:webHidden/>
          </w:rPr>
          <w:fldChar w:fldCharType="begin"/>
        </w:r>
        <w:r w:rsidR="00883063">
          <w:rPr>
            <w:noProof/>
            <w:webHidden/>
          </w:rPr>
          <w:instrText xml:space="preserve"> PAGEREF _Toc61288784 \h </w:instrText>
        </w:r>
        <w:r w:rsidR="00883063">
          <w:rPr>
            <w:noProof/>
            <w:webHidden/>
          </w:rPr>
        </w:r>
        <w:r w:rsidR="00883063">
          <w:rPr>
            <w:noProof/>
            <w:webHidden/>
          </w:rPr>
          <w:fldChar w:fldCharType="separate"/>
        </w:r>
        <w:r w:rsidR="00883063">
          <w:rPr>
            <w:noProof/>
            <w:webHidden/>
          </w:rPr>
          <w:t>29</w:t>
        </w:r>
        <w:r w:rsidR="00883063">
          <w:rPr>
            <w:noProof/>
            <w:webHidden/>
          </w:rPr>
          <w:fldChar w:fldCharType="end"/>
        </w:r>
      </w:hyperlink>
    </w:p>
    <w:p w14:paraId="2FA5E76F" w14:textId="7FBD0A8A" w:rsidR="00883063" w:rsidRDefault="00FB06E9">
      <w:pPr>
        <w:pStyle w:val="TOC2"/>
        <w:rPr>
          <w:rFonts w:eastAsiaTheme="minorEastAsia" w:cstheme="minorBidi"/>
          <w:iCs w:val="0"/>
          <w:noProof/>
          <w:sz w:val="22"/>
          <w:szCs w:val="22"/>
          <w:lang w:eastAsia="en-CA"/>
        </w:rPr>
      </w:pPr>
      <w:hyperlink w:anchor="_Toc61288785" w:history="1">
        <w:r w:rsidR="00883063" w:rsidRPr="007D5151">
          <w:rPr>
            <w:rStyle w:val="Hyperlink"/>
            <w:noProof/>
          </w:rPr>
          <w:t>3.5</w:t>
        </w:r>
        <w:r w:rsidR="00883063">
          <w:rPr>
            <w:rFonts w:eastAsiaTheme="minorEastAsia" w:cstheme="minorBidi"/>
            <w:iCs w:val="0"/>
            <w:noProof/>
            <w:sz w:val="22"/>
            <w:szCs w:val="22"/>
            <w:lang w:eastAsia="en-CA"/>
          </w:rPr>
          <w:tab/>
        </w:r>
        <w:r w:rsidR="00883063" w:rsidRPr="007D5151">
          <w:rPr>
            <w:rStyle w:val="Hyperlink"/>
            <w:noProof/>
          </w:rPr>
          <w:t>Hierarchical Clustering of Treatment Philosophies</w:t>
        </w:r>
        <w:r w:rsidR="00883063">
          <w:rPr>
            <w:noProof/>
            <w:webHidden/>
          </w:rPr>
          <w:tab/>
        </w:r>
        <w:r w:rsidR="00883063">
          <w:rPr>
            <w:noProof/>
            <w:webHidden/>
          </w:rPr>
          <w:fldChar w:fldCharType="begin"/>
        </w:r>
        <w:r w:rsidR="00883063">
          <w:rPr>
            <w:noProof/>
            <w:webHidden/>
          </w:rPr>
          <w:instrText xml:space="preserve"> PAGEREF _Toc61288785 \h </w:instrText>
        </w:r>
        <w:r w:rsidR="00883063">
          <w:rPr>
            <w:noProof/>
            <w:webHidden/>
          </w:rPr>
        </w:r>
        <w:r w:rsidR="00883063">
          <w:rPr>
            <w:noProof/>
            <w:webHidden/>
          </w:rPr>
          <w:fldChar w:fldCharType="separate"/>
        </w:r>
        <w:r w:rsidR="00883063">
          <w:rPr>
            <w:noProof/>
            <w:webHidden/>
          </w:rPr>
          <w:t>30</w:t>
        </w:r>
        <w:r w:rsidR="00883063">
          <w:rPr>
            <w:noProof/>
            <w:webHidden/>
          </w:rPr>
          <w:fldChar w:fldCharType="end"/>
        </w:r>
      </w:hyperlink>
    </w:p>
    <w:p w14:paraId="0AAC619F" w14:textId="730AD4A7" w:rsidR="00883063" w:rsidRDefault="00FB06E9">
      <w:pPr>
        <w:pStyle w:val="TOC2"/>
        <w:rPr>
          <w:rFonts w:eastAsiaTheme="minorEastAsia" w:cstheme="minorBidi"/>
          <w:iCs w:val="0"/>
          <w:noProof/>
          <w:sz w:val="22"/>
          <w:szCs w:val="22"/>
          <w:lang w:eastAsia="en-CA"/>
        </w:rPr>
      </w:pPr>
      <w:hyperlink w:anchor="_Toc61288786" w:history="1">
        <w:r w:rsidR="00883063" w:rsidRPr="007D5151">
          <w:rPr>
            <w:rStyle w:val="Hyperlink"/>
            <w:noProof/>
          </w:rPr>
          <w:t>3.6</w:t>
        </w:r>
        <w:r w:rsidR="00883063">
          <w:rPr>
            <w:rFonts w:eastAsiaTheme="minorEastAsia" w:cstheme="minorBidi"/>
            <w:iCs w:val="0"/>
            <w:noProof/>
            <w:sz w:val="22"/>
            <w:szCs w:val="22"/>
            <w:lang w:eastAsia="en-CA"/>
          </w:rPr>
          <w:tab/>
        </w:r>
        <w:r w:rsidR="00883063" w:rsidRPr="007D5151">
          <w:rPr>
            <w:rStyle w:val="Hyperlink"/>
            <w:noProof/>
          </w:rPr>
          <w:t>Barriers and Gaps for OAT-Integrated Psychosocial Treatment</w:t>
        </w:r>
        <w:r w:rsidR="00883063">
          <w:rPr>
            <w:noProof/>
            <w:webHidden/>
          </w:rPr>
          <w:tab/>
        </w:r>
        <w:r w:rsidR="00883063">
          <w:rPr>
            <w:noProof/>
            <w:webHidden/>
          </w:rPr>
          <w:fldChar w:fldCharType="begin"/>
        </w:r>
        <w:r w:rsidR="00883063">
          <w:rPr>
            <w:noProof/>
            <w:webHidden/>
          </w:rPr>
          <w:instrText xml:space="preserve"> PAGEREF _Toc61288786 \h </w:instrText>
        </w:r>
        <w:r w:rsidR="00883063">
          <w:rPr>
            <w:noProof/>
            <w:webHidden/>
          </w:rPr>
        </w:r>
        <w:r w:rsidR="00883063">
          <w:rPr>
            <w:noProof/>
            <w:webHidden/>
          </w:rPr>
          <w:fldChar w:fldCharType="separate"/>
        </w:r>
        <w:r w:rsidR="00883063">
          <w:rPr>
            <w:noProof/>
            <w:webHidden/>
          </w:rPr>
          <w:t>33</w:t>
        </w:r>
        <w:r w:rsidR="00883063">
          <w:rPr>
            <w:noProof/>
            <w:webHidden/>
          </w:rPr>
          <w:fldChar w:fldCharType="end"/>
        </w:r>
      </w:hyperlink>
    </w:p>
    <w:p w14:paraId="1229D181" w14:textId="507908F0" w:rsidR="00883063" w:rsidRDefault="00FB06E9">
      <w:pPr>
        <w:pStyle w:val="TOC2"/>
        <w:rPr>
          <w:rFonts w:eastAsiaTheme="minorEastAsia" w:cstheme="minorBidi"/>
          <w:iCs w:val="0"/>
          <w:noProof/>
          <w:sz w:val="22"/>
          <w:szCs w:val="22"/>
          <w:lang w:eastAsia="en-CA"/>
        </w:rPr>
      </w:pPr>
      <w:hyperlink w:anchor="_Toc61288787" w:history="1">
        <w:r w:rsidR="00883063" w:rsidRPr="007D5151">
          <w:rPr>
            <w:rStyle w:val="Hyperlink"/>
            <w:noProof/>
          </w:rPr>
          <w:t>3.7</w:t>
        </w:r>
        <w:r w:rsidR="00883063">
          <w:rPr>
            <w:rFonts w:eastAsiaTheme="minorEastAsia" w:cstheme="minorBidi"/>
            <w:iCs w:val="0"/>
            <w:noProof/>
            <w:sz w:val="22"/>
            <w:szCs w:val="22"/>
            <w:lang w:eastAsia="en-CA"/>
          </w:rPr>
          <w:tab/>
        </w:r>
        <w:r w:rsidR="00883063" w:rsidRPr="007D5151">
          <w:rPr>
            <w:rStyle w:val="Hyperlink"/>
            <w:noProof/>
          </w:rPr>
          <w:t>Reporting of Clients Outcomes and Follow-up</w:t>
        </w:r>
        <w:r w:rsidR="00883063">
          <w:rPr>
            <w:noProof/>
            <w:webHidden/>
          </w:rPr>
          <w:tab/>
        </w:r>
        <w:r w:rsidR="00883063">
          <w:rPr>
            <w:noProof/>
            <w:webHidden/>
          </w:rPr>
          <w:fldChar w:fldCharType="begin"/>
        </w:r>
        <w:r w:rsidR="00883063">
          <w:rPr>
            <w:noProof/>
            <w:webHidden/>
          </w:rPr>
          <w:instrText xml:space="preserve"> PAGEREF _Toc61288787 \h </w:instrText>
        </w:r>
        <w:r w:rsidR="00883063">
          <w:rPr>
            <w:noProof/>
            <w:webHidden/>
          </w:rPr>
        </w:r>
        <w:r w:rsidR="00883063">
          <w:rPr>
            <w:noProof/>
            <w:webHidden/>
          </w:rPr>
          <w:fldChar w:fldCharType="separate"/>
        </w:r>
        <w:r w:rsidR="00883063">
          <w:rPr>
            <w:noProof/>
            <w:webHidden/>
          </w:rPr>
          <w:t>33</w:t>
        </w:r>
        <w:r w:rsidR="00883063">
          <w:rPr>
            <w:noProof/>
            <w:webHidden/>
          </w:rPr>
          <w:fldChar w:fldCharType="end"/>
        </w:r>
      </w:hyperlink>
    </w:p>
    <w:p w14:paraId="6956F2F0" w14:textId="70041B34" w:rsidR="00883063" w:rsidRDefault="00FB06E9">
      <w:pPr>
        <w:pStyle w:val="TOC2"/>
        <w:rPr>
          <w:rFonts w:eastAsiaTheme="minorEastAsia" w:cstheme="minorBidi"/>
          <w:iCs w:val="0"/>
          <w:noProof/>
          <w:sz w:val="22"/>
          <w:szCs w:val="22"/>
          <w:lang w:eastAsia="en-CA"/>
        </w:rPr>
      </w:pPr>
      <w:hyperlink w:anchor="_Toc61288788" w:history="1">
        <w:r w:rsidR="00883063" w:rsidRPr="007D5151">
          <w:rPr>
            <w:rStyle w:val="Hyperlink"/>
            <w:noProof/>
          </w:rPr>
          <w:t>3.8</w:t>
        </w:r>
        <w:r w:rsidR="00883063">
          <w:rPr>
            <w:rFonts w:eastAsiaTheme="minorEastAsia" w:cstheme="minorBidi"/>
            <w:iCs w:val="0"/>
            <w:noProof/>
            <w:sz w:val="22"/>
            <w:szCs w:val="22"/>
            <w:lang w:eastAsia="en-CA"/>
          </w:rPr>
          <w:tab/>
        </w:r>
        <w:r w:rsidR="00883063" w:rsidRPr="007D5151">
          <w:rPr>
            <w:rStyle w:val="Hyperlink"/>
            <w:noProof/>
          </w:rPr>
          <w:t>Subgroup Analyses</w:t>
        </w:r>
        <w:r w:rsidR="00883063">
          <w:rPr>
            <w:noProof/>
            <w:webHidden/>
          </w:rPr>
          <w:tab/>
        </w:r>
        <w:r w:rsidR="00883063">
          <w:rPr>
            <w:noProof/>
            <w:webHidden/>
          </w:rPr>
          <w:fldChar w:fldCharType="begin"/>
        </w:r>
        <w:r w:rsidR="00883063">
          <w:rPr>
            <w:noProof/>
            <w:webHidden/>
          </w:rPr>
          <w:instrText xml:space="preserve"> PAGEREF _Toc61288788 \h </w:instrText>
        </w:r>
        <w:r w:rsidR="00883063">
          <w:rPr>
            <w:noProof/>
            <w:webHidden/>
          </w:rPr>
        </w:r>
        <w:r w:rsidR="00883063">
          <w:rPr>
            <w:noProof/>
            <w:webHidden/>
          </w:rPr>
          <w:fldChar w:fldCharType="separate"/>
        </w:r>
        <w:r w:rsidR="00883063">
          <w:rPr>
            <w:noProof/>
            <w:webHidden/>
          </w:rPr>
          <w:t>35</w:t>
        </w:r>
        <w:r w:rsidR="00883063">
          <w:rPr>
            <w:noProof/>
            <w:webHidden/>
          </w:rPr>
          <w:fldChar w:fldCharType="end"/>
        </w:r>
      </w:hyperlink>
    </w:p>
    <w:p w14:paraId="47B2E06A" w14:textId="33494C84" w:rsidR="00883063" w:rsidRDefault="00FB06E9">
      <w:pPr>
        <w:pStyle w:val="TOC3"/>
        <w:rPr>
          <w:rFonts w:eastAsiaTheme="minorEastAsia" w:cstheme="minorBidi"/>
          <w:noProof/>
          <w:sz w:val="22"/>
          <w:szCs w:val="22"/>
          <w:lang w:eastAsia="en-CA"/>
        </w:rPr>
      </w:pPr>
      <w:hyperlink w:anchor="_Toc61288789" w:history="1">
        <w:r w:rsidR="00883063" w:rsidRPr="007D5151">
          <w:rPr>
            <w:rStyle w:val="Hyperlink"/>
            <w:noProof/>
          </w:rPr>
          <w:t>3.8.1</w:t>
        </w:r>
        <w:r w:rsidR="00883063">
          <w:rPr>
            <w:rFonts w:eastAsiaTheme="minorEastAsia" w:cstheme="minorBidi"/>
            <w:noProof/>
            <w:sz w:val="22"/>
            <w:szCs w:val="22"/>
            <w:lang w:eastAsia="en-CA"/>
          </w:rPr>
          <w:tab/>
        </w:r>
        <w:r w:rsidR="00883063" w:rsidRPr="007D5151">
          <w:rPr>
            <w:rStyle w:val="Hyperlink"/>
            <w:noProof/>
          </w:rPr>
          <w:t>Model Treatment Programs</w:t>
        </w:r>
        <w:r w:rsidR="00883063">
          <w:rPr>
            <w:noProof/>
            <w:webHidden/>
          </w:rPr>
          <w:tab/>
        </w:r>
        <w:r w:rsidR="00883063">
          <w:rPr>
            <w:noProof/>
            <w:webHidden/>
          </w:rPr>
          <w:fldChar w:fldCharType="begin"/>
        </w:r>
        <w:r w:rsidR="00883063">
          <w:rPr>
            <w:noProof/>
            <w:webHidden/>
          </w:rPr>
          <w:instrText xml:space="preserve"> PAGEREF _Toc61288789 \h </w:instrText>
        </w:r>
        <w:r w:rsidR="00883063">
          <w:rPr>
            <w:noProof/>
            <w:webHidden/>
          </w:rPr>
        </w:r>
        <w:r w:rsidR="00883063">
          <w:rPr>
            <w:noProof/>
            <w:webHidden/>
          </w:rPr>
          <w:fldChar w:fldCharType="separate"/>
        </w:r>
        <w:r w:rsidR="00883063">
          <w:rPr>
            <w:noProof/>
            <w:webHidden/>
          </w:rPr>
          <w:t>35</w:t>
        </w:r>
        <w:r w:rsidR="00883063">
          <w:rPr>
            <w:noProof/>
            <w:webHidden/>
          </w:rPr>
          <w:fldChar w:fldCharType="end"/>
        </w:r>
      </w:hyperlink>
    </w:p>
    <w:p w14:paraId="34582CAF" w14:textId="58B75A3C" w:rsidR="00883063" w:rsidRDefault="00FB06E9">
      <w:pPr>
        <w:pStyle w:val="TOC3"/>
        <w:rPr>
          <w:rFonts w:eastAsiaTheme="minorEastAsia" w:cstheme="minorBidi"/>
          <w:noProof/>
          <w:sz w:val="22"/>
          <w:szCs w:val="22"/>
          <w:lang w:eastAsia="en-CA"/>
        </w:rPr>
      </w:pPr>
      <w:hyperlink w:anchor="_Toc61288790" w:history="1">
        <w:r w:rsidR="00883063" w:rsidRPr="007D5151">
          <w:rPr>
            <w:rStyle w:val="Hyperlink"/>
            <w:noProof/>
          </w:rPr>
          <w:t>3.8.2</w:t>
        </w:r>
        <w:r w:rsidR="00883063">
          <w:rPr>
            <w:rFonts w:eastAsiaTheme="minorEastAsia" w:cstheme="minorBidi"/>
            <w:noProof/>
            <w:sz w:val="22"/>
            <w:szCs w:val="22"/>
            <w:lang w:eastAsia="en-CA"/>
          </w:rPr>
          <w:tab/>
        </w:r>
        <w:r w:rsidR="00883063" w:rsidRPr="007D5151">
          <w:rPr>
            <w:rStyle w:val="Hyperlink"/>
            <w:noProof/>
          </w:rPr>
          <w:t>Programs in Need of Additional Support</w:t>
        </w:r>
        <w:r w:rsidR="00883063">
          <w:rPr>
            <w:noProof/>
            <w:webHidden/>
          </w:rPr>
          <w:tab/>
        </w:r>
        <w:r w:rsidR="00883063">
          <w:rPr>
            <w:noProof/>
            <w:webHidden/>
          </w:rPr>
          <w:fldChar w:fldCharType="begin"/>
        </w:r>
        <w:r w:rsidR="00883063">
          <w:rPr>
            <w:noProof/>
            <w:webHidden/>
          </w:rPr>
          <w:instrText xml:space="preserve"> PAGEREF _Toc61288790 \h </w:instrText>
        </w:r>
        <w:r w:rsidR="00883063">
          <w:rPr>
            <w:noProof/>
            <w:webHidden/>
          </w:rPr>
        </w:r>
        <w:r w:rsidR="00883063">
          <w:rPr>
            <w:noProof/>
            <w:webHidden/>
          </w:rPr>
          <w:fldChar w:fldCharType="separate"/>
        </w:r>
        <w:r w:rsidR="00883063">
          <w:rPr>
            <w:noProof/>
            <w:webHidden/>
          </w:rPr>
          <w:t>35</w:t>
        </w:r>
        <w:r w:rsidR="00883063">
          <w:rPr>
            <w:noProof/>
            <w:webHidden/>
          </w:rPr>
          <w:fldChar w:fldCharType="end"/>
        </w:r>
      </w:hyperlink>
    </w:p>
    <w:p w14:paraId="35B6F7D0" w14:textId="7C608708" w:rsidR="00883063" w:rsidRDefault="00FB06E9">
      <w:pPr>
        <w:pStyle w:val="TOC3"/>
        <w:rPr>
          <w:rFonts w:eastAsiaTheme="minorEastAsia" w:cstheme="minorBidi"/>
          <w:noProof/>
          <w:sz w:val="22"/>
          <w:szCs w:val="22"/>
          <w:lang w:eastAsia="en-CA"/>
        </w:rPr>
      </w:pPr>
      <w:hyperlink w:anchor="_Toc61288791" w:history="1">
        <w:r w:rsidR="00883063" w:rsidRPr="007D5151">
          <w:rPr>
            <w:rStyle w:val="Hyperlink"/>
            <w:noProof/>
          </w:rPr>
          <w:t>3.8.3</w:t>
        </w:r>
        <w:r w:rsidR="00883063">
          <w:rPr>
            <w:rFonts w:eastAsiaTheme="minorEastAsia" w:cstheme="minorBidi"/>
            <w:noProof/>
            <w:sz w:val="22"/>
            <w:szCs w:val="22"/>
            <w:lang w:eastAsia="en-CA"/>
          </w:rPr>
          <w:tab/>
        </w:r>
        <w:r w:rsidR="00883063" w:rsidRPr="007D5151">
          <w:rPr>
            <w:rStyle w:val="Hyperlink"/>
            <w:noProof/>
          </w:rPr>
          <w:t>OAT-Impermissible Programs</w:t>
        </w:r>
        <w:r w:rsidR="00883063">
          <w:rPr>
            <w:noProof/>
            <w:webHidden/>
          </w:rPr>
          <w:tab/>
        </w:r>
        <w:r w:rsidR="00883063">
          <w:rPr>
            <w:noProof/>
            <w:webHidden/>
          </w:rPr>
          <w:fldChar w:fldCharType="begin"/>
        </w:r>
        <w:r w:rsidR="00883063">
          <w:rPr>
            <w:noProof/>
            <w:webHidden/>
          </w:rPr>
          <w:instrText xml:space="preserve"> PAGEREF _Toc61288791 \h </w:instrText>
        </w:r>
        <w:r w:rsidR="00883063">
          <w:rPr>
            <w:noProof/>
            <w:webHidden/>
          </w:rPr>
        </w:r>
        <w:r w:rsidR="00883063">
          <w:rPr>
            <w:noProof/>
            <w:webHidden/>
          </w:rPr>
          <w:fldChar w:fldCharType="separate"/>
        </w:r>
        <w:r w:rsidR="00883063">
          <w:rPr>
            <w:noProof/>
            <w:webHidden/>
          </w:rPr>
          <w:t>36</w:t>
        </w:r>
        <w:r w:rsidR="00883063">
          <w:rPr>
            <w:noProof/>
            <w:webHidden/>
          </w:rPr>
          <w:fldChar w:fldCharType="end"/>
        </w:r>
      </w:hyperlink>
    </w:p>
    <w:p w14:paraId="474DAFEB" w14:textId="7827CA8E" w:rsidR="00883063" w:rsidRDefault="00FB06E9">
      <w:pPr>
        <w:pStyle w:val="TOC3"/>
        <w:rPr>
          <w:rFonts w:eastAsiaTheme="minorEastAsia" w:cstheme="minorBidi"/>
          <w:noProof/>
          <w:sz w:val="22"/>
          <w:szCs w:val="22"/>
          <w:lang w:eastAsia="en-CA"/>
        </w:rPr>
      </w:pPr>
      <w:hyperlink w:anchor="_Toc61288792" w:history="1">
        <w:r w:rsidR="00883063" w:rsidRPr="007D5151">
          <w:rPr>
            <w:rStyle w:val="Hyperlink"/>
            <w:noProof/>
          </w:rPr>
          <w:t>3.8.4</w:t>
        </w:r>
        <w:r w:rsidR="00883063">
          <w:rPr>
            <w:rFonts w:eastAsiaTheme="minorEastAsia" w:cstheme="minorBidi"/>
            <w:noProof/>
            <w:sz w:val="22"/>
            <w:szCs w:val="22"/>
            <w:lang w:eastAsia="en-CA"/>
          </w:rPr>
          <w:tab/>
        </w:r>
        <w:r w:rsidR="00883063" w:rsidRPr="007D5151">
          <w:rPr>
            <w:rStyle w:val="Hyperlink"/>
            <w:noProof/>
          </w:rPr>
          <w:t>Twelve-Step Programs</w:t>
        </w:r>
        <w:r w:rsidR="00883063">
          <w:rPr>
            <w:noProof/>
            <w:webHidden/>
          </w:rPr>
          <w:tab/>
        </w:r>
        <w:r w:rsidR="00883063">
          <w:rPr>
            <w:noProof/>
            <w:webHidden/>
          </w:rPr>
          <w:fldChar w:fldCharType="begin"/>
        </w:r>
        <w:r w:rsidR="00883063">
          <w:rPr>
            <w:noProof/>
            <w:webHidden/>
          </w:rPr>
          <w:instrText xml:space="preserve"> PAGEREF _Toc61288792 \h </w:instrText>
        </w:r>
        <w:r w:rsidR="00883063">
          <w:rPr>
            <w:noProof/>
            <w:webHidden/>
          </w:rPr>
        </w:r>
        <w:r w:rsidR="00883063">
          <w:rPr>
            <w:noProof/>
            <w:webHidden/>
          </w:rPr>
          <w:fldChar w:fldCharType="separate"/>
        </w:r>
        <w:r w:rsidR="00883063">
          <w:rPr>
            <w:noProof/>
            <w:webHidden/>
          </w:rPr>
          <w:t>37</w:t>
        </w:r>
        <w:r w:rsidR="00883063">
          <w:rPr>
            <w:noProof/>
            <w:webHidden/>
          </w:rPr>
          <w:fldChar w:fldCharType="end"/>
        </w:r>
      </w:hyperlink>
    </w:p>
    <w:p w14:paraId="0A629D8C" w14:textId="44077369" w:rsidR="00883063" w:rsidRDefault="00FB06E9">
      <w:pPr>
        <w:pStyle w:val="TOC1"/>
        <w:rPr>
          <w:rFonts w:eastAsiaTheme="minorEastAsia" w:cstheme="minorBidi"/>
          <w:bCs w:val="0"/>
          <w:noProof/>
          <w:sz w:val="22"/>
          <w:szCs w:val="22"/>
          <w:lang w:eastAsia="en-CA"/>
        </w:rPr>
      </w:pPr>
      <w:hyperlink w:anchor="_Toc61288793" w:history="1">
        <w:r w:rsidR="00883063" w:rsidRPr="007D5151">
          <w:rPr>
            <w:rStyle w:val="Hyperlink"/>
            <w:noProof/>
          </w:rPr>
          <w:t>4</w:t>
        </w:r>
        <w:r w:rsidR="00883063">
          <w:rPr>
            <w:rFonts w:eastAsiaTheme="minorEastAsia" w:cstheme="minorBidi"/>
            <w:bCs w:val="0"/>
            <w:noProof/>
            <w:sz w:val="22"/>
            <w:szCs w:val="22"/>
            <w:lang w:eastAsia="en-CA"/>
          </w:rPr>
          <w:tab/>
        </w:r>
        <w:r w:rsidR="00883063" w:rsidRPr="007D5151">
          <w:rPr>
            <w:rStyle w:val="Hyperlink"/>
            <w:noProof/>
          </w:rPr>
          <w:t>Conclusions</w:t>
        </w:r>
        <w:r w:rsidR="00883063">
          <w:rPr>
            <w:noProof/>
            <w:webHidden/>
          </w:rPr>
          <w:tab/>
        </w:r>
        <w:r w:rsidR="00883063">
          <w:rPr>
            <w:noProof/>
            <w:webHidden/>
          </w:rPr>
          <w:fldChar w:fldCharType="begin"/>
        </w:r>
        <w:r w:rsidR="00883063">
          <w:rPr>
            <w:noProof/>
            <w:webHidden/>
          </w:rPr>
          <w:instrText xml:space="preserve"> PAGEREF _Toc61288793 \h </w:instrText>
        </w:r>
        <w:r w:rsidR="00883063">
          <w:rPr>
            <w:noProof/>
            <w:webHidden/>
          </w:rPr>
        </w:r>
        <w:r w:rsidR="00883063">
          <w:rPr>
            <w:noProof/>
            <w:webHidden/>
          </w:rPr>
          <w:fldChar w:fldCharType="separate"/>
        </w:r>
        <w:r w:rsidR="00883063">
          <w:rPr>
            <w:noProof/>
            <w:webHidden/>
          </w:rPr>
          <w:t>39</w:t>
        </w:r>
        <w:r w:rsidR="00883063">
          <w:rPr>
            <w:noProof/>
            <w:webHidden/>
          </w:rPr>
          <w:fldChar w:fldCharType="end"/>
        </w:r>
      </w:hyperlink>
    </w:p>
    <w:p w14:paraId="0442A8CE" w14:textId="17DD9DB3" w:rsidR="00883063" w:rsidRDefault="00FB06E9">
      <w:pPr>
        <w:pStyle w:val="TOC2"/>
        <w:rPr>
          <w:rFonts w:eastAsiaTheme="minorEastAsia" w:cstheme="minorBidi"/>
          <w:iCs w:val="0"/>
          <w:noProof/>
          <w:sz w:val="22"/>
          <w:szCs w:val="22"/>
          <w:lang w:eastAsia="en-CA"/>
        </w:rPr>
      </w:pPr>
      <w:hyperlink w:anchor="_Toc61288794" w:history="1">
        <w:r w:rsidR="00883063" w:rsidRPr="007D5151">
          <w:rPr>
            <w:rStyle w:val="Hyperlink"/>
            <w:noProof/>
          </w:rPr>
          <w:t>4.1</w:t>
        </w:r>
        <w:r w:rsidR="00883063">
          <w:rPr>
            <w:rFonts w:eastAsiaTheme="minorEastAsia" w:cstheme="minorBidi"/>
            <w:iCs w:val="0"/>
            <w:noProof/>
            <w:sz w:val="22"/>
            <w:szCs w:val="22"/>
            <w:lang w:eastAsia="en-CA"/>
          </w:rPr>
          <w:tab/>
        </w:r>
        <w:r w:rsidR="00883063" w:rsidRPr="007D5151">
          <w:rPr>
            <w:rStyle w:val="Hyperlink"/>
            <w:noProof/>
          </w:rPr>
          <w:t>Conclusions</w:t>
        </w:r>
        <w:r w:rsidR="00883063">
          <w:rPr>
            <w:noProof/>
            <w:webHidden/>
          </w:rPr>
          <w:tab/>
        </w:r>
        <w:r w:rsidR="00883063">
          <w:rPr>
            <w:noProof/>
            <w:webHidden/>
          </w:rPr>
          <w:fldChar w:fldCharType="begin"/>
        </w:r>
        <w:r w:rsidR="00883063">
          <w:rPr>
            <w:noProof/>
            <w:webHidden/>
          </w:rPr>
          <w:instrText xml:space="preserve"> PAGEREF _Toc61288794 \h </w:instrText>
        </w:r>
        <w:r w:rsidR="00883063">
          <w:rPr>
            <w:noProof/>
            <w:webHidden/>
          </w:rPr>
        </w:r>
        <w:r w:rsidR="00883063">
          <w:rPr>
            <w:noProof/>
            <w:webHidden/>
          </w:rPr>
          <w:fldChar w:fldCharType="separate"/>
        </w:r>
        <w:r w:rsidR="00883063">
          <w:rPr>
            <w:noProof/>
            <w:webHidden/>
          </w:rPr>
          <w:t>40</w:t>
        </w:r>
        <w:r w:rsidR="00883063">
          <w:rPr>
            <w:noProof/>
            <w:webHidden/>
          </w:rPr>
          <w:fldChar w:fldCharType="end"/>
        </w:r>
      </w:hyperlink>
    </w:p>
    <w:p w14:paraId="0C528902" w14:textId="608D4E0E" w:rsidR="00883063" w:rsidRDefault="00FB06E9">
      <w:pPr>
        <w:pStyle w:val="TOC2"/>
        <w:rPr>
          <w:rFonts w:eastAsiaTheme="minorEastAsia" w:cstheme="minorBidi"/>
          <w:iCs w:val="0"/>
          <w:noProof/>
          <w:sz w:val="22"/>
          <w:szCs w:val="22"/>
          <w:lang w:eastAsia="en-CA"/>
        </w:rPr>
      </w:pPr>
      <w:hyperlink w:anchor="_Toc61288795" w:history="1">
        <w:r w:rsidR="00883063" w:rsidRPr="007D5151">
          <w:rPr>
            <w:rStyle w:val="Hyperlink"/>
            <w:noProof/>
          </w:rPr>
          <w:t>4.2</w:t>
        </w:r>
        <w:r w:rsidR="00883063">
          <w:rPr>
            <w:rFonts w:eastAsiaTheme="minorEastAsia" w:cstheme="minorBidi"/>
            <w:iCs w:val="0"/>
            <w:noProof/>
            <w:sz w:val="22"/>
            <w:szCs w:val="22"/>
            <w:lang w:eastAsia="en-CA"/>
          </w:rPr>
          <w:tab/>
        </w:r>
        <w:r w:rsidR="00883063" w:rsidRPr="007D5151">
          <w:rPr>
            <w:rStyle w:val="Hyperlink"/>
            <w:noProof/>
          </w:rPr>
          <w:t>Limitations</w:t>
        </w:r>
        <w:r w:rsidR="00883063">
          <w:rPr>
            <w:noProof/>
            <w:webHidden/>
          </w:rPr>
          <w:tab/>
        </w:r>
        <w:r w:rsidR="00883063">
          <w:rPr>
            <w:noProof/>
            <w:webHidden/>
          </w:rPr>
          <w:fldChar w:fldCharType="begin"/>
        </w:r>
        <w:r w:rsidR="00883063">
          <w:rPr>
            <w:noProof/>
            <w:webHidden/>
          </w:rPr>
          <w:instrText xml:space="preserve"> PAGEREF _Toc61288795 \h </w:instrText>
        </w:r>
        <w:r w:rsidR="00883063">
          <w:rPr>
            <w:noProof/>
            <w:webHidden/>
          </w:rPr>
        </w:r>
        <w:r w:rsidR="00883063">
          <w:rPr>
            <w:noProof/>
            <w:webHidden/>
          </w:rPr>
          <w:fldChar w:fldCharType="separate"/>
        </w:r>
        <w:r w:rsidR="00883063">
          <w:rPr>
            <w:noProof/>
            <w:webHidden/>
          </w:rPr>
          <w:t>43</w:t>
        </w:r>
        <w:r w:rsidR="00883063">
          <w:rPr>
            <w:noProof/>
            <w:webHidden/>
          </w:rPr>
          <w:fldChar w:fldCharType="end"/>
        </w:r>
      </w:hyperlink>
    </w:p>
    <w:p w14:paraId="555EBE9C" w14:textId="4CBFB2CB" w:rsidR="00883063" w:rsidRDefault="00FB06E9">
      <w:pPr>
        <w:pStyle w:val="TOC2"/>
        <w:rPr>
          <w:rFonts w:eastAsiaTheme="minorEastAsia" w:cstheme="minorBidi"/>
          <w:iCs w:val="0"/>
          <w:noProof/>
          <w:sz w:val="22"/>
          <w:szCs w:val="22"/>
          <w:lang w:eastAsia="en-CA"/>
        </w:rPr>
      </w:pPr>
      <w:hyperlink w:anchor="_Toc61288796" w:history="1">
        <w:r w:rsidR="00883063" w:rsidRPr="007D5151">
          <w:rPr>
            <w:rStyle w:val="Hyperlink"/>
            <w:noProof/>
          </w:rPr>
          <w:t>4.3</w:t>
        </w:r>
        <w:r w:rsidR="00883063">
          <w:rPr>
            <w:rFonts w:eastAsiaTheme="minorEastAsia" w:cstheme="minorBidi"/>
            <w:iCs w:val="0"/>
            <w:noProof/>
            <w:sz w:val="22"/>
            <w:szCs w:val="22"/>
            <w:lang w:eastAsia="en-CA"/>
          </w:rPr>
          <w:tab/>
        </w:r>
        <w:r w:rsidR="00883063" w:rsidRPr="007D5151">
          <w:rPr>
            <w:rStyle w:val="Hyperlink"/>
            <w:noProof/>
          </w:rPr>
          <w:t>Future Directions</w:t>
        </w:r>
        <w:r w:rsidR="00883063">
          <w:rPr>
            <w:noProof/>
            <w:webHidden/>
          </w:rPr>
          <w:tab/>
        </w:r>
        <w:r w:rsidR="00883063">
          <w:rPr>
            <w:noProof/>
            <w:webHidden/>
          </w:rPr>
          <w:fldChar w:fldCharType="begin"/>
        </w:r>
        <w:r w:rsidR="00883063">
          <w:rPr>
            <w:noProof/>
            <w:webHidden/>
          </w:rPr>
          <w:instrText xml:space="preserve"> PAGEREF _Toc61288796 \h </w:instrText>
        </w:r>
        <w:r w:rsidR="00883063">
          <w:rPr>
            <w:noProof/>
            <w:webHidden/>
          </w:rPr>
        </w:r>
        <w:r w:rsidR="00883063">
          <w:rPr>
            <w:noProof/>
            <w:webHidden/>
          </w:rPr>
          <w:fldChar w:fldCharType="separate"/>
        </w:r>
        <w:r w:rsidR="00883063">
          <w:rPr>
            <w:noProof/>
            <w:webHidden/>
          </w:rPr>
          <w:t>43</w:t>
        </w:r>
        <w:r w:rsidR="00883063">
          <w:rPr>
            <w:noProof/>
            <w:webHidden/>
          </w:rPr>
          <w:fldChar w:fldCharType="end"/>
        </w:r>
      </w:hyperlink>
    </w:p>
    <w:p w14:paraId="2EC338F2" w14:textId="67555F17" w:rsidR="00883063" w:rsidRDefault="00FB06E9">
      <w:pPr>
        <w:pStyle w:val="TOC1"/>
        <w:rPr>
          <w:rFonts w:eastAsiaTheme="minorEastAsia" w:cstheme="minorBidi"/>
          <w:bCs w:val="0"/>
          <w:noProof/>
          <w:sz w:val="22"/>
          <w:szCs w:val="22"/>
          <w:lang w:eastAsia="en-CA"/>
        </w:rPr>
      </w:pPr>
      <w:hyperlink w:anchor="_Toc61288797" w:history="1">
        <w:r w:rsidR="00883063" w:rsidRPr="007D5151">
          <w:rPr>
            <w:rStyle w:val="Hyperlink"/>
            <w:noProof/>
          </w:rPr>
          <w:t>References</w:t>
        </w:r>
        <w:r w:rsidR="00883063">
          <w:rPr>
            <w:noProof/>
            <w:webHidden/>
          </w:rPr>
          <w:tab/>
        </w:r>
        <w:r w:rsidR="00883063">
          <w:rPr>
            <w:noProof/>
            <w:webHidden/>
          </w:rPr>
          <w:fldChar w:fldCharType="begin"/>
        </w:r>
        <w:r w:rsidR="00883063">
          <w:rPr>
            <w:noProof/>
            <w:webHidden/>
          </w:rPr>
          <w:instrText xml:space="preserve"> PAGEREF _Toc61288797 \h </w:instrText>
        </w:r>
        <w:r w:rsidR="00883063">
          <w:rPr>
            <w:noProof/>
            <w:webHidden/>
          </w:rPr>
        </w:r>
        <w:r w:rsidR="00883063">
          <w:rPr>
            <w:noProof/>
            <w:webHidden/>
          </w:rPr>
          <w:fldChar w:fldCharType="separate"/>
        </w:r>
        <w:r w:rsidR="00883063">
          <w:rPr>
            <w:noProof/>
            <w:webHidden/>
          </w:rPr>
          <w:t>45</w:t>
        </w:r>
        <w:r w:rsidR="00883063">
          <w:rPr>
            <w:noProof/>
            <w:webHidden/>
          </w:rPr>
          <w:fldChar w:fldCharType="end"/>
        </w:r>
      </w:hyperlink>
    </w:p>
    <w:p w14:paraId="126C6054" w14:textId="32E16D1F" w:rsidR="00883063" w:rsidRDefault="00FB06E9">
      <w:pPr>
        <w:pStyle w:val="TOC1"/>
        <w:rPr>
          <w:rFonts w:eastAsiaTheme="minorEastAsia" w:cstheme="minorBidi"/>
          <w:bCs w:val="0"/>
          <w:noProof/>
          <w:sz w:val="22"/>
          <w:szCs w:val="22"/>
          <w:lang w:eastAsia="en-CA"/>
        </w:rPr>
      </w:pPr>
      <w:hyperlink w:anchor="_Toc61288798" w:history="1">
        <w:r w:rsidR="00883063" w:rsidRPr="007D5151">
          <w:rPr>
            <w:rStyle w:val="Hyperlink"/>
            <w:noProof/>
          </w:rPr>
          <w:t>Appendix A TOPP Survey Material</w:t>
        </w:r>
        <w:r w:rsidR="00883063">
          <w:rPr>
            <w:noProof/>
            <w:webHidden/>
          </w:rPr>
          <w:tab/>
        </w:r>
        <w:r w:rsidR="00883063">
          <w:rPr>
            <w:noProof/>
            <w:webHidden/>
          </w:rPr>
          <w:fldChar w:fldCharType="begin"/>
        </w:r>
        <w:r w:rsidR="00883063">
          <w:rPr>
            <w:noProof/>
            <w:webHidden/>
          </w:rPr>
          <w:instrText xml:space="preserve"> PAGEREF _Toc61288798 \h </w:instrText>
        </w:r>
        <w:r w:rsidR="00883063">
          <w:rPr>
            <w:noProof/>
            <w:webHidden/>
          </w:rPr>
        </w:r>
        <w:r w:rsidR="00883063">
          <w:rPr>
            <w:noProof/>
            <w:webHidden/>
          </w:rPr>
          <w:fldChar w:fldCharType="separate"/>
        </w:r>
        <w:r w:rsidR="00883063">
          <w:rPr>
            <w:noProof/>
            <w:webHidden/>
          </w:rPr>
          <w:t>48</w:t>
        </w:r>
        <w:r w:rsidR="00883063">
          <w:rPr>
            <w:noProof/>
            <w:webHidden/>
          </w:rPr>
          <w:fldChar w:fldCharType="end"/>
        </w:r>
      </w:hyperlink>
    </w:p>
    <w:p w14:paraId="62B823C5" w14:textId="36789652" w:rsidR="00883063" w:rsidRDefault="00FB06E9">
      <w:pPr>
        <w:pStyle w:val="TOC1"/>
        <w:rPr>
          <w:rFonts w:eastAsiaTheme="minorEastAsia" w:cstheme="minorBidi"/>
          <w:bCs w:val="0"/>
          <w:noProof/>
          <w:sz w:val="22"/>
          <w:szCs w:val="22"/>
          <w:lang w:eastAsia="en-CA"/>
        </w:rPr>
      </w:pPr>
      <w:hyperlink w:anchor="_Toc61288799" w:history="1">
        <w:r w:rsidR="00883063" w:rsidRPr="007D5151">
          <w:rPr>
            <w:rStyle w:val="Hyperlink"/>
            <w:noProof/>
          </w:rPr>
          <w:t>Appendix B Informed Consent</w:t>
        </w:r>
        <w:r w:rsidR="00883063">
          <w:rPr>
            <w:noProof/>
            <w:webHidden/>
          </w:rPr>
          <w:tab/>
        </w:r>
        <w:r w:rsidR="00883063">
          <w:rPr>
            <w:noProof/>
            <w:webHidden/>
          </w:rPr>
          <w:fldChar w:fldCharType="begin"/>
        </w:r>
        <w:r w:rsidR="00883063">
          <w:rPr>
            <w:noProof/>
            <w:webHidden/>
          </w:rPr>
          <w:instrText xml:space="preserve"> PAGEREF _Toc61288799 \h </w:instrText>
        </w:r>
        <w:r w:rsidR="00883063">
          <w:rPr>
            <w:noProof/>
            <w:webHidden/>
          </w:rPr>
        </w:r>
        <w:r w:rsidR="00883063">
          <w:rPr>
            <w:noProof/>
            <w:webHidden/>
          </w:rPr>
          <w:fldChar w:fldCharType="separate"/>
        </w:r>
        <w:r w:rsidR="00883063">
          <w:rPr>
            <w:noProof/>
            <w:webHidden/>
          </w:rPr>
          <w:t>80</w:t>
        </w:r>
        <w:r w:rsidR="00883063">
          <w:rPr>
            <w:noProof/>
            <w:webHidden/>
          </w:rPr>
          <w:fldChar w:fldCharType="end"/>
        </w:r>
      </w:hyperlink>
    </w:p>
    <w:p w14:paraId="4D4131AE" w14:textId="200897FB" w:rsidR="00883063" w:rsidRDefault="00FB06E9">
      <w:pPr>
        <w:pStyle w:val="TOC1"/>
        <w:rPr>
          <w:rFonts w:eastAsiaTheme="minorEastAsia" w:cstheme="minorBidi"/>
          <w:bCs w:val="0"/>
          <w:noProof/>
          <w:sz w:val="22"/>
          <w:szCs w:val="22"/>
          <w:lang w:eastAsia="en-CA"/>
        </w:rPr>
      </w:pPr>
      <w:hyperlink w:anchor="_Toc61288800" w:history="1">
        <w:r w:rsidR="00883063" w:rsidRPr="007D5151">
          <w:rPr>
            <w:rStyle w:val="Hyperlink"/>
            <w:noProof/>
          </w:rPr>
          <w:t>Appendix C Clustering Analysis</w:t>
        </w:r>
        <w:r w:rsidR="00883063">
          <w:rPr>
            <w:noProof/>
            <w:webHidden/>
          </w:rPr>
          <w:tab/>
        </w:r>
        <w:r w:rsidR="00883063">
          <w:rPr>
            <w:noProof/>
            <w:webHidden/>
          </w:rPr>
          <w:fldChar w:fldCharType="begin"/>
        </w:r>
        <w:r w:rsidR="00883063">
          <w:rPr>
            <w:noProof/>
            <w:webHidden/>
          </w:rPr>
          <w:instrText xml:space="preserve"> PAGEREF _Toc61288800 \h </w:instrText>
        </w:r>
        <w:r w:rsidR="00883063">
          <w:rPr>
            <w:noProof/>
            <w:webHidden/>
          </w:rPr>
        </w:r>
        <w:r w:rsidR="00883063">
          <w:rPr>
            <w:noProof/>
            <w:webHidden/>
          </w:rPr>
          <w:fldChar w:fldCharType="separate"/>
        </w:r>
        <w:r w:rsidR="00883063">
          <w:rPr>
            <w:noProof/>
            <w:webHidden/>
          </w:rPr>
          <w:t>85</w:t>
        </w:r>
        <w:r w:rsidR="00883063">
          <w:rPr>
            <w:noProof/>
            <w:webHidden/>
          </w:rPr>
          <w:fldChar w:fldCharType="end"/>
        </w:r>
      </w:hyperlink>
    </w:p>
    <w:p w14:paraId="591BB661" w14:textId="13EA91B4" w:rsidR="00883063" w:rsidRDefault="00FB06E9">
      <w:pPr>
        <w:pStyle w:val="TOC1"/>
        <w:rPr>
          <w:rFonts w:eastAsiaTheme="minorEastAsia" w:cstheme="minorBidi"/>
          <w:bCs w:val="0"/>
          <w:noProof/>
          <w:sz w:val="22"/>
          <w:szCs w:val="22"/>
          <w:lang w:eastAsia="en-CA"/>
        </w:rPr>
      </w:pPr>
      <w:hyperlink w:anchor="_Toc61288801" w:history="1">
        <w:r w:rsidR="00883063" w:rsidRPr="007D5151">
          <w:rPr>
            <w:rStyle w:val="Hyperlink"/>
            <w:noProof/>
          </w:rPr>
          <w:t>Appendix D Subgroup Analysis: Model Programs</w:t>
        </w:r>
        <w:r w:rsidR="00883063">
          <w:rPr>
            <w:noProof/>
            <w:webHidden/>
          </w:rPr>
          <w:tab/>
        </w:r>
        <w:r w:rsidR="00883063">
          <w:rPr>
            <w:noProof/>
            <w:webHidden/>
          </w:rPr>
          <w:fldChar w:fldCharType="begin"/>
        </w:r>
        <w:r w:rsidR="00883063">
          <w:rPr>
            <w:noProof/>
            <w:webHidden/>
          </w:rPr>
          <w:instrText xml:space="preserve"> PAGEREF _Toc61288801 \h </w:instrText>
        </w:r>
        <w:r w:rsidR="00883063">
          <w:rPr>
            <w:noProof/>
            <w:webHidden/>
          </w:rPr>
        </w:r>
        <w:r w:rsidR="00883063">
          <w:rPr>
            <w:noProof/>
            <w:webHidden/>
          </w:rPr>
          <w:fldChar w:fldCharType="separate"/>
        </w:r>
        <w:r w:rsidR="00883063">
          <w:rPr>
            <w:noProof/>
            <w:webHidden/>
          </w:rPr>
          <w:t>97</w:t>
        </w:r>
        <w:r w:rsidR="00883063">
          <w:rPr>
            <w:noProof/>
            <w:webHidden/>
          </w:rPr>
          <w:fldChar w:fldCharType="end"/>
        </w:r>
      </w:hyperlink>
    </w:p>
    <w:p w14:paraId="17307CBC" w14:textId="1F819D3B" w:rsidR="00883063" w:rsidRDefault="00FB06E9">
      <w:pPr>
        <w:pStyle w:val="TOC1"/>
        <w:rPr>
          <w:rFonts w:eastAsiaTheme="minorEastAsia" w:cstheme="minorBidi"/>
          <w:bCs w:val="0"/>
          <w:noProof/>
          <w:sz w:val="22"/>
          <w:szCs w:val="22"/>
          <w:lang w:eastAsia="en-CA"/>
        </w:rPr>
      </w:pPr>
      <w:hyperlink w:anchor="_Toc61288802" w:history="1">
        <w:r w:rsidR="00883063" w:rsidRPr="007D5151">
          <w:rPr>
            <w:rStyle w:val="Hyperlink"/>
            <w:noProof/>
          </w:rPr>
          <w:t>Appendix E Subgroup Analysis: Programs in Need of Additional Support</w:t>
        </w:r>
        <w:r w:rsidR="00883063">
          <w:rPr>
            <w:noProof/>
            <w:webHidden/>
          </w:rPr>
          <w:tab/>
        </w:r>
        <w:r w:rsidR="00883063">
          <w:rPr>
            <w:noProof/>
            <w:webHidden/>
          </w:rPr>
          <w:fldChar w:fldCharType="begin"/>
        </w:r>
        <w:r w:rsidR="00883063">
          <w:rPr>
            <w:noProof/>
            <w:webHidden/>
          </w:rPr>
          <w:instrText xml:space="preserve"> PAGEREF _Toc61288802 \h </w:instrText>
        </w:r>
        <w:r w:rsidR="00883063">
          <w:rPr>
            <w:noProof/>
            <w:webHidden/>
          </w:rPr>
        </w:r>
        <w:r w:rsidR="00883063">
          <w:rPr>
            <w:noProof/>
            <w:webHidden/>
          </w:rPr>
          <w:fldChar w:fldCharType="separate"/>
        </w:r>
        <w:r w:rsidR="00883063">
          <w:rPr>
            <w:noProof/>
            <w:webHidden/>
          </w:rPr>
          <w:t>104</w:t>
        </w:r>
        <w:r w:rsidR="00883063">
          <w:rPr>
            <w:noProof/>
            <w:webHidden/>
          </w:rPr>
          <w:fldChar w:fldCharType="end"/>
        </w:r>
      </w:hyperlink>
    </w:p>
    <w:p w14:paraId="3A2DF570" w14:textId="32CDAF41" w:rsidR="00883063" w:rsidRDefault="00FB06E9">
      <w:pPr>
        <w:pStyle w:val="TOC1"/>
        <w:rPr>
          <w:rFonts w:eastAsiaTheme="minorEastAsia" w:cstheme="minorBidi"/>
          <w:bCs w:val="0"/>
          <w:noProof/>
          <w:sz w:val="22"/>
          <w:szCs w:val="22"/>
          <w:lang w:eastAsia="en-CA"/>
        </w:rPr>
      </w:pPr>
      <w:hyperlink w:anchor="_Toc61288803" w:history="1">
        <w:r w:rsidR="00883063" w:rsidRPr="007D5151">
          <w:rPr>
            <w:rStyle w:val="Hyperlink"/>
            <w:noProof/>
          </w:rPr>
          <w:t>Appendix F Subgroup Analysis: OAT-Inadmissible Programs</w:t>
        </w:r>
        <w:r w:rsidR="00883063">
          <w:rPr>
            <w:noProof/>
            <w:webHidden/>
          </w:rPr>
          <w:tab/>
        </w:r>
        <w:r w:rsidR="00883063">
          <w:rPr>
            <w:noProof/>
            <w:webHidden/>
          </w:rPr>
          <w:fldChar w:fldCharType="begin"/>
        </w:r>
        <w:r w:rsidR="00883063">
          <w:rPr>
            <w:noProof/>
            <w:webHidden/>
          </w:rPr>
          <w:instrText xml:space="preserve"> PAGEREF _Toc61288803 \h </w:instrText>
        </w:r>
        <w:r w:rsidR="00883063">
          <w:rPr>
            <w:noProof/>
            <w:webHidden/>
          </w:rPr>
        </w:r>
        <w:r w:rsidR="00883063">
          <w:rPr>
            <w:noProof/>
            <w:webHidden/>
          </w:rPr>
          <w:fldChar w:fldCharType="separate"/>
        </w:r>
        <w:r w:rsidR="00883063">
          <w:rPr>
            <w:noProof/>
            <w:webHidden/>
          </w:rPr>
          <w:t>111</w:t>
        </w:r>
        <w:r w:rsidR="00883063">
          <w:rPr>
            <w:noProof/>
            <w:webHidden/>
          </w:rPr>
          <w:fldChar w:fldCharType="end"/>
        </w:r>
      </w:hyperlink>
    </w:p>
    <w:p w14:paraId="102DABEC" w14:textId="03A99FAA" w:rsidR="00883063" w:rsidRDefault="00FB06E9">
      <w:pPr>
        <w:pStyle w:val="TOC1"/>
        <w:rPr>
          <w:rFonts w:eastAsiaTheme="minorEastAsia" w:cstheme="minorBidi"/>
          <w:bCs w:val="0"/>
          <w:noProof/>
          <w:sz w:val="22"/>
          <w:szCs w:val="22"/>
          <w:lang w:eastAsia="en-CA"/>
        </w:rPr>
      </w:pPr>
      <w:hyperlink w:anchor="_Toc61288804" w:history="1">
        <w:r w:rsidR="00883063" w:rsidRPr="007D5151">
          <w:rPr>
            <w:rStyle w:val="Hyperlink"/>
            <w:noProof/>
          </w:rPr>
          <w:t>Appendix G Subgroup Analysis: Twelve-Step Programs</w:t>
        </w:r>
        <w:r w:rsidR="00883063">
          <w:rPr>
            <w:noProof/>
            <w:webHidden/>
          </w:rPr>
          <w:tab/>
        </w:r>
        <w:r w:rsidR="00883063">
          <w:rPr>
            <w:noProof/>
            <w:webHidden/>
          </w:rPr>
          <w:fldChar w:fldCharType="begin"/>
        </w:r>
        <w:r w:rsidR="00883063">
          <w:rPr>
            <w:noProof/>
            <w:webHidden/>
          </w:rPr>
          <w:instrText xml:space="preserve"> PAGEREF _Toc61288804 \h </w:instrText>
        </w:r>
        <w:r w:rsidR="00883063">
          <w:rPr>
            <w:noProof/>
            <w:webHidden/>
          </w:rPr>
        </w:r>
        <w:r w:rsidR="00883063">
          <w:rPr>
            <w:noProof/>
            <w:webHidden/>
          </w:rPr>
          <w:fldChar w:fldCharType="separate"/>
        </w:r>
        <w:r w:rsidR="00883063">
          <w:rPr>
            <w:noProof/>
            <w:webHidden/>
          </w:rPr>
          <w:t>118</w:t>
        </w:r>
        <w:r w:rsidR="00883063">
          <w:rPr>
            <w:noProof/>
            <w:webHidden/>
          </w:rPr>
          <w:fldChar w:fldCharType="end"/>
        </w:r>
      </w:hyperlink>
    </w:p>
    <w:p w14:paraId="659C5BBE" w14:textId="15030EC2" w:rsidR="005144E2" w:rsidRPr="006B2751" w:rsidRDefault="00E001B0" w:rsidP="0060595C">
      <w:pPr>
        <w:pStyle w:val="TOC1"/>
        <w:sectPr w:rsidR="005144E2" w:rsidRPr="006B2751" w:rsidSect="00657A44">
          <w:headerReference w:type="even" r:id="rId13"/>
          <w:headerReference w:type="default" r:id="rId14"/>
          <w:footerReference w:type="default" r:id="rId15"/>
          <w:headerReference w:type="first" r:id="rId16"/>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pgNumType w:fmt="lowerRoman"/>
          <w:cols w:space="720"/>
          <w:docGrid w:linePitch="360"/>
        </w:sectPr>
      </w:pPr>
      <w:r>
        <w:fldChar w:fldCharType="end"/>
      </w:r>
    </w:p>
    <w:p w14:paraId="0DD88F75" w14:textId="1966E835" w:rsidR="00883063" w:rsidRDefault="00B0695F">
      <w:pPr>
        <w:pStyle w:val="TableofFigures"/>
        <w:tabs>
          <w:tab w:val="right" w:leader="dot" w:pos="9350"/>
        </w:tabs>
        <w:rPr>
          <w:rFonts w:eastAsiaTheme="minorEastAsia"/>
          <w:noProof/>
          <w:sz w:val="22"/>
          <w:szCs w:val="22"/>
          <w:lang w:eastAsia="en-CA"/>
        </w:rPr>
      </w:pPr>
      <w:r>
        <w:rPr>
          <w:rFonts w:ascii="Times New Roman" w:hAnsi="Times New Roman" w:cs="Times New Roman"/>
        </w:rPr>
        <w:lastRenderedPageBreak/>
        <w:fldChar w:fldCharType="begin"/>
      </w:r>
      <w:r>
        <w:rPr>
          <w:rFonts w:ascii="Times New Roman" w:hAnsi="Times New Roman" w:cs="Times New Roman"/>
        </w:rPr>
        <w:instrText xml:space="preserve"> TOC \c "Table" </w:instrText>
      </w:r>
      <w:r>
        <w:rPr>
          <w:rFonts w:ascii="Times New Roman" w:hAnsi="Times New Roman" w:cs="Times New Roman"/>
        </w:rPr>
        <w:fldChar w:fldCharType="separate"/>
      </w:r>
      <w:r w:rsidR="00883063">
        <w:rPr>
          <w:noProof/>
        </w:rPr>
        <w:t>Table 1. Survey response rates stratified by province.</w:t>
      </w:r>
      <w:r w:rsidR="00883063">
        <w:rPr>
          <w:noProof/>
        </w:rPr>
        <w:tab/>
      </w:r>
      <w:r w:rsidR="00883063">
        <w:rPr>
          <w:noProof/>
        </w:rPr>
        <w:fldChar w:fldCharType="begin"/>
      </w:r>
      <w:r w:rsidR="00883063">
        <w:rPr>
          <w:noProof/>
        </w:rPr>
        <w:instrText xml:space="preserve"> PAGEREF _Toc61288805 \h </w:instrText>
      </w:r>
      <w:r w:rsidR="00883063">
        <w:rPr>
          <w:noProof/>
        </w:rPr>
      </w:r>
      <w:r w:rsidR="00883063">
        <w:rPr>
          <w:noProof/>
        </w:rPr>
        <w:fldChar w:fldCharType="separate"/>
      </w:r>
      <w:r w:rsidR="00883063">
        <w:rPr>
          <w:noProof/>
        </w:rPr>
        <w:t>15</w:t>
      </w:r>
      <w:r w:rsidR="00883063">
        <w:rPr>
          <w:noProof/>
        </w:rPr>
        <w:fldChar w:fldCharType="end"/>
      </w:r>
    </w:p>
    <w:p w14:paraId="48043473" w14:textId="2C01C2BF" w:rsidR="00883063" w:rsidRDefault="00883063">
      <w:pPr>
        <w:pStyle w:val="TableofFigures"/>
        <w:tabs>
          <w:tab w:val="right" w:leader="dot" w:pos="9350"/>
        </w:tabs>
        <w:rPr>
          <w:rFonts w:eastAsiaTheme="minorEastAsia"/>
          <w:noProof/>
          <w:sz w:val="22"/>
          <w:szCs w:val="22"/>
          <w:lang w:eastAsia="en-CA"/>
        </w:rPr>
      </w:pPr>
      <w:r>
        <w:rPr>
          <w:noProof/>
        </w:rPr>
        <w:t>Table 2. Number and proportion of programs included in each CRISM node.</w:t>
      </w:r>
      <w:r>
        <w:rPr>
          <w:noProof/>
        </w:rPr>
        <w:tab/>
      </w:r>
      <w:r>
        <w:rPr>
          <w:noProof/>
        </w:rPr>
        <w:fldChar w:fldCharType="begin"/>
      </w:r>
      <w:r>
        <w:rPr>
          <w:noProof/>
        </w:rPr>
        <w:instrText xml:space="preserve"> PAGEREF _Toc61288806 \h </w:instrText>
      </w:r>
      <w:r>
        <w:rPr>
          <w:noProof/>
        </w:rPr>
      </w:r>
      <w:r>
        <w:rPr>
          <w:noProof/>
        </w:rPr>
        <w:fldChar w:fldCharType="separate"/>
      </w:r>
      <w:r>
        <w:rPr>
          <w:noProof/>
        </w:rPr>
        <w:t>15</w:t>
      </w:r>
      <w:r>
        <w:rPr>
          <w:noProof/>
        </w:rPr>
        <w:fldChar w:fldCharType="end"/>
      </w:r>
    </w:p>
    <w:p w14:paraId="645CFB6A" w14:textId="5AAD8283" w:rsidR="00883063" w:rsidRDefault="00883063">
      <w:pPr>
        <w:pStyle w:val="TableofFigures"/>
        <w:tabs>
          <w:tab w:val="right" w:leader="dot" w:pos="9350"/>
        </w:tabs>
        <w:rPr>
          <w:rFonts w:eastAsiaTheme="minorEastAsia"/>
          <w:noProof/>
          <w:sz w:val="22"/>
          <w:szCs w:val="22"/>
          <w:lang w:eastAsia="en-CA"/>
        </w:rPr>
      </w:pPr>
      <w:r>
        <w:rPr>
          <w:noProof/>
        </w:rPr>
        <w:t>Table 3. Percentage of non-residential, day, and residential programs providing service for various client groups.</w:t>
      </w:r>
      <w:r>
        <w:rPr>
          <w:noProof/>
        </w:rPr>
        <w:tab/>
      </w:r>
      <w:r>
        <w:rPr>
          <w:noProof/>
        </w:rPr>
        <w:fldChar w:fldCharType="begin"/>
      </w:r>
      <w:r>
        <w:rPr>
          <w:noProof/>
        </w:rPr>
        <w:instrText xml:space="preserve"> PAGEREF _Toc61288807 \h </w:instrText>
      </w:r>
      <w:r>
        <w:rPr>
          <w:noProof/>
        </w:rPr>
      </w:r>
      <w:r>
        <w:rPr>
          <w:noProof/>
        </w:rPr>
        <w:fldChar w:fldCharType="separate"/>
      </w:r>
      <w:r>
        <w:rPr>
          <w:noProof/>
        </w:rPr>
        <w:t>18</w:t>
      </w:r>
      <w:r>
        <w:rPr>
          <w:noProof/>
        </w:rPr>
        <w:fldChar w:fldCharType="end"/>
      </w:r>
    </w:p>
    <w:p w14:paraId="5E25F0F7" w14:textId="05E748C3" w:rsidR="00883063" w:rsidRDefault="00883063">
      <w:pPr>
        <w:pStyle w:val="TableofFigures"/>
        <w:tabs>
          <w:tab w:val="right" w:leader="dot" w:pos="9350"/>
        </w:tabs>
        <w:rPr>
          <w:rFonts w:eastAsiaTheme="minorEastAsia"/>
          <w:noProof/>
          <w:sz w:val="22"/>
          <w:szCs w:val="22"/>
          <w:lang w:eastAsia="en-CA"/>
        </w:rPr>
      </w:pPr>
      <w:r>
        <w:rPr>
          <w:noProof/>
        </w:rPr>
        <w:t>Table 4. Percentage of program types providing various types of counselling and therapy services.</w:t>
      </w:r>
      <w:r>
        <w:rPr>
          <w:noProof/>
        </w:rPr>
        <w:tab/>
      </w:r>
      <w:r>
        <w:rPr>
          <w:noProof/>
        </w:rPr>
        <w:fldChar w:fldCharType="begin"/>
      </w:r>
      <w:r>
        <w:rPr>
          <w:noProof/>
        </w:rPr>
        <w:instrText xml:space="preserve"> PAGEREF _Toc61288808 \h </w:instrText>
      </w:r>
      <w:r>
        <w:rPr>
          <w:noProof/>
        </w:rPr>
      </w:r>
      <w:r>
        <w:rPr>
          <w:noProof/>
        </w:rPr>
        <w:fldChar w:fldCharType="separate"/>
      </w:r>
      <w:r>
        <w:rPr>
          <w:noProof/>
        </w:rPr>
        <w:t>19</w:t>
      </w:r>
      <w:r>
        <w:rPr>
          <w:noProof/>
        </w:rPr>
        <w:fldChar w:fldCharType="end"/>
      </w:r>
    </w:p>
    <w:p w14:paraId="709A1D4D" w14:textId="2C956CEC" w:rsidR="00883063" w:rsidRDefault="00883063">
      <w:pPr>
        <w:pStyle w:val="TableofFigures"/>
        <w:tabs>
          <w:tab w:val="right" w:leader="dot" w:pos="9350"/>
        </w:tabs>
        <w:rPr>
          <w:rFonts w:eastAsiaTheme="minorEastAsia"/>
          <w:noProof/>
          <w:sz w:val="22"/>
          <w:szCs w:val="22"/>
          <w:lang w:eastAsia="en-CA"/>
        </w:rPr>
      </w:pPr>
      <w:r>
        <w:rPr>
          <w:noProof/>
        </w:rPr>
        <w:t>Table 5. Proportion of clients treated for various addictions by participating programs over a one-year span.</w:t>
      </w:r>
      <w:r>
        <w:rPr>
          <w:noProof/>
        </w:rPr>
        <w:tab/>
      </w:r>
      <w:r>
        <w:rPr>
          <w:noProof/>
        </w:rPr>
        <w:fldChar w:fldCharType="begin"/>
      </w:r>
      <w:r>
        <w:rPr>
          <w:noProof/>
        </w:rPr>
        <w:instrText xml:space="preserve"> PAGEREF _Toc61288809 \h </w:instrText>
      </w:r>
      <w:r>
        <w:rPr>
          <w:noProof/>
        </w:rPr>
      </w:r>
      <w:r>
        <w:rPr>
          <w:noProof/>
        </w:rPr>
        <w:fldChar w:fldCharType="separate"/>
      </w:r>
      <w:r>
        <w:rPr>
          <w:noProof/>
        </w:rPr>
        <w:t>20</w:t>
      </w:r>
      <w:r>
        <w:rPr>
          <w:noProof/>
        </w:rPr>
        <w:fldChar w:fldCharType="end"/>
      </w:r>
    </w:p>
    <w:p w14:paraId="6363108D" w14:textId="19B91A81" w:rsidR="00883063" w:rsidRDefault="00883063">
      <w:pPr>
        <w:pStyle w:val="TableofFigures"/>
        <w:tabs>
          <w:tab w:val="right" w:leader="dot" w:pos="9350"/>
        </w:tabs>
        <w:rPr>
          <w:rFonts w:eastAsiaTheme="minorEastAsia"/>
          <w:noProof/>
          <w:sz w:val="22"/>
          <w:szCs w:val="22"/>
          <w:lang w:eastAsia="en-CA"/>
        </w:rPr>
      </w:pPr>
      <w:r>
        <w:rPr>
          <w:noProof/>
        </w:rPr>
        <w:t>Table 6. Proportion of opioid users treated for various types of opioids over a one-year span.</w:t>
      </w:r>
      <w:r>
        <w:rPr>
          <w:noProof/>
        </w:rPr>
        <w:tab/>
      </w:r>
      <w:r>
        <w:rPr>
          <w:noProof/>
        </w:rPr>
        <w:fldChar w:fldCharType="begin"/>
      </w:r>
      <w:r>
        <w:rPr>
          <w:noProof/>
        </w:rPr>
        <w:instrText xml:space="preserve"> PAGEREF _Toc61288810 \h </w:instrText>
      </w:r>
      <w:r>
        <w:rPr>
          <w:noProof/>
        </w:rPr>
      </w:r>
      <w:r>
        <w:rPr>
          <w:noProof/>
        </w:rPr>
        <w:fldChar w:fldCharType="separate"/>
      </w:r>
      <w:r>
        <w:rPr>
          <w:noProof/>
        </w:rPr>
        <w:t>20</w:t>
      </w:r>
      <w:r>
        <w:rPr>
          <w:noProof/>
        </w:rPr>
        <w:fldChar w:fldCharType="end"/>
      </w:r>
    </w:p>
    <w:p w14:paraId="6A7EDB8B" w14:textId="72017A4E" w:rsidR="00883063" w:rsidRDefault="00883063">
      <w:pPr>
        <w:pStyle w:val="TableofFigures"/>
        <w:tabs>
          <w:tab w:val="right" w:leader="dot" w:pos="9350"/>
        </w:tabs>
        <w:rPr>
          <w:rFonts w:eastAsiaTheme="minorEastAsia"/>
          <w:noProof/>
          <w:sz w:val="22"/>
          <w:szCs w:val="22"/>
          <w:lang w:eastAsia="en-CA"/>
        </w:rPr>
      </w:pPr>
      <w:r>
        <w:rPr>
          <w:noProof/>
        </w:rPr>
        <w:t>Table 7. Percentage of programs offering various forms of treatment and support.</w:t>
      </w:r>
      <w:r>
        <w:rPr>
          <w:noProof/>
        </w:rPr>
        <w:tab/>
      </w:r>
      <w:r>
        <w:rPr>
          <w:noProof/>
        </w:rPr>
        <w:fldChar w:fldCharType="begin"/>
      </w:r>
      <w:r>
        <w:rPr>
          <w:noProof/>
        </w:rPr>
        <w:instrText xml:space="preserve"> PAGEREF _Toc61288811 \h </w:instrText>
      </w:r>
      <w:r>
        <w:rPr>
          <w:noProof/>
        </w:rPr>
      </w:r>
      <w:r>
        <w:rPr>
          <w:noProof/>
        </w:rPr>
        <w:fldChar w:fldCharType="separate"/>
      </w:r>
      <w:r>
        <w:rPr>
          <w:noProof/>
        </w:rPr>
        <w:t>21</w:t>
      </w:r>
      <w:r>
        <w:rPr>
          <w:noProof/>
        </w:rPr>
        <w:fldChar w:fldCharType="end"/>
      </w:r>
    </w:p>
    <w:p w14:paraId="1FB95A09" w14:textId="5A687DFF" w:rsidR="00883063" w:rsidRDefault="00883063">
      <w:pPr>
        <w:pStyle w:val="TableofFigures"/>
        <w:tabs>
          <w:tab w:val="right" w:leader="dot" w:pos="9350"/>
        </w:tabs>
        <w:rPr>
          <w:rFonts w:eastAsiaTheme="minorEastAsia"/>
          <w:noProof/>
          <w:sz w:val="22"/>
          <w:szCs w:val="22"/>
          <w:lang w:eastAsia="en-CA"/>
        </w:rPr>
      </w:pPr>
      <w:r>
        <w:rPr>
          <w:noProof/>
        </w:rPr>
        <w:t>Table 8. Percentage of program types offering special forms for treatment for OUD.</w:t>
      </w:r>
      <w:r>
        <w:rPr>
          <w:noProof/>
        </w:rPr>
        <w:tab/>
      </w:r>
      <w:r>
        <w:rPr>
          <w:noProof/>
        </w:rPr>
        <w:fldChar w:fldCharType="begin"/>
      </w:r>
      <w:r>
        <w:rPr>
          <w:noProof/>
        </w:rPr>
        <w:instrText xml:space="preserve"> PAGEREF _Toc61288812 \h </w:instrText>
      </w:r>
      <w:r>
        <w:rPr>
          <w:noProof/>
        </w:rPr>
      </w:r>
      <w:r>
        <w:rPr>
          <w:noProof/>
        </w:rPr>
        <w:fldChar w:fldCharType="separate"/>
      </w:r>
      <w:r>
        <w:rPr>
          <w:noProof/>
        </w:rPr>
        <w:t>22</w:t>
      </w:r>
      <w:r>
        <w:rPr>
          <w:noProof/>
        </w:rPr>
        <w:fldChar w:fldCharType="end"/>
      </w:r>
    </w:p>
    <w:p w14:paraId="24BFCC62" w14:textId="7B6BA751" w:rsidR="00883063" w:rsidRDefault="00883063">
      <w:pPr>
        <w:pStyle w:val="TableofFigures"/>
        <w:tabs>
          <w:tab w:val="right" w:leader="dot" w:pos="9350"/>
        </w:tabs>
        <w:rPr>
          <w:rFonts w:eastAsiaTheme="minorEastAsia"/>
          <w:noProof/>
          <w:sz w:val="22"/>
          <w:szCs w:val="22"/>
          <w:lang w:eastAsia="en-CA"/>
        </w:rPr>
      </w:pPr>
      <w:r>
        <w:rPr>
          <w:noProof/>
        </w:rPr>
        <w:t>Table 9. Percentage of program types endorsing various attitudes about opioid-addicted client treatment completion rates and outcomes.</w:t>
      </w:r>
      <w:r>
        <w:rPr>
          <w:noProof/>
        </w:rPr>
        <w:tab/>
      </w:r>
      <w:r>
        <w:rPr>
          <w:noProof/>
        </w:rPr>
        <w:fldChar w:fldCharType="begin"/>
      </w:r>
      <w:r>
        <w:rPr>
          <w:noProof/>
        </w:rPr>
        <w:instrText xml:space="preserve"> PAGEREF _Toc61288813 \h </w:instrText>
      </w:r>
      <w:r>
        <w:rPr>
          <w:noProof/>
        </w:rPr>
      </w:r>
      <w:r>
        <w:rPr>
          <w:noProof/>
        </w:rPr>
        <w:fldChar w:fldCharType="separate"/>
      </w:r>
      <w:r>
        <w:rPr>
          <w:noProof/>
        </w:rPr>
        <w:t>23</w:t>
      </w:r>
      <w:r>
        <w:rPr>
          <w:noProof/>
        </w:rPr>
        <w:fldChar w:fldCharType="end"/>
      </w:r>
    </w:p>
    <w:p w14:paraId="6D109F85" w14:textId="31C8783C" w:rsidR="00883063" w:rsidRDefault="00883063">
      <w:pPr>
        <w:pStyle w:val="TableofFigures"/>
        <w:tabs>
          <w:tab w:val="right" w:leader="dot" w:pos="9350"/>
        </w:tabs>
        <w:rPr>
          <w:rFonts w:eastAsiaTheme="minorEastAsia"/>
          <w:noProof/>
          <w:sz w:val="22"/>
          <w:szCs w:val="22"/>
          <w:lang w:eastAsia="en-CA"/>
        </w:rPr>
      </w:pPr>
      <w:r>
        <w:rPr>
          <w:noProof/>
        </w:rPr>
        <w:t>Table 10. Definitions of recovery and treatment success espoused by included programs.</w:t>
      </w:r>
      <w:r>
        <w:rPr>
          <w:noProof/>
        </w:rPr>
        <w:tab/>
      </w:r>
      <w:r>
        <w:rPr>
          <w:noProof/>
        </w:rPr>
        <w:fldChar w:fldCharType="begin"/>
      </w:r>
      <w:r>
        <w:rPr>
          <w:noProof/>
        </w:rPr>
        <w:instrText xml:space="preserve"> PAGEREF _Toc61288814 \h </w:instrText>
      </w:r>
      <w:r>
        <w:rPr>
          <w:noProof/>
        </w:rPr>
      </w:r>
      <w:r>
        <w:rPr>
          <w:noProof/>
        </w:rPr>
        <w:fldChar w:fldCharType="separate"/>
      </w:r>
      <w:r>
        <w:rPr>
          <w:noProof/>
        </w:rPr>
        <w:t>24</w:t>
      </w:r>
      <w:r>
        <w:rPr>
          <w:noProof/>
        </w:rPr>
        <w:fldChar w:fldCharType="end"/>
      </w:r>
    </w:p>
    <w:p w14:paraId="31C49BF1" w14:textId="077C17BB" w:rsidR="00883063" w:rsidRDefault="00883063">
      <w:pPr>
        <w:pStyle w:val="TableofFigures"/>
        <w:tabs>
          <w:tab w:val="right" w:leader="dot" w:pos="9350"/>
        </w:tabs>
        <w:rPr>
          <w:rFonts w:eastAsiaTheme="minorEastAsia"/>
          <w:noProof/>
          <w:sz w:val="22"/>
          <w:szCs w:val="22"/>
          <w:lang w:eastAsia="en-CA"/>
        </w:rPr>
      </w:pPr>
      <w:r>
        <w:rPr>
          <w:noProof/>
        </w:rPr>
        <w:t>Table 11. Concepts of holistic recovery included in programs’ treatment goals.</w:t>
      </w:r>
      <w:r>
        <w:rPr>
          <w:noProof/>
        </w:rPr>
        <w:tab/>
      </w:r>
      <w:r>
        <w:rPr>
          <w:noProof/>
        </w:rPr>
        <w:fldChar w:fldCharType="begin"/>
      </w:r>
      <w:r>
        <w:rPr>
          <w:noProof/>
        </w:rPr>
        <w:instrText xml:space="preserve"> PAGEREF _Toc61288815 \h </w:instrText>
      </w:r>
      <w:r>
        <w:rPr>
          <w:noProof/>
        </w:rPr>
      </w:r>
      <w:r>
        <w:rPr>
          <w:noProof/>
        </w:rPr>
        <w:fldChar w:fldCharType="separate"/>
      </w:r>
      <w:r>
        <w:rPr>
          <w:noProof/>
        </w:rPr>
        <w:t>24</w:t>
      </w:r>
      <w:r>
        <w:rPr>
          <w:noProof/>
        </w:rPr>
        <w:fldChar w:fldCharType="end"/>
      </w:r>
    </w:p>
    <w:p w14:paraId="5E9F324F" w14:textId="247F3315" w:rsidR="00883063" w:rsidRDefault="00883063">
      <w:pPr>
        <w:pStyle w:val="TableofFigures"/>
        <w:tabs>
          <w:tab w:val="right" w:leader="dot" w:pos="9350"/>
        </w:tabs>
        <w:rPr>
          <w:rFonts w:eastAsiaTheme="minorEastAsia"/>
          <w:noProof/>
          <w:sz w:val="22"/>
          <w:szCs w:val="22"/>
          <w:lang w:eastAsia="en-CA"/>
        </w:rPr>
      </w:pPr>
      <w:r>
        <w:rPr>
          <w:noProof/>
        </w:rPr>
        <w:t>Table 12. Proportion of programs that initiate clients on OAT directly or indirectly.</w:t>
      </w:r>
      <w:r>
        <w:rPr>
          <w:noProof/>
        </w:rPr>
        <w:tab/>
      </w:r>
      <w:r>
        <w:rPr>
          <w:noProof/>
        </w:rPr>
        <w:fldChar w:fldCharType="begin"/>
      </w:r>
      <w:r>
        <w:rPr>
          <w:noProof/>
        </w:rPr>
        <w:instrText xml:space="preserve"> PAGEREF _Toc61288816 \h </w:instrText>
      </w:r>
      <w:r>
        <w:rPr>
          <w:noProof/>
        </w:rPr>
      </w:r>
      <w:r>
        <w:rPr>
          <w:noProof/>
        </w:rPr>
        <w:fldChar w:fldCharType="separate"/>
      </w:r>
      <w:r>
        <w:rPr>
          <w:noProof/>
        </w:rPr>
        <w:t>25</w:t>
      </w:r>
      <w:r>
        <w:rPr>
          <w:noProof/>
        </w:rPr>
        <w:fldChar w:fldCharType="end"/>
      </w:r>
    </w:p>
    <w:p w14:paraId="1C59DEA9" w14:textId="1E9921DE" w:rsidR="00883063" w:rsidRDefault="00883063">
      <w:pPr>
        <w:pStyle w:val="TableofFigures"/>
        <w:tabs>
          <w:tab w:val="right" w:leader="dot" w:pos="9350"/>
        </w:tabs>
        <w:rPr>
          <w:rFonts w:eastAsiaTheme="minorEastAsia"/>
          <w:noProof/>
          <w:sz w:val="22"/>
          <w:szCs w:val="22"/>
          <w:lang w:eastAsia="en-CA"/>
        </w:rPr>
      </w:pPr>
      <w:r>
        <w:rPr>
          <w:noProof/>
        </w:rPr>
        <w:t>Table 13. Reasons that participating programs either do not provide OAT to clients or refer to an outside organization for OAT initiation.</w:t>
      </w:r>
      <w:r>
        <w:rPr>
          <w:noProof/>
        </w:rPr>
        <w:tab/>
      </w:r>
      <w:r>
        <w:rPr>
          <w:noProof/>
        </w:rPr>
        <w:fldChar w:fldCharType="begin"/>
      </w:r>
      <w:r>
        <w:rPr>
          <w:noProof/>
        </w:rPr>
        <w:instrText xml:space="preserve"> PAGEREF _Toc61288817 \h </w:instrText>
      </w:r>
      <w:r>
        <w:rPr>
          <w:noProof/>
        </w:rPr>
      </w:r>
      <w:r>
        <w:rPr>
          <w:noProof/>
        </w:rPr>
        <w:fldChar w:fldCharType="separate"/>
      </w:r>
      <w:r>
        <w:rPr>
          <w:noProof/>
        </w:rPr>
        <w:t>26</w:t>
      </w:r>
      <w:r>
        <w:rPr>
          <w:noProof/>
        </w:rPr>
        <w:fldChar w:fldCharType="end"/>
      </w:r>
    </w:p>
    <w:p w14:paraId="3EBFCAB1" w14:textId="619453EA" w:rsidR="00883063" w:rsidRDefault="00883063">
      <w:pPr>
        <w:pStyle w:val="TableofFigures"/>
        <w:tabs>
          <w:tab w:val="right" w:leader="dot" w:pos="9350"/>
        </w:tabs>
        <w:rPr>
          <w:rFonts w:eastAsiaTheme="minorEastAsia"/>
          <w:noProof/>
          <w:sz w:val="22"/>
          <w:szCs w:val="22"/>
          <w:lang w:eastAsia="en-CA"/>
        </w:rPr>
      </w:pPr>
      <w:r>
        <w:rPr>
          <w:noProof/>
        </w:rPr>
        <w:t>Table 14. Variables associated with differential perceived outcomes for clients with OUD.</w:t>
      </w:r>
      <w:r>
        <w:rPr>
          <w:noProof/>
        </w:rPr>
        <w:tab/>
      </w:r>
      <w:r>
        <w:rPr>
          <w:noProof/>
        </w:rPr>
        <w:fldChar w:fldCharType="begin"/>
      </w:r>
      <w:r>
        <w:rPr>
          <w:noProof/>
        </w:rPr>
        <w:instrText xml:space="preserve"> PAGEREF _Toc61288818 \h </w:instrText>
      </w:r>
      <w:r>
        <w:rPr>
          <w:noProof/>
        </w:rPr>
      </w:r>
      <w:r>
        <w:rPr>
          <w:noProof/>
        </w:rPr>
        <w:fldChar w:fldCharType="separate"/>
      </w:r>
      <w:r>
        <w:rPr>
          <w:noProof/>
        </w:rPr>
        <w:t>27</w:t>
      </w:r>
      <w:r>
        <w:rPr>
          <w:noProof/>
        </w:rPr>
        <w:fldChar w:fldCharType="end"/>
      </w:r>
    </w:p>
    <w:p w14:paraId="5ECFC536" w14:textId="4ECFEB9E" w:rsidR="00883063" w:rsidRDefault="00883063">
      <w:pPr>
        <w:pStyle w:val="TableofFigures"/>
        <w:tabs>
          <w:tab w:val="right" w:leader="dot" w:pos="9350"/>
        </w:tabs>
        <w:rPr>
          <w:rFonts w:eastAsiaTheme="minorEastAsia"/>
          <w:noProof/>
          <w:sz w:val="22"/>
          <w:szCs w:val="22"/>
          <w:lang w:eastAsia="en-CA"/>
        </w:rPr>
      </w:pPr>
      <w:r>
        <w:rPr>
          <w:noProof/>
        </w:rPr>
        <w:t>Table 15. Cell sizes of each program cluster and proportional representation of each variable used for Ward’s clustering method.</w:t>
      </w:r>
      <w:r>
        <w:rPr>
          <w:noProof/>
        </w:rPr>
        <w:tab/>
      </w:r>
      <w:r>
        <w:rPr>
          <w:noProof/>
        </w:rPr>
        <w:fldChar w:fldCharType="begin"/>
      </w:r>
      <w:r>
        <w:rPr>
          <w:noProof/>
        </w:rPr>
        <w:instrText xml:space="preserve"> PAGEREF _Toc61288819 \h </w:instrText>
      </w:r>
      <w:r>
        <w:rPr>
          <w:noProof/>
        </w:rPr>
      </w:r>
      <w:r>
        <w:rPr>
          <w:noProof/>
        </w:rPr>
        <w:fldChar w:fldCharType="separate"/>
      </w:r>
      <w:r>
        <w:rPr>
          <w:noProof/>
        </w:rPr>
        <w:t>30</w:t>
      </w:r>
      <w:r>
        <w:rPr>
          <w:noProof/>
        </w:rPr>
        <w:fldChar w:fldCharType="end"/>
      </w:r>
    </w:p>
    <w:p w14:paraId="63CD8B72" w14:textId="0CB93686" w:rsidR="00883063" w:rsidRDefault="00883063">
      <w:pPr>
        <w:pStyle w:val="TableofFigures"/>
        <w:tabs>
          <w:tab w:val="right" w:leader="dot" w:pos="9350"/>
        </w:tabs>
        <w:rPr>
          <w:rFonts w:eastAsiaTheme="minorEastAsia"/>
          <w:noProof/>
          <w:sz w:val="22"/>
          <w:szCs w:val="22"/>
          <w:lang w:eastAsia="en-CA"/>
        </w:rPr>
      </w:pPr>
      <w:r>
        <w:rPr>
          <w:noProof/>
        </w:rPr>
        <w:t>Table 16. Perceived treatment outcomes for program clusters.</w:t>
      </w:r>
      <w:r>
        <w:rPr>
          <w:noProof/>
        </w:rPr>
        <w:tab/>
      </w:r>
      <w:r>
        <w:rPr>
          <w:noProof/>
        </w:rPr>
        <w:fldChar w:fldCharType="begin"/>
      </w:r>
      <w:r>
        <w:rPr>
          <w:noProof/>
        </w:rPr>
        <w:instrText xml:space="preserve"> PAGEREF _Toc61288820 \h </w:instrText>
      </w:r>
      <w:r>
        <w:rPr>
          <w:noProof/>
        </w:rPr>
      </w:r>
      <w:r>
        <w:rPr>
          <w:noProof/>
        </w:rPr>
        <w:fldChar w:fldCharType="separate"/>
      </w:r>
      <w:r>
        <w:rPr>
          <w:noProof/>
        </w:rPr>
        <w:t>32</w:t>
      </w:r>
      <w:r>
        <w:rPr>
          <w:noProof/>
        </w:rPr>
        <w:fldChar w:fldCharType="end"/>
      </w:r>
    </w:p>
    <w:p w14:paraId="5F6B84A8" w14:textId="055E72FE" w:rsidR="00883063" w:rsidRDefault="00883063">
      <w:pPr>
        <w:pStyle w:val="TableofFigures"/>
        <w:tabs>
          <w:tab w:val="right" w:leader="dot" w:pos="9350"/>
        </w:tabs>
        <w:rPr>
          <w:rFonts w:eastAsiaTheme="minorEastAsia"/>
          <w:noProof/>
          <w:sz w:val="22"/>
          <w:szCs w:val="22"/>
          <w:lang w:eastAsia="en-CA"/>
        </w:rPr>
      </w:pPr>
      <w:r>
        <w:rPr>
          <w:noProof/>
        </w:rPr>
        <w:t>Table 17. Timing of assessments to monitor treatment effectiveness.</w:t>
      </w:r>
      <w:r>
        <w:rPr>
          <w:noProof/>
        </w:rPr>
        <w:tab/>
      </w:r>
      <w:r>
        <w:rPr>
          <w:noProof/>
        </w:rPr>
        <w:fldChar w:fldCharType="begin"/>
      </w:r>
      <w:r>
        <w:rPr>
          <w:noProof/>
        </w:rPr>
        <w:instrText xml:space="preserve"> PAGEREF _Toc61288821 \h </w:instrText>
      </w:r>
      <w:r>
        <w:rPr>
          <w:noProof/>
        </w:rPr>
      </w:r>
      <w:r>
        <w:rPr>
          <w:noProof/>
        </w:rPr>
        <w:fldChar w:fldCharType="separate"/>
      </w:r>
      <w:r>
        <w:rPr>
          <w:noProof/>
        </w:rPr>
        <w:t>34</w:t>
      </w:r>
      <w:r>
        <w:rPr>
          <w:noProof/>
        </w:rPr>
        <w:fldChar w:fldCharType="end"/>
      </w:r>
    </w:p>
    <w:p w14:paraId="3ACCFE9E" w14:textId="12CD1F16" w:rsidR="00883063" w:rsidRDefault="00883063">
      <w:pPr>
        <w:pStyle w:val="TableofFigures"/>
        <w:tabs>
          <w:tab w:val="right" w:leader="dot" w:pos="9350"/>
        </w:tabs>
        <w:rPr>
          <w:rFonts w:eastAsiaTheme="minorEastAsia"/>
          <w:noProof/>
          <w:sz w:val="22"/>
          <w:szCs w:val="22"/>
          <w:lang w:eastAsia="en-CA"/>
        </w:rPr>
      </w:pPr>
      <w:r>
        <w:rPr>
          <w:noProof/>
        </w:rPr>
        <w:t>Table 18. Programs-at-a-glance summary for groups clustered by programs’ aims for achieving holistic recovery.</w:t>
      </w:r>
      <w:r>
        <w:rPr>
          <w:noProof/>
        </w:rPr>
        <w:tab/>
      </w:r>
      <w:r>
        <w:rPr>
          <w:noProof/>
        </w:rPr>
        <w:fldChar w:fldCharType="begin"/>
      </w:r>
      <w:r>
        <w:rPr>
          <w:noProof/>
        </w:rPr>
        <w:instrText xml:space="preserve"> PAGEREF _Toc61288822 \h </w:instrText>
      </w:r>
      <w:r>
        <w:rPr>
          <w:noProof/>
        </w:rPr>
      </w:r>
      <w:r>
        <w:rPr>
          <w:noProof/>
        </w:rPr>
        <w:fldChar w:fldCharType="separate"/>
      </w:r>
      <w:r>
        <w:rPr>
          <w:noProof/>
        </w:rPr>
        <w:t>42</w:t>
      </w:r>
      <w:r>
        <w:rPr>
          <w:noProof/>
        </w:rPr>
        <w:fldChar w:fldCharType="end"/>
      </w:r>
    </w:p>
    <w:p w14:paraId="2BABD88C" w14:textId="750DDC9E" w:rsidR="00B0695F" w:rsidRDefault="00B0695F" w:rsidP="00B0695F">
      <w:pPr>
        <w:pStyle w:val="TableofFigures"/>
        <w:spacing w:before="0" w:after="0"/>
        <w:rPr>
          <w:rFonts w:ascii="Times New Roman" w:hAnsi="Times New Roman" w:cs="Times New Roman"/>
        </w:rPr>
        <w:sectPr w:rsidR="00B0695F" w:rsidSect="00C65644">
          <w:headerReference w:type="even" r:id="rId17"/>
          <w:headerReference w:type="default" r:id="rId18"/>
          <w:headerReference w:type="first" r:id="rId19"/>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pgNumType w:fmt="lowerRoman"/>
          <w:cols w:space="720"/>
          <w:docGrid w:linePitch="360"/>
        </w:sectPr>
      </w:pPr>
      <w:r>
        <w:rPr>
          <w:rFonts w:ascii="Times New Roman" w:hAnsi="Times New Roman" w:cs="Times New Roman"/>
        </w:rPr>
        <w:fldChar w:fldCharType="end"/>
      </w:r>
    </w:p>
    <w:p w14:paraId="68D108CB" w14:textId="0E2E427B" w:rsidR="00883063" w:rsidRDefault="00B0695F">
      <w:pPr>
        <w:pStyle w:val="TableofFigures"/>
        <w:tabs>
          <w:tab w:val="right" w:leader="dot" w:pos="9350"/>
        </w:tabs>
        <w:rPr>
          <w:rFonts w:eastAsiaTheme="minorEastAsia"/>
          <w:noProof/>
          <w:sz w:val="22"/>
          <w:szCs w:val="22"/>
          <w:lang w:eastAsia="en-CA"/>
        </w:rPr>
      </w:pPr>
      <w:r>
        <w:rPr>
          <w:rFonts w:ascii="Times New Roman" w:hAnsi="Times New Roman" w:cs="Times New Roman"/>
        </w:rPr>
        <w:lastRenderedPageBreak/>
        <w:fldChar w:fldCharType="begin"/>
      </w:r>
      <w:r>
        <w:rPr>
          <w:rFonts w:ascii="Times New Roman" w:hAnsi="Times New Roman" w:cs="Times New Roman"/>
        </w:rPr>
        <w:instrText xml:space="preserve"> TOC \c "Table_Apx" </w:instrText>
      </w:r>
      <w:r>
        <w:rPr>
          <w:rFonts w:ascii="Times New Roman" w:hAnsi="Times New Roman" w:cs="Times New Roman"/>
        </w:rPr>
        <w:fldChar w:fldCharType="separate"/>
      </w:r>
      <w:r w:rsidR="00883063">
        <w:rPr>
          <w:noProof/>
        </w:rPr>
        <w:t>Table C</w:t>
      </w:r>
      <w:r w:rsidR="00883063">
        <w:rPr>
          <w:noProof/>
        </w:rPr>
        <w:noBreakHyphen/>
        <w:t>1. Client groups served by each program cluster.</w:t>
      </w:r>
      <w:r w:rsidR="00883063">
        <w:rPr>
          <w:noProof/>
        </w:rPr>
        <w:tab/>
      </w:r>
      <w:r w:rsidR="00883063">
        <w:rPr>
          <w:noProof/>
        </w:rPr>
        <w:fldChar w:fldCharType="begin"/>
      </w:r>
      <w:r w:rsidR="00883063">
        <w:rPr>
          <w:noProof/>
        </w:rPr>
        <w:instrText xml:space="preserve"> PAGEREF _Toc61288823 \h </w:instrText>
      </w:r>
      <w:r w:rsidR="00883063">
        <w:rPr>
          <w:noProof/>
        </w:rPr>
      </w:r>
      <w:r w:rsidR="00883063">
        <w:rPr>
          <w:noProof/>
        </w:rPr>
        <w:fldChar w:fldCharType="separate"/>
      </w:r>
      <w:r w:rsidR="00883063">
        <w:rPr>
          <w:noProof/>
        </w:rPr>
        <w:t>89</w:t>
      </w:r>
      <w:r w:rsidR="00883063">
        <w:rPr>
          <w:noProof/>
        </w:rPr>
        <w:fldChar w:fldCharType="end"/>
      </w:r>
    </w:p>
    <w:p w14:paraId="364B463D" w14:textId="782308C6"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2. Forms of service provided by each program cluster.</w:t>
      </w:r>
      <w:r>
        <w:rPr>
          <w:noProof/>
        </w:rPr>
        <w:tab/>
      </w:r>
      <w:r>
        <w:rPr>
          <w:noProof/>
        </w:rPr>
        <w:fldChar w:fldCharType="begin"/>
      </w:r>
      <w:r>
        <w:rPr>
          <w:noProof/>
        </w:rPr>
        <w:instrText xml:space="preserve"> PAGEREF _Toc61288824 \h </w:instrText>
      </w:r>
      <w:r>
        <w:rPr>
          <w:noProof/>
        </w:rPr>
      </w:r>
      <w:r>
        <w:rPr>
          <w:noProof/>
        </w:rPr>
        <w:fldChar w:fldCharType="separate"/>
      </w:r>
      <w:r>
        <w:rPr>
          <w:noProof/>
        </w:rPr>
        <w:t>90</w:t>
      </w:r>
      <w:r>
        <w:rPr>
          <w:noProof/>
        </w:rPr>
        <w:fldChar w:fldCharType="end"/>
      </w:r>
    </w:p>
    <w:p w14:paraId="00D25A9F" w14:textId="765FADFA"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3. Forms of treatment employed by each program cluster.</w:t>
      </w:r>
      <w:r>
        <w:rPr>
          <w:noProof/>
        </w:rPr>
        <w:tab/>
      </w:r>
      <w:r>
        <w:rPr>
          <w:noProof/>
        </w:rPr>
        <w:fldChar w:fldCharType="begin"/>
      </w:r>
      <w:r>
        <w:rPr>
          <w:noProof/>
        </w:rPr>
        <w:instrText xml:space="preserve"> PAGEREF _Toc61288825 \h </w:instrText>
      </w:r>
      <w:r>
        <w:rPr>
          <w:noProof/>
        </w:rPr>
      </w:r>
      <w:r>
        <w:rPr>
          <w:noProof/>
        </w:rPr>
        <w:fldChar w:fldCharType="separate"/>
      </w:r>
      <w:r>
        <w:rPr>
          <w:noProof/>
        </w:rPr>
        <w:t>91</w:t>
      </w:r>
      <w:r>
        <w:rPr>
          <w:noProof/>
        </w:rPr>
        <w:fldChar w:fldCharType="end"/>
      </w:r>
    </w:p>
    <w:p w14:paraId="20EB2BAD" w14:textId="0FFAB67C"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4. OAT initiation practices for program clusters.</w:t>
      </w:r>
      <w:r>
        <w:rPr>
          <w:noProof/>
        </w:rPr>
        <w:tab/>
      </w:r>
      <w:r>
        <w:rPr>
          <w:noProof/>
        </w:rPr>
        <w:fldChar w:fldCharType="begin"/>
      </w:r>
      <w:r>
        <w:rPr>
          <w:noProof/>
        </w:rPr>
        <w:instrText xml:space="preserve"> PAGEREF _Toc61288826 \h </w:instrText>
      </w:r>
      <w:r>
        <w:rPr>
          <w:noProof/>
        </w:rPr>
      </w:r>
      <w:r>
        <w:rPr>
          <w:noProof/>
        </w:rPr>
        <w:fldChar w:fldCharType="separate"/>
      </w:r>
      <w:r>
        <w:rPr>
          <w:noProof/>
        </w:rPr>
        <w:t>92</w:t>
      </w:r>
      <w:r>
        <w:rPr>
          <w:noProof/>
        </w:rPr>
        <w:fldChar w:fldCharType="end"/>
      </w:r>
    </w:p>
    <w:p w14:paraId="78F7623D" w14:textId="0497D036"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5. Reasons that program clusters either do not provide OAT to clients or refer to an outside organization for OAT initiation..</w:t>
      </w:r>
      <w:r>
        <w:rPr>
          <w:noProof/>
        </w:rPr>
        <w:tab/>
      </w:r>
      <w:r>
        <w:rPr>
          <w:noProof/>
        </w:rPr>
        <w:fldChar w:fldCharType="begin"/>
      </w:r>
      <w:r>
        <w:rPr>
          <w:noProof/>
        </w:rPr>
        <w:instrText xml:space="preserve"> PAGEREF _Toc61288827 \h </w:instrText>
      </w:r>
      <w:r>
        <w:rPr>
          <w:noProof/>
        </w:rPr>
      </w:r>
      <w:r>
        <w:rPr>
          <w:noProof/>
        </w:rPr>
        <w:fldChar w:fldCharType="separate"/>
      </w:r>
      <w:r>
        <w:rPr>
          <w:noProof/>
        </w:rPr>
        <w:t>92</w:t>
      </w:r>
      <w:r>
        <w:rPr>
          <w:noProof/>
        </w:rPr>
        <w:fldChar w:fldCharType="end"/>
      </w:r>
    </w:p>
    <w:p w14:paraId="4580B40F" w14:textId="3EA5A44D"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6. OAT-specific admissions policies for program clusters.</w:t>
      </w:r>
      <w:r>
        <w:rPr>
          <w:noProof/>
        </w:rPr>
        <w:tab/>
      </w:r>
      <w:r>
        <w:rPr>
          <w:noProof/>
        </w:rPr>
        <w:fldChar w:fldCharType="begin"/>
      </w:r>
      <w:r>
        <w:rPr>
          <w:noProof/>
        </w:rPr>
        <w:instrText xml:space="preserve"> PAGEREF _Toc61288828 \h </w:instrText>
      </w:r>
      <w:r>
        <w:rPr>
          <w:noProof/>
        </w:rPr>
      </w:r>
      <w:r>
        <w:rPr>
          <w:noProof/>
        </w:rPr>
        <w:fldChar w:fldCharType="separate"/>
      </w:r>
      <w:r>
        <w:rPr>
          <w:noProof/>
        </w:rPr>
        <w:t>93</w:t>
      </w:r>
      <w:r>
        <w:rPr>
          <w:noProof/>
        </w:rPr>
        <w:fldChar w:fldCharType="end"/>
      </w:r>
    </w:p>
    <w:p w14:paraId="75888946" w14:textId="79A70A04"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7. Nature of OAT provider relationships for program clusters.</w:t>
      </w:r>
      <w:r>
        <w:rPr>
          <w:noProof/>
        </w:rPr>
        <w:tab/>
      </w:r>
      <w:r>
        <w:rPr>
          <w:noProof/>
        </w:rPr>
        <w:fldChar w:fldCharType="begin"/>
      </w:r>
      <w:r>
        <w:rPr>
          <w:noProof/>
        </w:rPr>
        <w:instrText xml:space="preserve"> PAGEREF _Toc61288829 \h </w:instrText>
      </w:r>
      <w:r>
        <w:rPr>
          <w:noProof/>
        </w:rPr>
      </w:r>
      <w:r>
        <w:rPr>
          <w:noProof/>
        </w:rPr>
        <w:fldChar w:fldCharType="separate"/>
      </w:r>
      <w:r>
        <w:rPr>
          <w:noProof/>
        </w:rPr>
        <w:t>93</w:t>
      </w:r>
      <w:r>
        <w:rPr>
          <w:noProof/>
        </w:rPr>
        <w:fldChar w:fldCharType="end"/>
      </w:r>
    </w:p>
    <w:p w14:paraId="12073CDE" w14:textId="2A6A2CB2"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8. Reasons that program clusters do not have naloxone kits on-site.</w:t>
      </w:r>
      <w:r>
        <w:rPr>
          <w:noProof/>
        </w:rPr>
        <w:tab/>
      </w:r>
      <w:r>
        <w:rPr>
          <w:noProof/>
        </w:rPr>
        <w:fldChar w:fldCharType="begin"/>
      </w:r>
      <w:r>
        <w:rPr>
          <w:noProof/>
        </w:rPr>
        <w:instrText xml:space="preserve"> PAGEREF _Toc61288830 \h </w:instrText>
      </w:r>
      <w:r>
        <w:rPr>
          <w:noProof/>
        </w:rPr>
      </w:r>
      <w:r>
        <w:rPr>
          <w:noProof/>
        </w:rPr>
        <w:fldChar w:fldCharType="separate"/>
      </w:r>
      <w:r>
        <w:rPr>
          <w:noProof/>
        </w:rPr>
        <w:t>94</w:t>
      </w:r>
      <w:r>
        <w:rPr>
          <w:noProof/>
        </w:rPr>
        <w:fldChar w:fldCharType="end"/>
      </w:r>
    </w:p>
    <w:p w14:paraId="3AB6BCA2" w14:textId="2316A9FD"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9. Program cluster attitudes about opioid-addicted client treatment completion rates and outcomes.</w:t>
      </w:r>
      <w:r>
        <w:rPr>
          <w:noProof/>
        </w:rPr>
        <w:tab/>
      </w:r>
      <w:r>
        <w:rPr>
          <w:noProof/>
        </w:rPr>
        <w:fldChar w:fldCharType="begin"/>
      </w:r>
      <w:r>
        <w:rPr>
          <w:noProof/>
        </w:rPr>
        <w:instrText xml:space="preserve"> PAGEREF _Toc61288831 \h </w:instrText>
      </w:r>
      <w:r>
        <w:rPr>
          <w:noProof/>
        </w:rPr>
      </w:r>
      <w:r>
        <w:rPr>
          <w:noProof/>
        </w:rPr>
        <w:fldChar w:fldCharType="separate"/>
      </w:r>
      <w:r>
        <w:rPr>
          <w:noProof/>
        </w:rPr>
        <w:t>94</w:t>
      </w:r>
      <w:r>
        <w:rPr>
          <w:noProof/>
        </w:rPr>
        <w:fldChar w:fldCharType="end"/>
      </w:r>
    </w:p>
    <w:p w14:paraId="0F6F5E3C" w14:textId="04BF5ACB"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10. Definition of recovery most closely matching that used by program clusters.</w:t>
      </w:r>
      <w:r>
        <w:rPr>
          <w:noProof/>
        </w:rPr>
        <w:tab/>
      </w:r>
      <w:r>
        <w:rPr>
          <w:noProof/>
        </w:rPr>
        <w:fldChar w:fldCharType="begin"/>
      </w:r>
      <w:r>
        <w:rPr>
          <w:noProof/>
        </w:rPr>
        <w:instrText xml:space="preserve"> PAGEREF _Toc61288832 \h </w:instrText>
      </w:r>
      <w:r>
        <w:rPr>
          <w:noProof/>
        </w:rPr>
      </w:r>
      <w:r>
        <w:rPr>
          <w:noProof/>
        </w:rPr>
        <w:fldChar w:fldCharType="separate"/>
      </w:r>
      <w:r>
        <w:rPr>
          <w:noProof/>
        </w:rPr>
        <w:t>95</w:t>
      </w:r>
      <w:r>
        <w:rPr>
          <w:noProof/>
        </w:rPr>
        <w:fldChar w:fldCharType="end"/>
      </w:r>
    </w:p>
    <w:p w14:paraId="3E7ECCEF" w14:textId="5C6BA671"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11. Long-term client goals of program clusters.</w:t>
      </w:r>
      <w:r>
        <w:rPr>
          <w:noProof/>
        </w:rPr>
        <w:tab/>
      </w:r>
      <w:r>
        <w:rPr>
          <w:noProof/>
        </w:rPr>
        <w:fldChar w:fldCharType="begin"/>
      </w:r>
      <w:r>
        <w:rPr>
          <w:noProof/>
        </w:rPr>
        <w:instrText xml:space="preserve"> PAGEREF _Toc61288833 \h </w:instrText>
      </w:r>
      <w:r>
        <w:rPr>
          <w:noProof/>
        </w:rPr>
      </w:r>
      <w:r>
        <w:rPr>
          <w:noProof/>
        </w:rPr>
        <w:fldChar w:fldCharType="separate"/>
      </w:r>
      <w:r>
        <w:rPr>
          <w:noProof/>
        </w:rPr>
        <w:t>95</w:t>
      </w:r>
      <w:r>
        <w:rPr>
          <w:noProof/>
        </w:rPr>
        <w:fldChar w:fldCharType="end"/>
      </w:r>
    </w:p>
    <w:p w14:paraId="2188BBF3" w14:textId="545176EA" w:rsidR="00883063" w:rsidRDefault="00883063">
      <w:pPr>
        <w:pStyle w:val="TableofFigures"/>
        <w:tabs>
          <w:tab w:val="right" w:leader="dot" w:pos="9350"/>
        </w:tabs>
        <w:rPr>
          <w:rFonts w:eastAsiaTheme="minorEastAsia"/>
          <w:noProof/>
          <w:sz w:val="22"/>
          <w:szCs w:val="22"/>
          <w:lang w:eastAsia="en-CA"/>
        </w:rPr>
      </w:pPr>
      <w:r>
        <w:rPr>
          <w:noProof/>
        </w:rPr>
        <w:t>Table C</w:t>
      </w:r>
      <w:r>
        <w:rPr>
          <w:noProof/>
        </w:rPr>
        <w:noBreakHyphen/>
        <w:t>12. Proportion of self-identified model programs in program clusters.</w:t>
      </w:r>
      <w:r>
        <w:rPr>
          <w:noProof/>
        </w:rPr>
        <w:tab/>
      </w:r>
      <w:r>
        <w:rPr>
          <w:noProof/>
        </w:rPr>
        <w:fldChar w:fldCharType="begin"/>
      </w:r>
      <w:r>
        <w:rPr>
          <w:noProof/>
        </w:rPr>
        <w:instrText xml:space="preserve"> PAGEREF _Toc61288834 \h </w:instrText>
      </w:r>
      <w:r>
        <w:rPr>
          <w:noProof/>
        </w:rPr>
      </w:r>
      <w:r>
        <w:rPr>
          <w:noProof/>
        </w:rPr>
        <w:fldChar w:fldCharType="separate"/>
      </w:r>
      <w:r>
        <w:rPr>
          <w:noProof/>
        </w:rPr>
        <w:t>96</w:t>
      </w:r>
      <w:r>
        <w:rPr>
          <w:noProof/>
        </w:rPr>
        <w:fldChar w:fldCharType="end"/>
      </w:r>
    </w:p>
    <w:p w14:paraId="159F2BED" w14:textId="73ACD849"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1. Client groups served by model programs.</w:t>
      </w:r>
      <w:r>
        <w:rPr>
          <w:noProof/>
        </w:rPr>
        <w:tab/>
      </w:r>
      <w:r>
        <w:rPr>
          <w:noProof/>
        </w:rPr>
        <w:fldChar w:fldCharType="begin"/>
      </w:r>
      <w:r>
        <w:rPr>
          <w:noProof/>
        </w:rPr>
        <w:instrText xml:space="preserve"> PAGEREF _Toc61288835 \h </w:instrText>
      </w:r>
      <w:r>
        <w:rPr>
          <w:noProof/>
        </w:rPr>
      </w:r>
      <w:r>
        <w:rPr>
          <w:noProof/>
        </w:rPr>
        <w:fldChar w:fldCharType="separate"/>
      </w:r>
      <w:r>
        <w:rPr>
          <w:noProof/>
        </w:rPr>
        <w:t>98</w:t>
      </w:r>
      <w:r>
        <w:rPr>
          <w:noProof/>
        </w:rPr>
        <w:fldChar w:fldCharType="end"/>
      </w:r>
    </w:p>
    <w:p w14:paraId="1664E3FD" w14:textId="641DB400"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2. Funding sources for model programs.</w:t>
      </w:r>
      <w:r>
        <w:rPr>
          <w:noProof/>
        </w:rPr>
        <w:tab/>
      </w:r>
      <w:r>
        <w:rPr>
          <w:noProof/>
        </w:rPr>
        <w:fldChar w:fldCharType="begin"/>
      </w:r>
      <w:r>
        <w:rPr>
          <w:noProof/>
        </w:rPr>
        <w:instrText xml:space="preserve"> PAGEREF _Toc61288836 \h </w:instrText>
      </w:r>
      <w:r>
        <w:rPr>
          <w:noProof/>
        </w:rPr>
      </w:r>
      <w:r>
        <w:rPr>
          <w:noProof/>
        </w:rPr>
        <w:fldChar w:fldCharType="separate"/>
      </w:r>
      <w:r>
        <w:rPr>
          <w:noProof/>
        </w:rPr>
        <w:t>99</w:t>
      </w:r>
      <w:r>
        <w:rPr>
          <w:noProof/>
        </w:rPr>
        <w:fldChar w:fldCharType="end"/>
      </w:r>
    </w:p>
    <w:p w14:paraId="378B1FED" w14:textId="319E55A8"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3. OAT initiation practices for model programs.</w:t>
      </w:r>
      <w:r>
        <w:rPr>
          <w:noProof/>
        </w:rPr>
        <w:tab/>
      </w:r>
      <w:r>
        <w:rPr>
          <w:noProof/>
        </w:rPr>
        <w:fldChar w:fldCharType="begin"/>
      </w:r>
      <w:r>
        <w:rPr>
          <w:noProof/>
        </w:rPr>
        <w:instrText xml:space="preserve"> PAGEREF _Toc61288837 \h </w:instrText>
      </w:r>
      <w:r>
        <w:rPr>
          <w:noProof/>
        </w:rPr>
      </w:r>
      <w:r>
        <w:rPr>
          <w:noProof/>
        </w:rPr>
        <w:fldChar w:fldCharType="separate"/>
      </w:r>
      <w:r>
        <w:rPr>
          <w:noProof/>
        </w:rPr>
        <w:t>99</w:t>
      </w:r>
      <w:r>
        <w:rPr>
          <w:noProof/>
        </w:rPr>
        <w:fldChar w:fldCharType="end"/>
      </w:r>
    </w:p>
    <w:p w14:paraId="6F5497B8" w14:textId="0874D8C3"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4. Reasons that model programs either do not provide OAT to clients or refer to an outside organization for OAT initiation..</w:t>
      </w:r>
      <w:r>
        <w:rPr>
          <w:noProof/>
        </w:rPr>
        <w:tab/>
      </w:r>
      <w:r>
        <w:rPr>
          <w:noProof/>
        </w:rPr>
        <w:fldChar w:fldCharType="begin"/>
      </w:r>
      <w:r>
        <w:rPr>
          <w:noProof/>
        </w:rPr>
        <w:instrText xml:space="preserve"> PAGEREF _Toc61288838 \h </w:instrText>
      </w:r>
      <w:r>
        <w:rPr>
          <w:noProof/>
        </w:rPr>
      </w:r>
      <w:r>
        <w:rPr>
          <w:noProof/>
        </w:rPr>
        <w:fldChar w:fldCharType="separate"/>
      </w:r>
      <w:r>
        <w:rPr>
          <w:noProof/>
        </w:rPr>
        <w:t>100</w:t>
      </w:r>
      <w:r>
        <w:rPr>
          <w:noProof/>
        </w:rPr>
        <w:fldChar w:fldCharType="end"/>
      </w:r>
    </w:p>
    <w:p w14:paraId="1B4D58C5" w14:textId="46F7CE66"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5. OAT-specific admissions policies for model programs.</w:t>
      </w:r>
      <w:r>
        <w:rPr>
          <w:noProof/>
        </w:rPr>
        <w:tab/>
      </w:r>
      <w:r>
        <w:rPr>
          <w:noProof/>
        </w:rPr>
        <w:fldChar w:fldCharType="begin"/>
      </w:r>
      <w:r>
        <w:rPr>
          <w:noProof/>
        </w:rPr>
        <w:instrText xml:space="preserve"> PAGEREF _Toc61288839 \h </w:instrText>
      </w:r>
      <w:r>
        <w:rPr>
          <w:noProof/>
        </w:rPr>
      </w:r>
      <w:r>
        <w:rPr>
          <w:noProof/>
        </w:rPr>
        <w:fldChar w:fldCharType="separate"/>
      </w:r>
      <w:r>
        <w:rPr>
          <w:noProof/>
        </w:rPr>
        <w:t>100</w:t>
      </w:r>
      <w:r>
        <w:rPr>
          <w:noProof/>
        </w:rPr>
        <w:fldChar w:fldCharType="end"/>
      </w:r>
    </w:p>
    <w:p w14:paraId="015338D7" w14:textId="7C9AB952"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6. Nature of OAT provider relationships for model programs.</w:t>
      </w:r>
      <w:r>
        <w:rPr>
          <w:noProof/>
        </w:rPr>
        <w:tab/>
      </w:r>
      <w:r>
        <w:rPr>
          <w:noProof/>
        </w:rPr>
        <w:fldChar w:fldCharType="begin"/>
      </w:r>
      <w:r>
        <w:rPr>
          <w:noProof/>
        </w:rPr>
        <w:instrText xml:space="preserve"> PAGEREF _Toc61288840 \h </w:instrText>
      </w:r>
      <w:r>
        <w:rPr>
          <w:noProof/>
        </w:rPr>
      </w:r>
      <w:r>
        <w:rPr>
          <w:noProof/>
        </w:rPr>
        <w:fldChar w:fldCharType="separate"/>
      </w:r>
      <w:r>
        <w:rPr>
          <w:noProof/>
        </w:rPr>
        <w:t>101</w:t>
      </w:r>
      <w:r>
        <w:rPr>
          <w:noProof/>
        </w:rPr>
        <w:fldChar w:fldCharType="end"/>
      </w:r>
    </w:p>
    <w:p w14:paraId="70B83737" w14:textId="73F901C1"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7. Reasons that model programs do not have naloxone kits on-site.</w:t>
      </w:r>
      <w:r>
        <w:rPr>
          <w:noProof/>
        </w:rPr>
        <w:tab/>
      </w:r>
      <w:r>
        <w:rPr>
          <w:noProof/>
        </w:rPr>
        <w:fldChar w:fldCharType="begin"/>
      </w:r>
      <w:r>
        <w:rPr>
          <w:noProof/>
        </w:rPr>
        <w:instrText xml:space="preserve"> PAGEREF _Toc61288841 \h </w:instrText>
      </w:r>
      <w:r>
        <w:rPr>
          <w:noProof/>
        </w:rPr>
      </w:r>
      <w:r>
        <w:rPr>
          <w:noProof/>
        </w:rPr>
        <w:fldChar w:fldCharType="separate"/>
      </w:r>
      <w:r>
        <w:rPr>
          <w:noProof/>
        </w:rPr>
        <w:t>101</w:t>
      </w:r>
      <w:r>
        <w:rPr>
          <w:noProof/>
        </w:rPr>
        <w:fldChar w:fldCharType="end"/>
      </w:r>
    </w:p>
    <w:p w14:paraId="662B3224" w14:textId="1A73FFE0"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8. Model program attitudes about opioid-addicted client treatment completion rates and outcomes.</w:t>
      </w:r>
      <w:r>
        <w:rPr>
          <w:noProof/>
        </w:rPr>
        <w:tab/>
      </w:r>
      <w:r>
        <w:rPr>
          <w:noProof/>
        </w:rPr>
        <w:fldChar w:fldCharType="begin"/>
      </w:r>
      <w:r>
        <w:rPr>
          <w:noProof/>
        </w:rPr>
        <w:instrText xml:space="preserve"> PAGEREF _Toc61288842 \h </w:instrText>
      </w:r>
      <w:r>
        <w:rPr>
          <w:noProof/>
        </w:rPr>
      </w:r>
      <w:r>
        <w:rPr>
          <w:noProof/>
        </w:rPr>
        <w:fldChar w:fldCharType="separate"/>
      </w:r>
      <w:r>
        <w:rPr>
          <w:noProof/>
        </w:rPr>
        <w:t>102</w:t>
      </w:r>
      <w:r>
        <w:rPr>
          <w:noProof/>
        </w:rPr>
        <w:fldChar w:fldCharType="end"/>
      </w:r>
    </w:p>
    <w:p w14:paraId="222F6985" w14:textId="36EF7FD3"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9. Concepts included in model program definitions of holistic recovery.</w:t>
      </w:r>
      <w:r>
        <w:rPr>
          <w:noProof/>
        </w:rPr>
        <w:tab/>
      </w:r>
      <w:r>
        <w:rPr>
          <w:noProof/>
        </w:rPr>
        <w:fldChar w:fldCharType="begin"/>
      </w:r>
      <w:r>
        <w:rPr>
          <w:noProof/>
        </w:rPr>
        <w:instrText xml:space="preserve"> PAGEREF _Toc61288843 \h </w:instrText>
      </w:r>
      <w:r>
        <w:rPr>
          <w:noProof/>
        </w:rPr>
      </w:r>
      <w:r>
        <w:rPr>
          <w:noProof/>
        </w:rPr>
        <w:fldChar w:fldCharType="separate"/>
      </w:r>
      <w:r>
        <w:rPr>
          <w:noProof/>
        </w:rPr>
        <w:t>102</w:t>
      </w:r>
      <w:r>
        <w:rPr>
          <w:noProof/>
        </w:rPr>
        <w:fldChar w:fldCharType="end"/>
      </w:r>
    </w:p>
    <w:p w14:paraId="0FEFD003" w14:textId="1AB6F487"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10. Definition of recovery most closely matching that used by model programs.</w:t>
      </w:r>
      <w:r>
        <w:rPr>
          <w:noProof/>
        </w:rPr>
        <w:tab/>
      </w:r>
      <w:r>
        <w:rPr>
          <w:noProof/>
        </w:rPr>
        <w:fldChar w:fldCharType="begin"/>
      </w:r>
      <w:r>
        <w:rPr>
          <w:noProof/>
        </w:rPr>
        <w:instrText xml:space="preserve"> PAGEREF _Toc61288844 \h </w:instrText>
      </w:r>
      <w:r>
        <w:rPr>
          <w:noProof/>
        </w:rPr>
      </w:r>
      <w:r>
        <w:rPr>
          <w:noProof/>
        </w:rPr>
        <w:fldChar w:fldCharType="separate"/>
      </w:r>
      <w:r>
        <w:rPr>
          <w:noProof/>
        </w:rPr>
        <w:t>103</w:t>
      </w:r>
      <w:r>
        <w:rPr>
          <w:noProof/>
        </w:rPr>
        <w:fldChar w:fldCharType="end"/>
      </w:r>
    </w:p>
    <w:p w14:paraId="7E0BBB82" w14:textId="6F6B4614"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11. Long-term client goals of model programs.</w:t>
      </w:r>
      <w:r>
        <w:rPr>
          <w:noProof/>
        </w:rPr>
        <w:tab/>
      </w:r>
      <w:r>
        <w:rPr>
          <w:noProof/>
        </w:rPr>
        <w:fldChar w:fldCharType="begin"/>
      </w:r>
      <w:r>
        <w:rPr>
          <w:noProof/>
        </w:rPr>
        <w:instrText xml:space="preserve"> PAGEREF _Toc61288845 \h </w:instrText>
      </w:r>
      <w:r>
        <w:rPr>
          <w:noProof/>
        </w:rPr>
      </w:r>
      <w:r>
        <w:rPr>
          <w:noProof/>
        </w:rPr>
        <w:fldChar w:fldCharType="separate"/>
      </w:r>
      <w:r>
        <w:rPr>
          <w:noProof/>
        </w:rPr>
        <w:t>103</w:t>
      </w:r>
      <w:r>
        <w:rPr>
          <w:noProof/>
        </w:rPr>
        <w:fldChar w:fldCharType="end"/>
      </w:r>
    </w:p>
    <w:p w14:paraId="232561D0" w14:textId="0B841896" w:rsidR="00883063" w:rsidRDefault="00883063">
      <w:pPr>
        <w:pStyle w:val="TableofFigures"/>
        <w:tabs>
          <w:tab w:val="right" w:leader="dot" w:pos="9350"/>
        </w:tabs>
        <w:rPr>
          <w:rFonts w:eastAsiaTheme="minorEastAsia"/>
          <w:noProof/>
          <w:sz w:val="22"/>
          <w:szCs w:val="22"/>
          <w:lang w:eastAsia="en-CA"/>
        </w:rPr>
      </w:pPr>
      <w:r>
        <w:rPr>
          <w:noProof/>
        </w:rPr>
        <w:t>Table D</w:t>
      </w:r>
      <w:r>
        <w:rPr>
          <w:noProof/>
        </w:rPr>
        <w:noBreakHyphen/>
        <w:t>12. Proportion of model programs that provide special treatment to clients with OUD</w:t>
      </w:r>
      <w:r>
        <w:rPr>
          <w:noProof/>
        </w:rPr>
        <w:tab/>
      </w:r>
      <w:r>
        <w:rPr>
          <w:noProof/>
        </w:rPr>
        <w:fldChar w:fldCharType="begin"/>
      </w:r>
      <w:r>
        <w:rPr>
          <w:noProof/>
        </w:rPr>
        <w:instrText xml:space="preserve"> PAGEREF _Toc61288846 \h </w:instrText>
      </w:r>
      <w:r>
        <w:rPr>
          <w:noProof/>
        </w:rPr>
      </w:r>
      <w:r>
        <w:rPr>
          <w:noProof/>
        </w:rPr>
        <w:fldChar w:fldCharType="separate"/>
      </w:r>
      <w:r>
        <w:rPr>
          <w:noProof/>
        </w:rPr>
        <w:t>103</w:t>
      </w:r>
      <w:r>
        <w:rPr>
          <w:noProof/>
        </w:rPr>
        <w:fldChar w:fldCharType="end"/>
      </w:r>
    </w:p>
    <w:p w14:paraId="6C263E81" w14:textId="20AFD3F6"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1. Client groups served by programs in need of additional support.</w:t>
      </w:r>
      <w:r>
        <w:rPr>
          <w:noProof/>
        </w:rPr>
        <w:tab/>
      </w:r>
      <w:r>
        <w:rPr>
          <w:noProof/>
        </w:rPr>
        <w:fldChar w:fldCharType="begin"/>
      </w:r>
      <w:r>
        <w:rPr>
          <w:noProof/>
        </w:rPr>
        <w:instrText xml:space="preserve"> PAGEREF _Toc61288847 \h </w:instrText>
      </w:r>
      <w:r>
        <w:rPr>
          <w:noProof/>
        </w:rPr>
      </w:r>
      <w:r>
        <w:rPr>
          <w:noProof/>
        </w:rPr>
        <w:fldChar w:fldCharType="separate"/>
      </w:r>
      <w:r>
        <w:rPr>
          <w:noProof/>
        </w:rPr>
        <w:t>105</w:t>
      </w:r>
      <w:r>
        <w:rPr>
          <w:noProof/>
        </w:rPr>
        <w:fldChar w:fldCharType="end"/>
      </w:r>
    </w:p>
    <w:p w14:paraId="1238C1D1" w14:textId="7F56153A"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2. Funding sources for programs in need of additional support.</w:t>
      </w:r>
      <w:r>
        <w:rPr>
          <w:noProof/>
        </w:rPr>
        <w:tab/>
      </w:r>
      <w:r>
        <w:rPr>
          <w:noProof/>
        </w:rPr>
        <w:fldChar w:fldCharType="begin"/>
      </w:r>
      <w:r>
        <w:rPr>
          <w:noProof/>
        </w:rPr>
        <w:instrText xml:space="preserve"> PAGEREF _Toc61288848 \h </w:instrText>
      </w:r>
      <w:r>
        <w:rPr>
          <w:noProof/>
        </w:rPr>
      </w:r>
      <w:r>
        <w:rPr>
          <w:noProof/>
        </w:rPr>
        <w:fldChar w:fldCharType="separate"/>
      </w:r>
      <w:r>
        <w:rPr>
          <w:noProof/>
        </w:rPr>
        <w:t>106</w:t>
      </w:r>
      <w:r>
        <w:rPr>
          <w:noProof/>
        </w:rPr>
        <w:fldChar w:fldCharType="end"/>
      </w:r>
    </w:p>
    <w:p w14:paraId="26703895" w14:textId="7A09758A"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3. OAT initiation practices for programs in need of additional support.</w:t>
      </w:r>
      <w:r>
        <w:rPr>
          <w:noProof/>
        </w:rPr>
        <w:tab/>
      </w:r>
      <w:r>
        <w:rPr>
          <w:noProof/>
        </w:rPr>
        <w:fldChar w:fldCharType="begin"/>
      </w:r>
      <w:r>
        <w:rPr>
          <w:noProof/>
        </w:rPr>
        <w:instrText xml:space="preserve"> PAGEREF _Toc61288849 \h </w:instrText>
      </w:r>
      <w:r>
        <w:rPr>
          <w:noProof/>
        </w:rPr>
      </w:r>
      <w:r>
        <w:rPr>
          <w:noProof/>
        </w:rPr>
        <w:fldChar w:fldCharType="separate"/>
      </w:r>
      <w:r>
        <w:rPr>
          <w:noProof/>
        </w:rPr>
        <w:t>106</w:t>
      </w:r>
      <w:r>
        <w:rPr>
          <w:noProof/>
        </w:rPr>
        <w:fldChar w:fldCharType="end"/>
      </w:r>
    </w:p>
    <w:p w14:paraId="3A3774CF" w14:textId="0F3458BE" w:rsidR="00883063" w:rsidRDefault="00883063">
      <w:pPr>
        <w:pStyle w:val="TableofFigures"/>
        <w:tabs>
          <w:tab w:val="right" w:leader="dot" w:pos="9350"/>
        </w:tabs>
        <w:rPr>
          <w:rFonts w:eastAsiaTheme="minorEastAsia"/>
          <w:noProof/>
          <w:sz w:val="22"/>
          <w:szCs w:val="22"/>
          <w:lang w:eastAsia="en-CA"/>
        </w:rPr>
      </w:pPr>
      <w:r>
        <w:rPr>
          <w:noProof/>
        </w:rPr>
        <w:lastRenderedPageBreak/>
        <w:t>Table E</w:t>
      </w:r>
      <w:r>
        <w:rPr>
          <w:noProof/>
        </w:rPr>
        <w:noBreakHyphen/>
        <w:t>4. Reasons that programs in need of additional support either do not provide OAT to clients or refer to an outside organization for OAT initiation..</w:t>
      </w:r>
      <w:r>
        <w:rPr>
          <w:noProof/>
        </w:rPr>
        <w:tab/>
      </w:r>
      <w:r>
        <w:rPr>
          <w:noProof/>
        </w:rPr>
        <w:fldChar w:fldCharType="begin"/>
      </w:r>
      <w:r>
        <w:rPr>
          <w:noProof/>
        </w:rPr>
        <w:instrText xml:space="preserve"> PAGEREF _Toc61288850 \h </w:instrText>
      </w:r>
      <w:r>
        <w:rPr>
          <w:noProof/>
        </w:rPr>
      </w:r>
      <w:r>
        <w:rPr>
          <w:noProof/>
        </w:rPr>
        <w:fldChar w:fldCharType="separate"/>
      </w:r>
      <w:r>
        <w:rPr>
          <w:noProof/>
        </w:rPr>
        <w:t>107</w:t>
      </w:r>
      <w:r>
        <w:rPr>
          <w:noProof/>
        </w:rPr>
        <w:fldChar w:fldCharType="end"/>
      </w:r>
    </w:p>
    <w:p w14:paraId="7C890A61" w14:textId="04CB29B2"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5. OAT-specific admissions policies for programs in need of additional support.</w:t>
      </w:r>
      <w:r>
        <w:rPr>
          <w:noProof/>
        </w:rPr>
        <w:tab/>
      </w:r>
      <w:r>
        <w:rPr>
          <w:noProof/>
        </w:rPr>
        <w:fldChar w:fldCharType="begin"/>
      </w:r>
      <w:r>
        <w:rPr>
          <w:noProof/>
        </w:rPr>
        <w:instrText xml:space="preserve"> PAGEREF _Toc61288851 \h </w:instrText>
      </w:r>
      <w:r>
        <w:rPr>
          <w:noProof/>
        </w:rPr>
      </w:r>
      <w:r>
        <w:rPr>
          <w:noProof/>
        </w:rPr>
        <w:fldChar w:fldCharType="separate"/>
      </w:r>
      <w:r>
        <w:rPr>
          <w:noProof/>
        </w:rPr>
        <w:t>107</w:t>
      </w:r>
      <w:r>
        <w:rPr>
          <w:noProof/>
        </w:rPr>
        <w:fldChar w:fldCharType="end"/>
      </w:r>
    </w:p>
    <w:p w14:paraId="30601BA2" w14:textId="21ABCAAB"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6. Nature of OAT provider relationships for programs in need of additional support.</w:t>
      </w:r>
      <w:r>
        <w:rPr>
          <w:noProof/>
        </w:rPr>
        <w:tab/>
      </w:r>
      <w:r>
        <w:rPr>
          <w:noProof/>
        </w:rPr>
        <w:fldChar w:fldCharType="begin"/>
      </w:r>
      <w:r>
        <w:rPr>
          <w:noProof/>
        </w:rPr>
        <w:instrText xml:space="preserve"> PAGEREF _Toc61288852 \h </w:instrText>
      </w:r>
      <w:r>
        <w:rPr>
          <w:noProof/>
        </w:rPr>
      </w:r>
      <w:r>
        <w:rPr>
          <w:noProof/>
        </w:rPr>
        <w:fldChar w:fldCharType="separate"/>
      </w:r>
      <w:r>
        <w:rPr>
          <w:noProof/>
        </w:rPr>
        <w:t>108</w:t>
      </w:r>
      <w:r>
        <w:rPr>
          <w:noProof/>
        </w:rPr>
        <w:fldChar w:fldCharType="end"/>
      </w:r>
    </w:p>
    <w:p w14:paraId="7210DB02" w14:textId="4254CAB7"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7. Reasons that programs in need of additional support do not have naloxone kits on-site.</w:t>
      </w:r>
      <w:r>
        <w:rPr>
          <w:noProof/>
        </w:rPr>
        <w:tab/>
      </w:r>
      <w:r>
        <w:rPr>
          <w:noProof/>
        </w:rPr>
        <w:fldChar w:fldCharType="begin"/>
      </w:r>
      <w:r>
        <w:rPr>
          <w:noProof/>
        </w:rPr>
        <w:instrText xml:space="preserve"> PAGEREF _Toc61288853 \h </w:instrText>
      </w:r>
      <w:r>
        <w:rPr>
          <w:noProof/>
        </w:rPr>
      </w:r>
      <w:r>
        <w:rPr>
          <w:noProof/>
        </w:rPr>
        <w:fldChar w:fldCharType="separate"/>
      </w:r>
      <w:r>
        <w:rPr>
          <w:noProof/>
        </w:rPr>
        <w:t>108</w:t>
      </w:r>
      <w:r>
        <w:rPr>
          <w:noProof/>
        </w:rPr>
        <w:fldChar w:fldCharType="end"/>
      </w:r>
    </w:p>
    <w:p w14:paraId="0BAECEAC" w14:textId="5233BCFF"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8. Attitudes about opioid-addicted client treatment completion rates and outcomes for programs in need of additional support.</w:t>
      </w:r>
      <w:r>
        <w:rPr>
          <w:noProof/>
        </w:rPr>
        <w:tab/>
      </w:r>
      <w:r>
        <w:rPr>
          <w:noProof/>
        </w:rPr>
        <w:fldChar w:fldCharType="begin"/>
      </w:r>
      <w:r>
        <w:rPr>
          <w:noProof/>
        </w:rPr>
        <w:instrText xml:space="preserve"> PAGEREF _Toc61288854 \h </w:instrText>
      </w:r>
      <w:r>
        <w:rPr>
          <w:noProof/>
        </w:rPr>
      </w:r>
      <w:r>
        <w:rPr>
          <w:noProof/>
        </w:rPr>
        <w:fldChar w:fldCharType="separate"/>
      </w:r>
      <w:r>
        <w:rPr>
          <w:noProof/>
        </w:rPr>
        <w:t>109</w:t>
      </w:r>
      <w:r>
        <w:rPr>
          <w:noProof/>
        </w:rPr>
        <w:fldChar w:fldCharType="end"/>
      </w:r>
    </w:p>
    <w:p w14:paraId="4C3B422C" w14:textId="16C5EA5F"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9. Concepts included in definitions of holistic recovery of programs in need of additional support.</w:t>
      </w:r>
      <w:r>
        <w:rPr>
          <w:noProof/>
        </w:rPr>
        <w:tab/>
      </w:r>
      <w:r>
        <w:rPr>
          <w:noProof/>
        </w:rPr>
        <w:fldChar w:fldCharType="begin"/>
      </w:r>
      <w:r>
        <w:rPr>
          <w:noProof/>
        </w:rPr>
        <w:instrText xml:space="preserve"> PAGEREF _Toc61288855 \h </w:instrText>
      </w:r>
      <w:r>
        <w:rPr>
          <w:noProof/>
        </w:rPr>
      </w:r>
      <w:r>
        <w:rPr>
          <w:noProof/>
        </w:rPr>
        <w:fldChar w:fldCharType="separate"/>
      </w:r>
      <w:r>
        <w:rPr>
          <w:noProof/>
        </w:rPr>
        <w:t>109</w:t>
      </w:r>
      <w:r>
        <w:rPr>
          <w:noProof/>
        </w:rPr>
        <w:fldChar w:fldCharType="end"/>
      </w:r>
    </w:p>
    <w:p w14:paraId="186679D6" w14:textId="64D8A6FC"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10. Definition of recovery most closely matching that used by programs in need of additional support.</w:t>
      </w:r>
      <w:r>
        <w:rPr>
          <w:noProof/>
        </w:rPr>
        <w:tab/>
      </w:r>
      <w:r>
        <w:rPr>
          <w:noProof/>
        </w:rPr>
        <w:fldChar w:fldCharType="begin"/>
      </w:r>
      <w:r>
        <w:rPr>
          <w:noProof/>
        </w:rPr>
        <w:instrText xml:space="preserve"> PAGEREF _Toc61288856 \h </w:instrText>
      </w:r>
      <w:r>
        <w:rPr>
          <w:noProof/>
        </w:rPr>
      </w:r>
      <w:r>
        <w:rPr>
          <w:noProof/>
        </w:rPr>
        <w:fldChar w:fldCharType="separate"/>
      </w:r>
      <w:r>
        <w:rPr>
          <w:noProof/>
        </w:rPr>
        <w:t>110</w:t>
      </w:r>
      <w:r>
        <w:rPr>
          <w:noProof/>
        </w:rPr>
        <w:fldChar w:fldCharType="end"/>
      </w:r>
    </w:p>
    <w:p w14:paraId="2E5CD724" w14:textId="0DFAB6E9"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11. Long-term client goals of programs in need of additional support.</w:t>
      </w:r>
      <w:r>
        <w:rPr>
          <w:noProof/>
        </w:rPr>
        <w:tab/>
      </w:r>
      <w:r>
        <w:rPr>
          <w:noProof/>
        </w:rPr>
        <w:fldChar w:fldCharType="begin"/>
      </w:r>
      <w:r>
        <w:rPr>
          <w:noProof/>
        </w:rPr>
        <w:instrText xml:space="preserve"> PAGEREF _Toc61288857 \h </w:instrText>
      </w:r>
      <w:r>
        <w:rPr>
          <w:noProof/>
        </w:rPr>
      </w:r>
      <w:r>
        <w:rPr>
          <w:noProof/>
        </w:rPr>
        <w:fldChar w:fldCharType="separate"/>
      </w:r>
      <w:r>
        <w:rPr>
          <w:noProof/>
        </w:rPr>
        <w:t>110</w:t>
      </w:r>
      <w:r>
        <w:rPr>
          <w:noProof/>
        </w:rPr>
        <w:fldChar w:fldCharType="end"/>
      </w:r>
    </w:p>
    <w:p w14:paraId="3AB65619" w14:textId="33DC8AA6" w:rsidR="00883063" w:rsidRDefault="00883063">
      <w:pPr>
        <w:pStyle w:val="TableofFigures"/>
        <w:tabs>
          <w:tab w:val="right" w:leader="dot" w:pos="9350"/>
        </w:tabs>
        <w:rPr>
          <w:rFonts w:eastAsiaTheme="minorEastAsia"/>
          <w:noProof/>
          <w:sz w:val="22"/>
          <w:szCs w:val="22"/>
          <w:lang w:eastAsia="en-CA"/>
        </w:rPr>
      </w:pPr>
      <w:r>
        <w:rPr>
          <w:noProof/>
        </w:rPr>
        <w:t>Table E</w:t>
      </w:r>
      <w:r>
        <w:rPr>
          <w:noProof/>
        </w:rPr>
        <w:noBreakHyphen/>
        <w:t>12. Proportion of self-identified model programs among programs in need of additional support.</w:t>
      </w:r>
      <w:r>
        <w:rPr>
          <w:noProof/>
        </w:rPr>
        <w:tab/>
      </w:r>
      <w:r>
        <w:rPr>
          <w:noProof/>
        </w:rPr>
        <w:fldChar w:fldCharType="begin"/>
      </w:r>
      <w:r>
        <w:rPr>
          <w:noProof/>
        </w:rPr>
        <w:instrText xml:space="preserve"> PAGEREF _Toc61288858 \h </w:instrText>
      </w:r>
      <w:r>
        <w:rPr>
          <w:noProof/>
        </w:rPr>
      </w:r>
      <w:r>
        <w:rPr>
          <w:noProof/>
        </w:rPr>
        <w:fldChar w:fldCharType="separate"/>
      </w:r>
      <w:r>
        <w:rPr>
          <w:noProof/>
        </w:rPr>
        <w:t>110</w:t>
      </w:r>
      <w:r>
        <w:rPr>
          <w:noProof/>
        </w:rPr>
        <w:fldChar w:fldCharType="end"/>
      </w:r>
    </w:p>
    <w:p w14:paraId="0011C4A5" w14:textId="2343620E"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1. Client groups served by OAT-inadmissible programs.</w:t>
      </w:r>
      <w:r>
        <w:rPr>
          <w:noProof/>
        </w:rPr>
        <w:tab/>
      </w:r>
      <w:r>
        <w:rPr>
          <w:noProof/>
        </w:rPr>
        <w:fldChar w:fldCharType="begin"/>
      </w:r>
      <w:r>
        <w:rPr>
          <w:noProof/>
        </w:rPr>
        <w:instrText xml:space="preserve"> PAGEREF _Toc61288859 \h </w:instrText>
      </w:r>
      <w:r>
        <w:rPr>
          <w:noProof/>
        </w:rPr>
      </w:r>
      <w:r>
        <w:rPr>
          <w:noProof/>
        </w:rPr>
        <w:fldChar w:fldCharType="separate"/>
      </w:r>
      <w:r>
        <w:rPr>
          <w:noProof/>
        </w:rPr>
        <w:t>112</w:t>
      </w:r>
      <w:r>
        <w:rPr>
          <w:noProof/>
        </w:rPr>
        <w:fldChar w:fldCharType="end"/>
      </w:r>
    </w:p>
    <w:p w14:paraId="44B18CF6" w14:textId="5FC2BE9B"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2. Funding sources for OAT-inadmissible programs.</w:t>
      </w:r>
      <w:r>
        <w:rPr>
          <w:noProof/>
        </w:rPr>
        <w:tab/>
      </w:r>
      <w:r>
        <w:rPr>
          <w:noProof/>
        </w:rPr>
        <w:fldChar w:fldCharType="begin"/>
      </w:r>
      <w:r>
        <w:rPr>
          <w:noProof/>
        </w:rPr>
        <w:instrText xml:space="preserve"> PAGEREF _Toc61288860 \h </w:instrText>
      </w:r>
      <w:r>
        <w:rPr>
          <w:noProof/>
        </w:rPr>
      </w:r>
      <w:r>
        <w:rPr>
          <w:noProof/>
        </w:rPr>
        <w:fldChar w:fldCharType="separate"/>
      </w:r>
      <w:r>
        <w:rPr>
          <w:noProof/>
        </w:rPr>
        <w:t>113</w:t>
      </w:r>
      <w:r>
        <w:rPr>
          <w:noProof/>
        </w:rPr>
        <w:fldChar w:fldCharType="end"/>
      </w:r>
    </w:p>
    <w:p w14:paraId="6A799AD9" w14:textId="645C72F3"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3. OAT initiation practices for OAT-inadmissible programs.</w:t>
      </w:r>
      <w:r>
        <w:rPr>
          <w:noProof/>
        </w:rPr>
        <w:tab/>
      </w:r>
      <w:r>
        <w:rPr>
          <w:noProof/>
        </w:rPr>
        <w:fldChar w:fldCharType="begin"/>
      </w:r>
      <w:r>
        <w:rPr>
          <w:noProof/>
        </w:rPr>
        <w:instrText xml:space="preserve"> PAGEREF _Toc61288861 \h </w:instrText>
      </w:r>
      <w:r>
        <w:rPr>
          <w:noProof/>
        </w:rPr>
      </w:r>
      <w:r>
        <w:rPr>
          <w:noProof/>
        </w:rPr>
        <w:fldChar w:fldCharType="separate"/>
      </w:r>
      <w:r>
        <w:rPr>
          <w:noProof/>
        </w:rPr>
        <w:t>113</w:t>
      </w:r>
      <w:r>
        <w:rPr>
          <w:noProof/>
        </w:rPr>
        <w:fldChar w:fldCharType="end"/>
      </w:r>
    </w:p>
    <w:p w14:paraId="56366A5F" w14:textId="66451490"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4. Reasons that OAT-inadmissible programs either do not provide OAT to clients or refer to an outside organization for OAT initiation..</w:t>
      </w:r>
      <w:r>
        <w:rPr>
          <w:noProof/>
        </w:rPr>
        <w:tab/>
      </w:r>
      <w:r>
        <w:rPr>
          <w:noProof/>
        </w:rPr>
        <w:fldChar w:fldCharType="begin"/>
      </w:r>
      <w:r>
        <w:rPr>
          <w:noProof/>
        </w:rPr>
        <w:instrText xml:space="preserve"> PAGEREF _Toc61288862 \h </w:instrText>
      </w:r>
      <w:r>
        <w:rPr>
          <w:noProof/>
        </w:rPr>
      </w:r>
      <w:r>
        <w:rPr>
          <w:noProof/>
        </w:rPr>
        <w:fldChar w:fldCharType="separate"/>
      </w:r>
      <w:r>
        <w:rPr>
          <w:noProof/>
        </w:rPr>
        <w:t>114</w:t>
      </w:r>
      <w:r>
        <w:rPr>
          <w:noProof/>
        </w:rPr>
        <w:fldChar w:fldCharType="end"/>
      </w:r>
    </w:p>
    <w:p w14:paraId="009B9BCD" w14:textId="090EE819"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5. OAT-specific admissions policies for OAT-inadmissible programs.</w:t>
      </w:r>
      <w:r>
        <w:rPr>
          <w:noProof/>
        </w:rPr>
        <w:tab/>
      </w:r>
      <w:r>
        <w:rPr>
          <w:noProof/>
        </w:rPr>
        <w:fldChar w:fldCharType="begin"/>
      </w:r>
      <w:r>
        <w:rPr>
          <w:noProof/>
        </w:rPr>
        <w:instrText xml:space="preserve"> PAGEREF _Toc61288863 \h </w:instrText>
      </w:r>
      <w:r>
        <w:rPr>
          <w:noProof/>
        </w:rPr>
      </w:r>
      <w:r>
        <w:rPr>
          <w:noProof/>
        </w:rPr>
        <w:fldChar w:fldCharType="separate"/>
      </w:r>
      <w:r>
        <w:rPr>
          <w:noProof/>
        </w:rPr>
        <w:t>114</w:t>
      </w:r>
      <w:r>
        <w:rPr>
          <w:noProof/>
        </w:rPr>
        <w:fldChar w:fldCharType="end"/>
      </w:r>
    </w:p>
    <w:p w14:paraId="6CB4C06A" w14:textId="2A38FF6A"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6. Nature of OAT provider relationships for OAT-inadmissible programs.</w:t>
      </w:r>
      <w:r>
        <w:rPr>
          <w:noProof/>
        </w:rPr>
        <w:tab/>
      </w:r>
      <w:r>
        <w:rPr>
          <w:noProof/>
        </w:rPr>
        <w:fldChar w:fldCharType="begin"/>
      </w:r>
      <w:r>
        <w:rPr>
          <w:noProof/>
        </w:rPr>
        <w:instrText xml:space="preserve"> PAGEREF _Toc61288864 \h </w:instrText>
      </w:r>
      <w:r>
        <w:rPr>
          <w:noProof/>
        </w:rPr>
      </w:r>
      <w:r>
        <w:rPr>
          <w:noProof/>
        </w:rPr>
        <w:fldChar w:fldCharType="separate"/>
      </w:r>
      <w:r>
        <w:rPr>
          <w:noProof/>
        </w:rPr>
        <w:t>115</w:t>
      </w:r>
      <w:r>
        <w:rPr>
          <w:noProof/>
        </w:rPr>
        <w:fldChar w:fldCharType="end"/>
      </w:r>
    </w:p>
    <w:p w14:paraId="6D46A482" w14:textId="11B8C408"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7. Reasons that OAT-inadmissible programs do not have naloxone kits on-site.</w:t>
      </w:r>
      <w:r>
        <w:rPr>
          <w:noProof/>
        </w:rPr>
        <w:tab/>
      </w:r>
      <w:r>
        <w:rPr>
          <w:noProof/>
        </w:rPr>
        <w:fldChar w:fldCharType="begin"/>
      </w:r>
      <w:r>
        <w:rPr>
          <w:noProof/>
        </w:rPr>
        <w:instrText xml:space="preserve"> PAGEREF _Toc61288865 \h </w:instrText>
      </w:r>
      <w:r>
        <w:rPr>
          <w:noProof/>
        </w:rPr>
      </w:r>
      <w:r>
        <w:rPr>
          <w:noProof/>
        </w:rPr>
        <w:fldChar w:fldCharType="separate"/>
      </w:r>
      <w:r>
        <w:rPr>
          <w:noProof/>
        </w:rPr>
        <w:t>115</w:t>
      </w:r>
      <w:r>
        <w:rPr>
          <w:noProof/>
        </w:rPr>
        <w:fldChar w:fldCharType="end"/>
      </w:r>
    </w:p>
    <w:p w14:paraId="4A21FA4C" w14:textId="69694B41"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8. Attitudes about opioid-addicted client treatment completion rates and outcomes for OAT-inadmissible programs.</w:t>
      </w:r>
      <w:r>
        <w:rPr>
          <w:noProof/>
        </w:rPr>
        <w:tab/>
      </w:r>
      <w:r>
        <w:rPr>
          <w:noProof/>
        </w:rPr>
        <w:fldChar w:fldCharType="begin"/>
      </w:r>
      <w:r>
        <w:rPr>
          <w:noProof/>
        </w:rPr>
        <w:instrText xml:space="preserve"> PAGEREF _Toc61288866 \h </w:instrText>
      </w:r>
      <w:r>
        <w:rPr>
          <w:noProof/>
        </w:rPr>
      </w:r>
      <w:r>
        <w:rPr>
          <w:noProof/>
        </w:rPr>
        <w:fldChar w:fldCharType="separate"/>
      </w:r>
      <w:r>
        <w:rPr>
          <w:noProof/>
        </w:rPr>
        <w:t>116</w:t>
      </w:r>
      <w:r>
        <w:rPr>
          <w:noProof/>
        </w:rPr>
        <w:fldChar w:fldCharType="end"/>
      </w:r>
    </w:p>
    <w:p w14:paraId="148C252E" w14:textId="202C4F8C"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9. Concepts included in definitions of holistic recovery for OAT-inadmissible programs.</w:t>
      </w:r>
      <w:r>
        <w:rPr>
          <w:noProof/>
        </w:rPr>
        <w:tab/>
      </w:r>
      <w:r>
        <w:rPr>
          <w:noProof/>
        </w:rPr>
        <w:fldChar w:fldCharType="begin"/>
      </w:r>
      <w:r>
        <w:rPr>
          <w:noProof/>
        </w:rPr>
        <w:instrText xml:space="preserve"> PAGEREF _Toc61288867 \h </w:instrText>
      </w:r>
      <w:r>
        <w:rPr>
          <w:noProof/>
        </w:rPr>
      </w:r>
      <w:r>
        <w:rPr>
          <w:noProof/>
        </w:rPr>
        <w:fldChar w:fldCharType="separate"/>
      </w:r>
      <w:r>
        <w:rPr>
          <w:noProof/>
        </w:rPr>
        <w:t>116</w:t>
      </w:r>
      <w:r>
        <w:rPr>
          <w:noProof/>
        </w:rPr>
        <w:fldChar w:fldCharType="end"/>
      </w:r>
    </w:p>
    <w:p w14:paraId="5F7B1AF1" w14:textId="6994B63D"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10. Definition of recovery most closely matching that used by OAT-inadmissible programs.</w:t>
      </w:r>
      <w:r>
        <w:rPr>
          <w:noProof/>
        </w:rPr>
        <w:tab/>
      </w:r>
      <w:r>
        <w:rPr>
          <w:noProof/>
        </w:rPr>
        <w:fldChar w:fldCharType="begin"/>
      </w:r>
      <w:r>
        <w:rPr>
          <w:noProof/>
        </w:rPr>
        <w:instrText xml:space="preserve"> PAGEREF _Toc61288868 \h </w:instrText>
      </w:r>
      <w:r>
        <w:rPr>
          <w:noProof/>
        </w:rPr>
      </w:r>
      <w:r>
        <w:rPr>
          <w:noProof/>
        </w:rPr>
        <w:fldChar w:fldCharType="separate"/>
      </w:r>
      <w:r>
        <w:rPr>
          <w:noProof/>
        </w:rPr>
        <w:t>117</w:t>
      </w:r>
      <w:r>
        <w:rPr>
          <w:noProof/>
        </w:rPr>
        <w:fldChar w:fldCharType="end"/>
      </w:r>
    </w:p>
    <w:p w14:paraId="10C58976" w14:textId="61266E0D"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11. Long-term client goals of OAT-inadmissible programs.</w:t>
      </w:r>
      <w:r>
        <w:rPr>
          <w:noProof/>
        </w:rPr>
        <w:tab/>
      </w:r>
      <w:r>
        <w:rPr>
          <w:noProof/>
        </w:rPr>
        <w:fldChar w:fldCharType="begin"/>
      </w:r>
      <w:r>
        <w:rPr>
          <w:noProof/>
        </w:rPr>
        <w:instrText xml:space="preserve"> PAGEREF _Toc61288869 \h </w:instrText>
      </w:r>
      <w:r>
        <w:rPr>
          <w:noProof/>
        </w:rPr>
      </w:r>
      <w:r>
        <w:rPr>
          <w:noProof/>
        </w:rPr>
        <w:fldChar w:fldCharType="separate"/>
      </w:r>
      <w:r>
        <w:rPr>
          <w:noProof/>
        </w:rPr>
        <w:t>117</w:t>
      </w:r>
      <w:r>
        <w:rPr>
          <w:noProof/>
        </w:rPr>
        <w:fldChar w:fldCharType="end"/>
      </w:r>
    </w:p>
    <w:p w14:paraId="05373BA7" w14:textId="1F5334C5" w:rsidR="00883063" w:rsidRDefault="00883063">
      <w:pPr>
        <w:pStyle w:val="TableofFigures"/>
        <w:tabs>
          <w:tab w:val="right" w:leader="dot" w:pos="9350"/>
        </w:tabs>
        <w:rPr>
          <w:rFonts w:eastAsiaTheme="minorEastAsia"/>
          <w:noProof/>
          <w:sz w:val="22"/>
          <w:szCs w:val="22"/>
          <w:lang w:eastAsia="en-CA"/>
        </w:rPr>
      </w:pPr>
      <w:r>
        <w:rPr>
          <w:noProof/>
        </w:rPr>
        <w:t>Table F</w:t>
      </w:r>
      <w:r>
        <w:rPr>
          <w:noProof/>
        </w:rPr>
        <w:noBreakHyphen/>
        <w:t>12. Proportion of self-identified model programs among OAT-inadmissible programs.</w:t>
      </w:r>
      <w:r>
        <w:rPr>
          <w:noProof/>
        </w:rPr>
        <w:tab/>
      </w:r>
      <w:r>
        <w:rPr>
          <w:noProof/>
        </w:rPr>
        <w:fldChar w:fldCharType="begin"/>
      </w:r>
      <w:r>
        <w:rPr>
          <w:noProof/>
        </w:rPr>
        <w:instrText xml:space="preserve"> PAGEREF _Toc61288870 \h </w:instrText>
      </w:r>
      <w:r>
        <w:rPr>
          <w:noProof/>
        </w:rPr>
      </w:r>
      <w:r>
        <w:rPr>
          <w:noProof/>
        </w:rPr>
        <w:fldChar w:fldCharType="separate"/>
      </w:r>
      <w:r>
        <w:rPr>
          <w:noProof/>
        </w:rPr>
        <w:t>117</w:t>
      </w:r>
      <w:r>
        <w:rPr>
          <w:noProof/>
        </w:rPr>
        <w:fldChar w:fldCharType="end"/>
      </w:r>
    </w:p>
    <w:p w14:paraId="32F82998" w14:textId="193C2489"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1. Client groups served by 12-step programs.</w:t>
      </w:r>
      <w:r>
        <w:rPr>
          <w:noProof/>
        </w:rPr>
        <w:tab/>
      </w:r>
      <w:r>
        <w:rPr>
          <w:noProof/>
        </w:rPr>
        <w:fldChar w:fldCharType="begin"/>
      </w:r>
      <w:r>
        <w:rPr>
          <w:noProof/>
        </w:rPr>
        <w:instrText xml:space="preserve"> PAGEREF _Toc61288871 \h </w:instrText>
      </w:r>
      <w:r>
        <w:rPr>
          <w:noProof/>
        </w:rPr>
      </w:r>
      <w:r>
        <w:rPr>
          <w:noProof/>
        </w:rPr>
        <w:fldChar w:fldCharType="separate"/>
      </w:r>
      <w:r>
        <w:rPr>
          <w:noProof/>
        </w:rPr>
        <w:t>119</w:t>
      </w:r>
      <w:r>
        <w:rPr>
          <w:noProof/>
        </w:rPr>
        <w:fldChar w:fldCharType="end"/>
      </w:r>
    </w:p>
    <w:p w14:paraId="75608156" w14:textId="01EABA60"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2. Funding sources for 12-step programs.</w:t>
      </w:r>
      <w:r>
        <w:rPr>
          <w:noProof/>
        </w:rPr>
        <w:tab/>
      </w:r>
      <w:r>
        <w:rPr>
          <w:noProof/>
        </w:rPr>
        <w:fldChar w:fldCharType="begin"/>
      </w:r>
      <w:r>
        <w:rPr>
          <w:noProof/>
        </w:rPr>
        <w:instrText xml:space="preserve"> PAGEREF _Toc61288872 \h </w:instrText>
      </w:r>
      <w:r>
        <w:rPr>
          <w:noProof/>
        </w:rPr>
      </w:r>
      <w:r>
        <w:rPr>
          <w:noProof/>
        </w:rPr>
        <w:fldChar w:fldCharType="separate"/>
      </w:r>
      <w:r>
        <w:rPr>
          <w:noProof/>
        </w:rPr>
        <w:t>120</w:t>
      </w:r>
      <w:r>
        <w:rPr>
          <w:noProof/>
        </w:rPr>
        <w:fldChar w:fldCharType="end"/>
      </w:r>
    </w:p>
    <w:p w14:paraId="124EA746" w14:textId="340ACB8A" w:rsidR="00883063" w:rsidRDefault="00883063">
      <w:pPr>
        <w:pStyle w:val="TableofFigures"/>
        <w:tabs>
          <w:tab w:val="right" w:leader="dot" w:pos="9350"/>
        </w:tabs>
        <w:rPr>
          <w:rFonts w:eastAsiaTheme="minorEastAsia"/>
          <w:noProof/>
          <w:sz w:val="22"/>
          <w:szCs w:val="22"/>
          <w:lang w:eastAsia="en-CA"/>
        </w:rPr>
      </w:pPr>
      <w:r>
        <w:rPr>
          <w:noProof/>
        </w:rPr>
        <w:lastRenderedPageBreak/>
        <w:t>Table G</w:t>
      </w:r>
      <w:r>
        <w:rPr>
          <w:noProof/>
        </w:rPr>
        <w:noBreakHyphen/>
        <w:t>3. OAT initiation practices for 12-step programs.</w:t>
      </w:r>
      <w:r>
        <w:rPr>
          <w:noProof/>
        </w:rPr>
        <w:tab/>
      </w:r>
      <w:r>
        <w:rPr>
          <w:noProof/>
        </w:rPr>
        <w:fldChar w:fldCharType="begin"/>
      </w:r>
      <w:r>
        <w:rPr>
          <w:noProof/>
        </w:rPr>
        <w:instrText xml:space="preserve"> PAGEREF _Toc61288873 \h </w:instrText>
      </w:r>
      <w:r>
        <w:rPr>
          <w:noProof/>
        </w:rPr>
      </w:r>
      <w:r>
        <w:rPr>
          <w:noProof/>
        </w:rPr>
        <w:fldChar w:fldCharType="separate"/>
      </w:r>
      <w:r>
        <w:rPr>
          <w:noProof/>
        </w:rPr>
        <w:t>120</w:t>
      </w:r>
      <w:r>
        <w:rPr>
          <w:noProof/>
        </w:rPr>
        <w:fldChar w:fldCharType="end"/>
      </w:r>
    </w:p>
    <w:p w14:paraId="6E73D29D" w14:textId="49055C90"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4. Reasons that 12-step programs either do not provide OAT to clients or refer to an outside organization for OAT initiation..</w:t>
      </w:r>
      <w:r>
        <w:rPr>
          <w:noProof/>
        </w:rPr>
        <w:tab/>
      </w:r>
      <w:r>
        <w:rPr>
          <w:noProof/>
        </w:rPr>
        <w:fldChar w:fldCharType="begin"/>
      </w:r>
      <w:r>
        <w:rPr>
          <w:noProof/>
        </w:rPr>
        <w:instrText xml:space="preserve"> PAGEREF _Toc61288874 \h </w:instrText>
      </w:r>
      <w:r>
        <w:rPr>
          <w:noProof/>
        </w:rPr>
      </w:r>
      <w:r>
        <w:rPr>
          <w:noProof/>
        </w:rPr>
        <w:fldChar w:fldCharType="separate"/>
      </w:r>
      <w:r>
        <w:rPr>
          <w:noProof/>
        </w:rPr>
        <w:t>121</w:t>
      </w:r>
      <w:r>
        <w:rPr>
          <w:noProof/>
        </w:rPr>
        <w:fldChar w:fldCharType="end"/>
      </w:r>
    </w:p>
    <w:p w14:paraId="6C63B4FD" w14:textId="4EEF9175"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5. OAT-specific admissions policies for 12-step programs.</w:t>
      </w:r>
      <w:r>
        <w:rPr>
          <w:noProof/>
        </w:rPr>
        <w:tab/>
      </w:r>
      <w:r>
        <w:rPr>
          <w:noProof/>
        </w:rPr>
        <w:fldChar w:fldCharType="begin"/>
      </w:r>
      <w:r>
        <w:rPr>
          <w:noProof/>
        </w:rPr>
        <w:instrText xml:space="preserve"> PAGEREF _Toc61288875 \h </w:instrText>
      </w:r>
      <w:r>
        <w:rPr>
          <w:noProof/>
        </w:rPr>
      </w:r>
      <w:r>
        <w:rPr>
          <w:noProof/>
        </w:rPr>
        <w:fldChar w:fldCharType="separate"/>
      </w:r>
      <w:r>
        <w:rPr>
          <w:noProof/>
        </w:rPr>
        <w:t>121</w:t>
      </w:r>
      <w:r>
        <w:rPr>
          <w:noProof/>
        </w:rPr>
        <w:fldChar w:fldCharType="end"/>
      </w:r>
    </w:p>
    <w:p w14:paraId="482333BD" w14:textId="07324F61"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6. Nature of OAT provider relationships for 12-step programs.</w:t>
      </w:r>
      <w:r>
        <w:rPr>
          <w:noProof/>
        </w:rPr>
        <w:tab/>
      </w:r>
      <w:r>
        <w:rPr>
          <w:noProof/>
        </w:rPr>
        <w:fldChar w:fldCharType="begin"/>
      </w:r>
      <w:r>
        <w:rPr>
          <w:noProof/>
        </w:rPr>
        <w:instrText xml:space="preserve"> PAGEREF _Toc61288876 \h </w:instrText>
      </w:r>
      <w:r>
        <w:rPr>
          <w:noProof/>
        </w:rPr>
      </w:r>
      <w:r>
        <w:rPr>
          <w:noProof/>
        </w:rPr>
        <w:fldChar w:fldCharType="separate"/>
      </w:r>
      <w:r>
        <w:rPr>
          <w:noProof/>
        </w:rPr>
        <w:t>122</w:t>
      </w:r>
      <w:r>
        <w:rPr>
          <w:noProof/>
        </w:rPr>
        <w:fldChar w:fldCharType="end"/>
      </w:r>
    </w:p>
    <w:p w14:paraId="0984ADCF" w14:textId="517123E2"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7. Reasons that 12-step programs do not have naloxone kits on-site.</w:t>
      </w:r>
      <w:r>
        <w:rPr>
          <w:noProof/>
        </w:rPr>
        <w:tab/>
      </w:r>
      <w:r>
        <w:rPr>
          <w:noProof/>
        </w:rPr>
        <w:fldChar w:fldCharType="begin"/>
      </w:r>
      <w:r>
        <w:rPr>
          <w:noProof/>
        </w:rPr>
        <w:instrText xml:space="preserve"> PAGEREF _Toc61288877 \h </w:instrText>
      </w:r>
      <w:r>
        <w:rPr>
          <w:noProof/>
        </w:rPr>
      </w:r>
      <w:r>
        <w:rPr>
          <w:noProof/>
        </w:rPr>
        <w:fldChar w:fldCharType="separate"/>
      </w:r>
      <w:r>
        <w:rPr>
          <w:noProof/>
        </w:rPr>
        <w:t>122</w:t>
      </w:r>
      <w:r>
        <w:rPr>
          <w:noProof/>
        </w:rPr>
        <w:fldChar w:fldCharType="end"/>
      </w:r>
    </w:p>
    <w:p w14:paraId="420C9100" w14:textId="119D4BCB"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8. Attitudes about opioid-addicted client treatment completion rates and outcomes for 12-step programs.</w:t>
      </w:r>
      <w:r>
        <w:rPr>
          <w:noProof/>
        </w:rPr>
        <w:tab/>
      </w:r>
      <w:r>
        <w:rPr>
          <w:noProof/>
        </w:rPr>
        <w:fldChar w:fldCharType="begin"/>
      </w:r>
      <w:r>
        <w:rPr>
          <w:noProof/>
        </w:rPr>
        <w:instrText xml:space="preserve"> PAGEREF _Toc61288878 \h </w:instrText>
      </w:r>
      <w:r>
        <w:rPr>
          <w:noProof/>
        </w:rPr>
      </w:r>
      <w:r>
        <w:rPr>
          <w:noProof/>
        </w:rPr>
        <w:fldChar w:fldCharType="separate"/>
      </w:r>
      <w:r>
        <w:rPr>
          <w:noProof/>
        </w:rPr>
        <w:t>123</w:t>
      </w:r>
      <w:r>
        <w:rPr>
          <w:noProof/>
        </w:rPr>
        <w:fldChar w:fldCharType="end"/>
      </w:r>
    </w:p>
    <w:p w14:paraId="77238CAE" w14:textId="4E5F70C4"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9. Concepts included in definitions of holistic recovery for 12-step programs.</w:t>
      </w:r>
      <w:r>
        <w:rPr>
          <w:noProof/>
        </w:rPr>
        <w:tab/>
      </w:r>
      <w:r>
        <w:rPr>
          <w:noProof/>
        </w:rPr>
        <w:fldChar w:fldCharType="begin"/>
      </w:r>
      <w:r>
        <w:rPr>
          <w:noProof/>
        </w:rPr>
        <w:instrText xml:space="preserve"> PAGEREF _Toc61288879 \h </w:instrText>
      </w:r>
      <w:r>
        <w:rPr>
          <w:noProof/>
        </w:rPr>
      </w:r>
      <w:r>
        <w:rPr>
          <w:noProof/>
        </w:rPr>
        <w:fldChar w:fldCharType="separate"/>
      </w:r>
      <w:r>
        <w:rPr>
          <w:noProof/>
        </w:rPr>
        <w:t>123</w:t>
      </w:r>
      <w:r>
        <w:rPr>
          <w:noProof/>
        </w:rPr>
        <w:fldChar w:fldCharType="end"/>
      </w:r>
    </w:p>
    <w:p w14:paraId="29D8EDB1" w14:textId="038B8868"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10. Definition of recovery most closely matching that used by 12-step programs.</w:t>
      </w:r>
      <w:r>
        <w:rPr>
          <w:noProof/>
        </w:rPr>
        <w:tab/>
      </w:r>
      <w:r>
        <w:rPr>
          <w:noProof/>
        </w:rPr>
        <w:fldChar w:fldCharType="begin"/>
      </w:r>
      <w:r>
        <w:rPr>
          <w:noProof/>
        </w:rPr>
        <w:instrText xml:space="preserve"> PAGEREF _Toc61288880 \h </w:instrText>
      </w:r>
      <w:r>
        <w:rPr>
          <w:noProof/>
        </w:rPr>
      </w:r>
      <w:r>
        <w:rPr>
          <w:noProof/>
        </w:rPr>
        <w:fldChar w:fldCharType="separate"/>
      </w:r>
      <w:r>
        <w:rPr>
          <w:noProof/>
        </w:rPr>
        <w:t>124</w:t>
      </w:r>
      <w:r>
        <w:rPr>
          <w:noProof/>
        </w:rPr>
        <w:fldChar w:fldCharType="end"/>
      </w:r>
    </w:p>
    <w:p w14:paraId="02236A29" w14:textId="5A19C51B"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11. Long-term client goals of 12-step programs.</w:t>
      </w:r>
      <w:r>
        <w:rPr>
          <w:noProof/>
        </w:rPr>
        <w:tab/>
      </w:r>
      <w:r>
        <w:rPr>
          <w:noProof/>
        </w:rPr>
        <w:fldChar w:fldCharType="begin"/>
      </w:r>
      <w:r>
        <w:rPr>
          <w:noProof/>
        </w:rPr>
        <w:instrText xml:space="preserve"> PAGEREF _Toc61288881 \h </w:instrText>
      </w:r>
      <w:r>
        <w:rPr>
          <w:noProof/>
        </w:rPr>
      </w:r>
      <w:r>
        <w:rPr>
          <w:noProof/>
        </w:rPr>
        <w:fldChar w:fldCharType="separate"/>
      </w:r>
      <w:r>
        <w:rPr>
          <w:noProof/>
        </w:rPr>
        <w:t>124</w:t>
      </w:r>
      <w:r>
        <w:rPr>
          <w:noProof/>
        </w:rPr>
        <w:fldChar w:fldCharType="end"/>
      </w:r>
    </w:p>
    <w:p w14:paraId="23AC459E" w14:textId="2A835F18" w:rsidR="00883063" w:rsidRDefault="00883063">
      <w:pPr>
        <w:pStyle w:val="TableofFigures"/>
        <w:tabs>
          <w:tab w:val="right" w:leader="dot" w:pos="9350"/>
        </w:tabs>
        <w:rPr>
          <w:rFonts w:eastAsiaTheme="minorEastAsia"/>
          <w:noProof/>
          <w:sz w:val="22"/>
          <w:szCs w:val="22"/>
          <w:lang w:eastAsia="en-CA"/>
        </w:rPr>
      </w:pPr>
      <w:r>
        <w:rPr>
          <w:noProof/>
        </w:rPr>
        <w:t>Table G</w:t>
      </w:r>
      <w:r>
        <w:rPr>
          <w:noProof/>
        </w:rPr>
        <w:noBreakHyphen/>
        <w:t>12. Proportion of self-identified model programs among 12-step programs.</w:t>
      </w:r>
      <w:r>
        <w:rPr>
          <w:noProof/>
        </w:rPr>
        <w:tab/>
      </w:r>
      <w:r>
        <w:rPr>
          <w:noProof/>
        </w:rPr>
        <w:fldChar w:fldCharType="begin"/>
      </w:r>
      <w:r>
        <w:rPr>
          <w:noProof/>
        </w:rPr>
        <w:instrText xml:space="preserve"> PAGEREF _Toc61288882 \h </w:instrText>
      </w:r>
      <w:r>
        <w:rPr>
          <w:noProof/>
        </w:rPr>
      </w:r>
      <w:r>
        <w:rPr>
          <w:noProof/>
        </w:rPr>
        <w:fldChar w:fldCharType="separate"/>
      </w:r>
      <w:r>
        <w:rPr>
          <w:noProof/>
        </w:rPr>
        <w:t>124</w:t>
      </w:r>
      <w:r>
        <w:rPr>
          <w:noProof/>
        </w:rPr>
        <w:fldChar w:fldCharType="end"/>
      </w:r>
    </w:p>
    <w:p w14:paraId="7D992F48" w14:textId="7A07647C" w:rsidR="005F0400" w:rsidRPr="006B2751" w:rsidRDefault="00B0695F" w:rsidP="00977AF3">
      <w:pPr>
        <w:pStyle w:val="TableofFigures"/>
      </w:pPr>
      <w:r>
        <w:rPr>
          <w:rFonts w:ascii="Times New Roman" w:hAnsi="Times New Roman" w:cs="Times New Roman"/>
        </w:rPr>
        <w:fldChar w:fldCharType="end"/>
      </w:r>
    </w:p>
    <w:p w14:paraId="55531A66" w14:textId="77777777" w:rsidR="00D7619F" w:rsidRPr="006B2751" w:rsidRDefault="00D7619F" w:rsidP="005F0400">
      <w:pPr>
        <w:sectPr w:rsidR="00D7619F" w:rsidRPr="006B2751" w:rsidSect="00C65644">
          <w:headerReference w:type="even" r:id="rId20"/>
          <w:headerReference w:type="default" r:id="rId21"/>
          <w:headerReference w:type="first" r:id="rId22"/>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pgNumType w:fmt="lowerRoman"/>
          <w:cols w:space="720"/>
          <w:docGrid w:linePitch="360"/>
        </w:sectPr>
      </w:pPr>
    </w:p>
    <w:p w14:paraId="7C56AC88" w14:textId="77777777" w:rsidR="000C096F" w:rsidRPr="00793833" w:rsidRDefault="000C096F" w:rsidP="00793833">
      <w:pPr>
        <w:rPr>
          <w:rFonts w:asciiTheme="majorHAnsi" w:hAnsiTheme="majorHAnsi" w:cstheme="majorHAnsi"/>
          <w:b/>
          <w:bCs/>
          <w:color w:val="C00000"/>
          <w:sz w:val="36"/>
          <w:szCs w:val="36"/>
        </w:rPr>
      </w:pPr>
      <w:r w:rsidRPr="00793833">
        <w:rPr>
          <w:rFonts w:asciiTheme="majorHAnsi" w:hAnsiTheme="majorHAnsi" w:cstheme="majorHAnsi"/>
          <w:b/>
          <w:bCs/>
          <w:color w:val="C00000"/>
          <w:sz w:val="36"/>
          <w:szCs w:val="36"/>
        </w:rPr>
        <w:lastRenderedPageBreak/>
        <w:t>Acknowledgements</w:t>
      </w:r>
    </w:p>
    <w:p w14:paraId="2425E421" w14:textId="46B31102" w:rsidR="000C096F" w:rsidRPr="006B2751" w:rsidRDefault="00736B50" w:rsidP="000C096F">
      <w:r w:rsidRPr="006B2751">
        <w:t xml:space="preserve">We would like to thank the survey respondents for their time and insights as well as their managers and supervisors who helped identify Canada’s addiction </w:t>
      </w:r>
      <w:r w:rsidRPr="00775052">
        <w:t xml:space="preserve">services and providers. We would also like to thank the CRISM nodes for providing project support. </w:t>
      </w:r>
      <w:r w:rsidR="00BE7FDB" w:rsidRPr="00775052">
        <w:t xml:space="preserve">We thank </w:t>
      </w:r>
      <w:r w:rsidR="00775052" w:rsidRPr="00775052">
        <w:t>Angela Wallace</w:t>
      </w:r>
      <w:r w:rsidR="00BE7FDB" w:rsidRPr="00775052">
        <w:t xml:space="preserve"> and </w:t>
      </w:r>
      <w:r w:rsidR="00775052" w:rsidRPr="00775052">
        <w:t>Capri Rasmussen</w:t>
      </w:r>
      <w:r w:rsidR="00BE7FDB" w:rsidRPr="00775052">
        <w:t xml:space="preserve"> who </w:t>
      </w:r>
      <w:r w:rsidR="009F30E0">
        <w:t xml:space="preserve">both </w:t>
      </w:r>
      <w:r w:rsidR="00BE7FDB" w:rsidRPr="00775052">
        <w:t>peer reviewed this report and provided critical feedback</w:t>
      </w:r>
      <w:r w:rsidR="00775052" w:rsidRPr="00775052">
        <w:t xml:space="preserve"> during initial survey drafts</w:t>
      </w:r>
      <w:r w:rsidR="00BE7FDB" w:rsidRPr="00775052">
        <w:t xml:space="preserve">. We acknowledge </w:t>
      </w:r>
      <w:r w:rsidRPr="00775052">
        <w:t xml:space="preserve">Megan Cowie from the Addictive Behaviours Lab at the University of Calgary </w:t>
      </w:r>
      <w:r w:rsidR="00BE7FDB" w:rsidRPr="00775052">
        <w:t xml:space="preserve">who </w:t>
      </w:r>
      <w:r w:rsidRPr="00775052">
        <w:t>provide</w:t>
      </w:r>
      <w:r w:rsidR="00BE7FDB" w:rsidRPr="00775052">
        <w:t>d</w:t>
      </w:r>
      <w:r w:rsidRPr="00775052">
        <w:t xml:space="preserve"> </w:t>
      </w:r>
      <w:r w:rsidR="00BE7FDB" w:rsidRPr="00775052">
        <w:t>project support and feedback</w:t>
      </w:r>
      <w:r w:rsidRPr="00775052">
        <w:t>.</w:t>
      </w:r>
      <w:r w:rsidR="00626154">
        <w:t xml:space="preserve"> We thank Manuela Mbacfou for assi</w:t>
      </w:r>
      <w:r w:rsidR="00107D7E">
        <w:t>s</w:t>
      </w:r>
      <w:r w:rsidR="00626154">
        <w:t>ting with project coordination in th</w:t>
      </w:r>
      <w:r w:rsidR="005D21E8">
        <w:t>e</w:t>
      </w:r>
      <w:r w:rsidR="00626154">
        <w:t xml:space="preserve"> Quebec health regions</w:t>
      </w:r>
      <w:r w:rsidR="00D22A9C">
        <w:t xml:space="preserve">, and Nicola Williamson for updating the report with this information. </w:t>
      </w:r>
    </w:p>
    <w:p w14:paraId="5CAD903E" w14:textId="77777777" w:rsidR="000C096F" w:rsidRPr="00793833" w:rsidRDefault="000C096F" w:rsidP="00793833">
      <w:pPr>
        <w:rPr>
          <w:rFonts w:asciiTheme="majorHAnsi" w:hAnsiTheme="majorHAnsi" w:cstheme="majorHAnsi"/>
          <w:b/>
          <w:bCs/>
          <w:color w:val="C00000"/>
          <w:sz w:val="36"/>
          <w:szCs w:val="36"/>
        </w:rPr>
      </w:pPr>
      <w:r w:rsidRPr="00793833">
        <w:rPr>
          <w:rFonts w:asciiTheme="majorHAnsi" w:hAnsiTheme="majorHAnsi" w:cstheme="majorHAnsi"/>
          <w:b/>
          <w:bCs/>
          <w:color w:val="C00000"/>
          <w:sz w:val="36"/>
          <w:szCs w:val="36"/>
        </w:rPr>
        <w:t>Conflicts of Interest</w:t>
      </w:r>
    </w:p>
    <w:p w14:paraId="131C8512" w14:textId="28821303" w:rsidR="00287142" w:rsidRPr="006B2751" w:rsidRDefault="00F660C7" w:rsidP="000C096F">
      <w:r w:rsidRPr="006B2751">
        <w:t>The authors have no conflicts of interest to declare.</w:t>
      </w:r>
    </w:p>
    <w:p w14:paraId="4829D091" w14:textId="77777777" w:rsidR="000C096F" w:rsidRPr="00793833" w:rsidRDefault="000C096F" w:rsidP="00793833">
      <w:pPr>
        <w:rPr>
          <w:rFonts w:asciiTheme="majorHAnsi" w:hAnsiTheme="majorHAnsi" w:cstheme="majorHAnsi"/>
          <w:b/>
          <w:bCs/>
          <w:color w:val="C00000"/>
          <w:sz w:val="36"/>
          <w:szCs w:val="36"/>
        </w:rPr>
      </w:pPr>
      <w:r w:rsidRPr="00793833">
        <w:rPr>
          <w:rFonts w:asciiTheme="majorHAnsi" w:hAnsiTheme="majorHAnsi" w:cstheme="majorHAnsi"/>
          <w:b/>
          <w:bCs/>
          <w:color w:val="C00000"/>
          <w:sz w:val="36"/>
          <w:szCs w:val="36"/>
        </w:rPr>
        <w:t>Funding</w:t>
      </w:r>
    </w:p>
    <w:p w14:paraId="46909C96" w14:textId="00412061" w:rsidR="00A11FAE" w:rsidRPr="006B2751" w:rsidRDefault="00E87B15" w:rsidP="000C096F">
      <w:r w:rsidRPr="00E15002">
        <w:t xml:space="preserve">The research reported in this paper was supported by </w:t>
      </w:r>
      <w:r w:rsidRPr="00C07C6C">
        <w:t>funding to the Canadian Research Initiative in Substance Misuse (CRISM</w:t>
      </w:r>
      <w:r>
        <w:t xml:space="preserve"> | Prairies</w:t>
      </w:r>
      <w:r w:rsidRPr="00C07C6C">
        <w:t xml:space="preserve">) </w:t>
      </w:r>
      <w:r>
        <w:t xml:space="preserve">from </w:t>
      </w:r>
      <w:r w:rsidRPr="00C07C6C">
        <w:t>the Canadian Institutes of Health Research (</w:t>
      </w:r>
      <w:r>
        <w:rPr>
          <w:noProof/>
        </w:rPr>
        <w:t>Funding Reference number: 154823)</w:t>
      </w:r>
      <w:r w:rsidR="00BE7FDB" w:rsidRPr="00775052">
        <w:t>.</w:t>
      </w:r>
    </w:p>
    <w:p w14:paraId="44D58646" w14:textId="77777777" w:rsidR="00A11FAE" w:rsidRPr="006B2751" w:rsidRDefault="00A11FAE" w:rsidP="000C096F"/>
    <w:p w14:paraId="663E1E3F" w14:textId="34D40521" w:rsidR="00A11FAE" w:rsidRPr="006B2751" w:rsidRDefault="00A11FAE" w:rsidP="000C096F">
      <w:pPr>
        <w:sectPr w:rsidR="00A11FAE" w:rsidRPr="006B2751" w:rsidSect="00694581">
          <w:headerReference w:type="even" r:id="rId23"/>
          <w:headerReference w:type="default" r:id="rId24"/>
          <w:headerReference w:type="first" r:id="rId25"/>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pgNumType w:fmt="lowerRoman"/>
          <w:cols w:space="720"/>
          <w:docGrid w:linePitch="360"/>
        </w:sectPr>
      </w:pPr>
    </w:p>
    <w:p w14:paraId="07331A07" w14:textId="5C413F15" w:rsidR="000C096F" w:rsidRPr="0046776E" w:rsidRDefault="00A11FAE" w:rsidP="004D2AE3">
      <w:pPr>
        <w:pStyle w:val="Heading1"/>
        <w:numPr>
          <w:ilvl w:val="0"/>
          <w:numId w:val="22"/>
        </w:numPr>
        <w:ind w:left="0"/>
        <w:jc w:val="left"/>
        <w:rPr>
          <w:sz w:val="36"/>
          <w:szCs w:val="36"/>
        </w:rPr>
      </w:pPr>
      <w:bookmarkStart w:id="3" w:name="_Toc47569855"/>
      <w:bookmarkStart w:id="4" w:name="_Toc47569890"/>
      <w:bookmarkStart w:id="5" w:name="_Toc47569925"/>
      <w:bookmarkStart w:id="6" w:name="_Toc61288762"/>
      <w:r w:rsidRPr="0046776E">
        <w:rPr>
          <w:sz w:val="36"/>
          <w:szCs w:val="36"/>
        </w:rPr>
        <w:lastRenderedPageBreak/>
        <w:t>Executive Summary</w:t>
      </w:r>
      <w:bookmarkEnd w:id="3"/>
      <w:bookmarkEnd w:id="4"/>
      <w:bookmarkEnd w:id="5"/>
      <w:bookmarkEnd w:id="6"/>
    </w:p>
    <w:p w14:paraId="28C0D0C8" w14:textId="483CAD24" w:rsidR="002516FF" w:rsidRDefault="00585956" w:rsidP="00585956">
      <w:bookmarkStart w:id="7" w:name="_Hlk47988498"/>
      <w:r w:rsidRPr="00BD11E7">
        <w:t xml:space="preserve">The </w:t>
      </w:r>
      <w:r w:rsidR="00964DFB">
        <w:t>body</w:t>
      </w:r>
      <w:r w:rsidR="00964DFB" w:rsidRPr="00BD11E7">
        <w:t xml:space="preserve"> </w:t>
      </w:r>
      <w:r w:rsidRPr="00BD11E7">
        <w:t xml:space="preserve">of evidence for treatment of opioid </w:t>
      </w:r>
      <w:r w:rsidR="00EC5CEF">
        <w:t>use disorder</w:t>
      </w:r>
      <w:r w:rsidR="00EC5CEF" w:rsidRPr="00BD11E7">
        <w:t xml:space="preserve"> </w:t>
      </w:r>
      <w:r w:rsidR="00EC5CEF">
        <w:t xml:space="preserve">(OUD) </w:t>
      </w:r>
      <w:r w:rsidRPr="00BD11E7">
        <w:t xml:space="preserve">strongly supports opioid agonist treatments </w:t>
      </w:r>
      <w:r w:rsidR="00EC5CEF">
        <w:t xml:space="preserve">(OAT) </w:t>
      </w:r>
      <w:r w:rsidRPr="00BD11E7">
        <w:t xml:space="preserve">to improve patient retention in care, </w:t>
      </w:r>
      <w:r w:rsidR="00EC5CEF" w:rsidRPr="00BD11E7">
        <w:t>reduc</w:t>
      </w:r>
      <w:r w:rsidR="00EC5CEF">
        <w:t>e</w:t>
      </w:r>
      <w:r w:rsidR="00EC5CEF" w:rsidRPr="00BD11E7">
        <w:t xml:space="preserve"> </w:t>
      </w:r>
      <w:r w:rsidRPr="00BD11E7">
        <w:t xml:space="preserve">morbidity and mortality, and </w:t>
      </w:r>
      <w:r w:rsidR="00EC5CEF" w:rsidRPr="00BD11E7">
        <w:t>reduc</w:t>
      </w:r>
      <w:r w:rsidR="00EC5CEF">
        <w:t>e</w:t>
      </w:r>
      <w:r w:rsidR="00EC5CEF" w:rsidRPr="00BD11E7">
        <w:t xml:space="preserve"> </w:t>
      </w:r>
      <w:r w:rsidRPr="00BD11E7">
        <w:t>the risk of comorbid infectio</w:t>
      </w:r>
      <w:r w:rsidR="00EC5CEF">
        <w:t>us diseases</w:t>
      </w:r>
      <w:r w:rsidRPr="00BD11E7">
        <w:t>. Clinical recommendations include standard clinician support and counselling</w:t>
      </w:r>
      <w:r w:rsidR="00D66656">
        <w:t>,</w:t>
      </w:r>
      <w:r w:rsidRPr="00BD11E7">
        <w:t xml:space="preserve"> alongside OAT options, and evidence suggests many clients with concurrent addictions and unmet mental health </w:t>
      </w:r>
      <w:r w:rsidR="00EC5CEF">
        <w:t>care</w:t>
      </w:r>
      <w:r w:rsidRPr="00BD11E7">
        <w:t xml:space="preserve"> needs benefit from psychosocial interventions and structured addictions counselling. Service models are shifting toward an integrated delivery of psychosocial and pharmacological support, although evidence from the Canadian health system </w:t>
      </w:r>
      <w:r w:rsidR="00D66656">
        <w:t>about integrated delivery</w:t>
      </w:r>
      <w:r w:rsidRPr="00BD11E7">
        <w:t xml:space="preserve"> is currently lacking. To address this gap in knowledge amidst an expanding opioid crisis throughout Canada and abroad, </w:t>
      </w:r>
      <w:r w:rsidR="00BC1998">
        <w:t>214</w:t>
      </w:r>
      <w:r w:rsidR="00EC5CEF">
        <w:t xml:space="preserve"> publicly-funded and private </w:t>
      </w:r>
      <w:r w:rsidRPr="00BD11E7">
        <w:t>addictions programs operating in Canada as of 2019 were surveyed on operations, treatment philosophies, attitudes toward the use of OAT, and barriers/facilitators of care provision</w:t>
      </w:r>
      <w:r w:rsidRPr="00B24530">
        <w:t xml:space="preserve">. </w:t>
      </w:r>
      <w:r w:rsidR="002516FF" w:rsidRPr="00B24530">
        <w:t>A comprehensive summary of the forms of counselling, psychosocial treatment, and other forms of support for clients being treated for addictions was produced, alongside a summary of clientele served and types of addictions treated.</w:t>
      </w:r>
    </w:p>
    <w:p w14:paraId="1280B501" w14:textId="5ED19152" w:rsidR="00585956" w:rsidRPr="00BD11E7" w:rsidRDefault="00585956" w:rsidP="00585956">
      <w:r w:rsidRPr="00BD11E7">
        <w:t>Programs were summarized across several key subgroups and grouped using hierarchical clustering to better understand where specific needs exist, which programs employ safe and effective approaches to addressing opioid addiction, and how these approaches can be used to generate knowledge and improve upon current best practices.</w:t>
      </w:r>
    </w:p>
    <w:p w14:paraId="6EAC9CEF" w14:textId="47D744A4" w:rsidR="00585956" w:rsidRPr="00BD11E7" w:rsidRDefault="0088070D" w:rsidP="00585956">
      <w:r>
        <w:t>D</w:t>
      </w:r>
      <w:r w:rsidR="00585956" w:rsidRPr="00BD11E7">
        <w:t>escri</w:t>
      </w:r>
      <w:r>
        <w:t>ptive</w:t>
      </w:r>
      <w:r w:rsidR="00585956" w:rsidRPr="00BD11E7">
        <w:t xml:space="preserve"> analyses suggest that:</w:t>
      </w:r>
    </w:p>
    <w:bookmarkEnd w:id="7"/>
    <w:p w14:paraId="6F0D7827" w14:textId="7B2E93E4" w:rsidR="00585956" w:rsidRPr="00BD11E7" w:rsidRDefault="00EC5CEF" w:rsidP="00585956">
      <w:r>
        <w:t>Surveyed</w:t>
      </w:r>
      <w:r w:rsidR="00585956" w:rsidRPr="00BD11E7">
        <w:t xml:space="preserve"> programs can be delineated into </w:t>
      </w:r>
      <w:r w:rsidR="00585956" w:rsidRPr="00A81D86">
        <w:t>four distinct clusters</w:t>
      </w:r>
      <w:r w:rsidR="00585956" w:rsidRPr="00BD11E7">
        <w:t xml:space="preserve"> based on their program’s philosophical definition of holistic recovery from substance abuse. The constituent elements of holistic recovery were reflective of:</w:t>
      </w:r>
    </w:p>
    <w:p w14:paraId="72C76FC5" w14:textId="77777777" w:rsidR="00585956" w:rsidRPr="00BD11E7" w:rsidRDefault="00585956" w:rsidP="004D2AE3">
      <w:pPr>
        <w:pStyle w:val="ListParagraph"/>
        <w:numPr>
          <w:ilvl w:val="0"/>
          <w:numId w:val="26"/>
        </w:numPr>
        <w:spacing w:before="0" w:after="160" w:line="259" w:lineRule="auto"/>
      </w:pPr>
      <w:r w:rsidRPr="00BD11E7">
        <w:t>Achieving abstinence from substance use</w:t>
      </w:r>
    </w:p>
    <w:p w14:paraId="6817BF4A" w14:textId="77777777" w:rsidR="00585956" w:rsidRPr="00BD11E7" w:rsidRDefault="00585956" w:rsidP="004D2AE3">
      <w:pPr>
        <w:pStyle w:val="ListParagraph"/>
        <w:numPr>
          <w:ilvl w:val="0"/>
          <w:numId w:val="26"/>
        </w:numPr>
        <w:spacing w:before="0" w:after="160" w:line="259" w:lineRule="auto"/>
      </w:pPr>
      <w:r w:rsidRPr="00BD11E7">
        <w:t xml:space="preserve">Undifferentiated ideology (i.e., improving quality of life for clients is the only </w:t>
      </w:r>
      <w:r w:rsidR="00EC5CEF">
        <w:t xml:space="preserve">stated program </w:t>
      </w:r>
      <w:r w:rsidRPr="00BD11E7">
        <w:t>aim of significance)</w:t>
      </w:r>
    </w:p>
    <w:p w14:paraId="72127B48" w14:textId="44EC7EA0" w:rsidR="00585956" w:rsidRPr="00BD11E7" w:rsidRDefault="00107D7E" w:rsidP="004D2AE3">
      <w:pPr>
        <w:pStyle w:val="ListParagraph"/>
        <w:numPr>
          <w:ilvl w:val="0"/>
          <w:numId w:val="26"/>
        </w:numPr>
        <w:spacing w:before="0" w:after="160" w:line="259" w:lineRule="auto"/>
      </w:pPr>
      <w:r>
        <w:t>Achieving m</w:t>
      </w:r>
      <w:r w:rsidR="00585956" w:rsidRPr="00BD11E7">
        <w:t>ulti-modal abstinence (i.e., achieving abstinence, absence of cravings, and maintaining adherence to personal consumption goals), and</w:t>
      </w:r>
    </w:p>
    <w:p w14:paraId="4A106D98" w14:textId="77777777" w:rsidR="00585956" w:rsidRDefault="00585956" w:rsidP="004D2AE3">
      <w:pPr>
        <w:pStyle w:val="ListParagraph"/>
        <w:numPr>
          <w:ilvl w:val="0"/>
          <w:numId w:val="26"/>
        </w:numPr>
        <w:spacing w:before="0" w:after="160" w:line="259" w:lineRule="auto"/>
      </w:pPr>
      <w:r w:rsidRPr="00BD11E7">
        <w:t>Meeting personal goals for substance use</w:t>
      </w:r>
    </w:p>
    <w:p w14:paraId="7349448C" w14:textId="77777777" w:rsidR="00585956" w:rsidRDefault="00585956" w:rsidP="00585956">
      <w:r>
        <w:t>Key differences between these subgroups were that:</w:t>
      </w:r>
    </w:p>
    <w:p w14:paraId="5CD79104" w14:textId="77777777" w:rsidR="00585956" w:rsidRDefault="00585956" w:rsidP="004D2AE3">
      <w:pPr>
        <w:pStyle w:val="ListParagraph"/>
        <w:numPr>
          <w:ilvl w:val="0"/>
          <w:numId w:val="28"/>
        </w:numPr>
        <w:spacing w:before="0" w:after="160" w:line="259" w:lineRule="auto"/>
      </w:pPr>
      <w:r>
        <w:t xml:space="preserve">Abstinence programs were: </w:t>
      </w:r>
    </w:p>
    <w:p w14:paraId="54E31E7E" w14:textId="77777777" w:rsidR="00585956" w:rsidRDefault="00585956" w:rsidP="004D2AE3">
      <w:pPr>
        <w:pStyle w:val="ListParagraph"/>
        <w:numPr>
          <w:ilvl w:val="1"/>
          <w:numId w:val="28"/>
        </w:numPr>
        <w:spacing w:before="0" w:after="160" w:line="259" w:lineRule="auto"/>
      </w:pPr>
      <w:r>
        <w:t>More likely to be designed for men and exclude women and youth</w:t>
      </w:r>
    </w:p>
    <w:p w14:paraId="2815B206" w14:textId="77777777" w:rsidR="00585956" w:rsidRDefault="00585956" w:rsidP="004D2AE3">
      <w:pPr>
        <w:pStyle w:val="ListParagraph"/>
        <w:numPr>
          <w:ilvl w:val="1"/>
          <w:numId w:val="28"/>
        </w:numPr>
        <w:spacing w:before="0" w:after="160" w:line="259" w:lineRule="auto"/>
      </w:pPr>
      <w:r>
        <w:t>More likely to offer 12-step programming and residential treatment</w:t>
      </w:r>
    </w:p>
    <w:p w14:paraId="635B5962" w14:textId="77777777" w:rsidR="00585956" w:rsidRDefault="00585956" w:rsidP="004D2AE3">
      <w:pPr>
        <w:pStyle w:val="ListParagraph"/>
        <w:numPr>
          <w:ilvl w:val="1"/>
          <w:numId w:val="28"/>
        </w:numPr>
        <w:spacing w:before="0" w:after="160" w:line="259" w:lineRule="auto"/>
      </w:pPr>
      <w:r>
        <w:t>Less likely to employ regulated health professionals</w:t>
      </w:r>
    </w:p>
    <w:p w14:paraId="4280F033" w14:textId="77777777" w:rsidR="00585956" w:rsidRDefault="00585956" w:rsidP="004D2AE3">
      <w:pPr>
        <w:pStyle w:val="ListParagraph"/>
        <w:numPr>
          <w:ilvl w:val="0"/>
          <w:numId w:val="28"/>
        </w:numPr>
        <w:spacing w:before="0" w:after="160" w:line="259" w:lineRule="auto"/>
      </w:pPr>
      <w:r>
        <w:t>Undifferentiated programs were:</w:t>
      </w:r>
    </w:p>
    <w:p w14:paraId="678BA812" w14:textId="77777777" w:rsidR="00585956" w:rsidRDefault="00585956" w:rsidP="004D2AE3">
      <w:pPr>
        <w:pStyle w:val="ListParagraph"/>
        <w:numPr>
          <w:ilvl w:val="1"/>
          <w:numId w:val="28"/>
        </w:numPr>
        <w:spacing w:before="0" w:after="160" w:line="259" w:lineRule="auto"/>
      </w:pPr>
      <w:r>
        <w:t>More likely to provide work assistance and less likely to provide medication and harm reduction services</w:t>
      </w:r>
    </w:p>
    <w:p w14:paraId="73BBA8AE" w14:textId="77777777" w:rsidR="00585956" w:rsidRDefault="00585956" w:rsidP="004D2AE3">
      <w:pPr>
        <w:pStyle w:val="ListParagraph"/>
        <w:numPr>
          <w:ilvl w:val="1"/>
          <w:numId w:val="28"/>
        </w:numPr>
        <w:spacing w:before="0" w:after="160" w:line="259" w:lineRule="auto"/>
      </w:pPr>
      <w:r>
        <w:lastRenderedPageBreak/>
        <w:t>Less likely to self-identify as model programs</w:t>
      </w:r>
    </w:p>
    <w:p w14:paraId="01431BDE" w14:textId="77777777" w:rsidR="00585956" w:rsidRDefault="00585956" w:rsidP="004D2AE3">
      <w:pPr>
        <w:pStyle w:val="ListParagraph"/>
        <w:numPr>
          <w:ilvl w:val="0"/>
          <w:numId w:val="28"/>
        </w:numPr>
        <w:spacing w:before="0" w:after="160" w:line="259" w:lineRule="auto"/>
      </w:pPr>
      <w:r>
        <w:t>Personal goal programs were:</w:t>
      </w:r>
    </w:p>
    <w:p w14:paraId="0690C27C" w14:textId="77777777" w:rsidR="00585956" w:rsidRPr="00A81D86" w:rsidRDefault="00585956" w:rsidP="004D2AE3">
      <w:pPr>
        <w:pStyle w:val="ListParagraph"/>
        <w:numPr>
          <w:ilvl w:val="1"/>
          <w:numId w:val="28"/>
        </w:numPr>
        <w:spacing w:before="0" w:after="160" w:line="259" w:lineRule="auto"/>
      </w:pPr>
      <w:r>
        <w:t>More likely to refer clients to another care provider for OAT initiation</w:t>
      </w:r>
    </w:p>
    <w:p w14:paraId="6BB52FBD" w14:textId="15B98EC9" w:rsidR="00585956" w:rsidRDefault="003575EB" w:rsidP="00A72E61">
      <w:r>
        <w:t>Identifying and describing the practices of m</w:t>
      </w:r>
      <w:r w:rsidR="00585956">
        <w:t xml:space="preserve">odel programs </w:t>
      </w:r>
      <w:r w:rsidR="00FB76FC">
        <w:t>(n</w:t>
      </w:r>
      <w:r w:rsidR="00EC5CEF">
        <w:t xml:space="preserve"> </w:t>
      </w:r>
      <w:r w:rsidR="00FB76FC">
        <w:t>=</w:t>
      </w:r>
      <w:r w:rsidR="00EC5CEF">
        <w:t xml:space="preserve"> </w:t>
      </w:r>
      <w:r w:rsidR="00BC1998">
        <w:t>60</w:t>
      </w:r>
      <w:r w:rsidR="00234B33">
        <w:t>/</w:t>
      </w:r>
      <w:r w:rsidR="00BC1998">
        <w:t>214</w:t>
      </w:r>
      <w:r w:rsidR="00234B33">
        <w:t xml:space="preserve">, </w:t>
      </w:r>
      <w:r w:rsidR="00BC1998">
        <w:t>39</w:t>
      </w:r>
      <w:r w:rsidR="00234B33">
        <w:t>%</w:t>
      </w:r>
      <w:r w:rsidR="00FB76FC">
        <w:t>)</w:t>
      </w:r>
      <w:r>
        <w:t xml:space="preserve"> was a key goal of this project. Model programs were self-nominated and broadly </w:t>
      </w:r>
      <w:r w:rsidR="00234B33">
        <w:t xml:space="preserve">defined as </w:t>
      </w:r>
      <w:r>
        <w:t xml:space="preserve">programs that offer safe and effective approaches to treatment of OUD that could be used as a foundational example to develop descriptions of good practice. Additionally, </w:t>
      </w:r>
      <w:r w:rsidR="00FB76FC">
        <w:t>4</w:t>
      </w:r>
      <w:r w:rsidR="00BC1998">
        <w:t>8</w:t>
      </w:r>
      <w:r w:rsidR="00FB76FC">
        <w:t xml:space="preserve">% of </w:t>
      </w:r>
      <w:r>
        <w:t>programs</w:t>
      </w:r>
      <w:r w:rsidR="00FB76FC">
        <w:t xml:space="preserve"> (n=</w:t>
      </w:r>
      <w:r w:rsidR="00BC1998">
        <w:t>7</w:t>
      </w:r>
      <w:r w:rsidR="00FB76FC">
        <w:t xml:space="preserve">3) indicated that they </w:t>
      </w:r>
      <w:r w:rsidR="00F01443">
        <w:t>provide good, but not model, practice; 1</w:t>
      </w:r>
      <w:r w:rsidR="00BC1998">
        <w:t>3</w:t>
      </w:r>
      <w:r w:rsidR="00F01443">
        <w:t>% (n=</w:t>
      </w:r>
      <w:r w:rsidR="00BC1998">
        <w:t>20</w:t>
      </w:r>
      <w:r w:rsidR="00F01443">
        <w:t>)</w:t>
      </w:r>
      <w:r w:rsidR="00FB76FC">
        <w:t xml:space="preserve"> reported that t</w:t>
      </w:r>
      <w:r w:rsidR="00F01443">
        <w:t>hey were not meeting their service goals</w:t>
      </w:r>
      <w:r w:rsidR="00FB76FC">
        <w:t>.</w:t>
      </w:r>
    </w:p>
    <w:p w14:paraId="20F5566E" w14:textId="77777777" w:rsidR="00585956" w:rsidRDefault="00585956" w:rsidP="00585956">
      <w:r>
        <w:t>Programs in need of additional support were:</w:t>
      </w:r>
    </w:p>
    <w:p w14:paraId="7F017BAB" w14:textId="647EDAA8" w:rsidR="00585956" w:rsidRDefault="00EC5CEF" w:rsidP="004D2AE3">
      <w:pPr>
        <w:pStyle w:val="ListParagraph"/>
        <w:numPr>
          <w:ilvl w:val="0"/>
          <w:numId w:val="27"/>
        </w:numPr>
        <w:spacing w:before="0" w:after="160" w:line="259" w:lineRule="auto"/>
      </w:pPr>
      <w:r>
        <w:t xml:space="preserve">Primarily publicly funded </w:t>
      </w:r>
    </w:p>
    <w:p w14:paraId="76F25AC9" w14:textId="77777777" w:rsidR="00585956" w:rsidRDefault="00585956" w:rsidP="004D2AE3">
      <w:pPr>
        <w:pStyle w:val="ListParagraph"/>
        <w:numPr>
          <w:ilvl w:val="0"/>
          <w:numId w:val="27"/>
        </w:numPr>
        <w:spacing w:before="0" w:after="160" w:line="259" w:lineRule="auto"/>
      </w:pPr>
      <w:r>
        <w:t>More likely to refer clients outside their organization to initiate OAT, most commonly through informal organizational relationships</w:t>
      </w:r>
    </w:p>
    <w:p w14:paraId="4A91C109" w14:textId="77777777" w:rsidR="00585956" w:rsidRDefault="00585956" w:rsidP="004D2AE3">
      <w:pPr>
        <w:pStyle w:val="ListParagraph"/>
        <w:numPr>
          <w:ilvl w:val="0"/>
          <w:numId w:val="27"/>
        </w:numPr>
        <w:spacing w:before="0" w:after="160" w:line="259" w:lineRule="auto"/>
      </w:pPr>
      <w:r>
        <w:t>Indicated in 100% of cases that they would be willing to initiate clients on OAT with the appropriate infrastructure</w:t>
      </w:r>
    </w:p>
    <w:p w14:paraId="54A76563" w14:textId="617BD10F" w:rsidR="00585956" w:rsidRDefault="00585956" w:rsidP="004D2AE3">
      <w:pPr>
        <w:pStyle w:val="ListParagraph"/>
        <w:numPr>
          <w:ilvl w:val="0"/>
          <w:numId w:val="27"/>
        </w:numPr>
        <w:spacing w:before="0" w:after="160" w:line="259" w:lineRule="auto"/>
      </w:pPr>
      <w:r>
        <w:t>In need of additional staff and person</w:t>
      </w:r>
      <w:r w:rsidR="00964DFB">
        <w:t>nel</w:t>
      </w:r>
      <w:r>
        <w:t xml:space="preserve"> in particular</w:t>
      </w:r>
    </w:p>
    <w:p w14:paraId="34E96F1E" w14:textId="77777777" w:rsidR="00585956" w:rsidRDefault="00585956" w:rsidP="004D2AE3">
      <w:pPr>
        <w:pStyle w:val="ListParagraph"/>
        <w:numPr>
          <w:ilvl w:val="0"/>
          <w:numId w:val="27"/>
        </w:numPr>
        <w:spacing w:before="0" w:after="160" w:line="259" w:lineRule="auto"/>
      </w:pPr>
      <w:r>
        <w:t>Lacking necessary policy and skills training to safely dispense OAT</w:t>
      </w:r>
    </w:p>
    <w:p w14:paraId="7A5897CE" w14:textId="3CB67DB7" w:rsidR="00585956" w:rsidRDefault="004E024F" w:rsidP="004D2AE3">
      <w:pPr>
        <w:pStyle w:val="ListParagraph"/>
        <w:numPr>
          <w:ilvl w:val="0"/>
          <w:numId w:val="27"/>
        </w:numPr>
        <w:spacing w:before="0" w:after="160" w:line="259" w:lineRule="auto"/>
      </w:pPr>
      <w:r>
        <w:t>L</w:t>
      </w:r>
      <w:r w:rsidR="00585956">
        <w:t>imited by access to necessary supplies</w:t>
      </w:r>
      <w:r w:rsidRPr="004E024F">
        <w:t xml:space="preserve"> </w:t>
      </w:r>
      <w:r>
        <w:t>only in a minority of cases</w:t>
      </w:r>
    </w:p>
    <w:p w14:paraId="33C4A5BC" w14:textId="6F748F0A" w:rsidR="00585956" w:rsidRPr="00BD11E7" w:rsidRDefault="00585956" w:rsidP="00585956">
      <w:r>
        <w:t>Based on these findings, we concluded that expanded use of OAT among psychosocial addictions programs w</w:t>
      </w:r>
      <w:r w:rsidR="005D520E">
        <w:t>as</w:t>
      </w:r>
      <w:r>
        <w:t xml:space="preserve"> primarily limited by availability of resources rather than by philosophical misgivings about OAT provision. The vast majority of programs surveyed supported the use of OAT, and those facing barriers expressed a need for additional support in the form of access to knowledgeable, accredited staff</w:t>
      </w:r>
      <w:r w:rsidR="009F30E0">
        <w:t>,</w:t>
      </w:r>
      <w:r>
        <w:t xml:space="preserve"> and policy for safely </w:t>
      </w:r>
      <w:r w:rsidR="004E024F">
        <w:t xml:space="preserve">providing </w:t>
      </w:r>
      <w:r>
        <w:t xml:space="preserve">OAT to clients. Program philosophy (abstinence versus personal goal setting) and goals for recovery did not appear to be associated with better </w:t>
      </w:r>
      <w:r w:rsidR="00773D53">
        <w:t xml:space="preserve">perceived </w:t>
      </w:r>
      <w:r>
        <w:t xml:space="preserve">outcomes for clients. Canadian addictions programs may benefit from the sharing of </w:t>
      </w:r>
      <w:r w:rsidR="00773D53">
        <w:t>knowledge and integrated service</w:t>
      </w:r>
      <w:r w:rsidR="003502E1">
        <w:t>s</w:t>
      </w:r>
      <w:r w:rsidR="00773D53">
        <w:t>,</w:t>
      </w:r>
      <w:r>
        <w:t xml:space="preserve"> thus streamlining clients’ experiences within the health system. Organizations that provided OAT internally appeared to achieve better outcomes than those who were unable to provide OAT and </w:t>
      </w:r>
      <w:r w:rsidR="00EC5CEF">
        <w:t xml:space="preserve">who referred patients </w:t>
      </w:r>
      <w:r>
        <w:t>elsewhere</w:t>
      </w:r>
      <w:r w:rsidR="00EC5CEF">
        <w:t xml:space="preserve"> for pharmacotherapy</w:t>
      </w:r>
      <w:r>
        <w:t>. Additionally, the development of education programs for existing staff to better support clients with a need for OAT among programs in need of additional support appears key in addressing gaps in treatment. Future research will focus on how model programs can best apply their knowledge and experience to assist programs in need of additional support through strategizing a communal approach to resource management and staff-level education</w:t>
      </w:r>
      <w:r w:rsidR="009F30E0">
        <w:t xml:space="preserve"> and</w:t>
      </w:r>
      <w:r>
        <w:t>training.</w:t>
      </w:r>
    </w:p>
    <w:p w14:paraId="4E7A3FBB" w14:textId="77777777" w:rsidR="000C096F" w:rsidRPr="006B2751" w:rsidRDefault="000C096F" w:rsidP="00C342CE">
      <w:pPr>
        <w:rPr>
          <w:rFonts w:ascii="Times New Roman" w:hAnsi="Times New Roman" w:cs="Times New Roman"/>
        </w:rPr>
      </w:pPr>
    </w:p>
    <w:p w14:paraId="1FE977B8" w14:textId="77777777" w:rsidR="0018239A" w:rsidRPr="006B2751" w:rsidRDefault="0018239A" w:rsidP="00C342CE">
      <w:pPr>
        <w:rPr>
          <w:rFonts w:ascii="Times New Roman" w:hAnsi="Times New Roman" w:cs="Times New Roman"/>
        </w:rPr>
        <w:sectPr w:rsidR="0018239A" w:rsidRPr="006B2751" w:rsidSect="00694581">
          <w:headerReference w:type="even" r:id="rId26"/>
          <w:headerReference w:type="default" r:id="rId27"/>
          <w:headerReference w:type="first" r:id="rId28"/>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pgNumType w:fmt="lowerRoman"/>
          <w:cols w:space="720"/>
          <w:docGrid w:linePitch="360"/>
        </w:sectPr>
      </w:pPr>
    </w:p>
    <w:p w14:paraId="195232FB" w14:textId="5F226A27" w:rsidR="00C65644" w:rsidRPr="00514255" w:rsidRDefault="00AE0119" w:rsidP="003933F6">
      <w:pPr>
        <w:pStyle w:val="Heading1"/>
      </w:pPr>
      <w:r>
        <w:lastRenderedPageBreak/>
        <w:br/>
      </w:r>
      <w:bookmarkStart w:id="8" w:name="_Toc61288763"/>
      <w:r w:rsidR="00901401">
        <w:t>Background</w:t>
      </w:r>
      <w:bookmarkEnd w:id="8"/>
    </w:p>
    <w:p w14:paraId="677CB1E2" w14:textId="77777777" w:rsidR="00E067AE" w:rsidRDefault="00E067AE" w:rsidP="00B560F6"/>
    <w:p w14:paraId="42EBC3D2" w14:textId="3D725D93" w:rsidR="00E067AE" w:rsidRPr="006B2751" w:rsidRDefault="00E067AE" w:rsidP="00B560F6">
      <w:pPr>
        <w:sectPr w:rsidR="00E067AE" w:rsidRPr="006B2751" w:rsidSect="00E067AE">
          <w:headerReference w:type="even" r:id="rId29"/>
          <w:headerReference w:type="default" r:id="rId30"/>
          <w:footerReference w:type="default" r:id="rId31"/>
          <w:headerReference w:type="first" r:id="rId32"/>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pgNumType w:start="1"/>
          <w:cols w:space="720"/>
          <w:vAlign w:val="center"/>
          <w:docGrid w:linePitch="360"/>
        </w:sectPr>
      </w:pPr>
    </w:p>
    <w:p w14:paraId="275072CE" w14:textId="5245B6C1" w:rsidR="0088754B" w:rsidRPr="006B2751" w:rsidRDefault="001C6533" w:rsidP="004D2AE3">
      <w:pPr>
        <w:pStyle w:val="Heading2"/>
        <w:numPr>
          <w:ilvl w:val="1"/>
          <w:numId w:val="19"/>
        </w:numPr>
      </w:pPr>
      <w:bookmarkStart w:id="9" w:name="_Toc43473087"/>
      <w:bookmarkStart w:id="10" w:name="_Toc43483100"/>
      <w:bookmarkStart w:id="11" w:name="_Toc43483785"/>
      <w:bookmarkStart w:id="12" w:name="_Toc47569857"/>
      <w:bookmarkStart w:id="13" w:name="_Toc47569892"/>
      <w:bookmarkStart w:id="14" w:name="_Toc47569927"/>
      <w:bookmarkStart w:id="15" w:name="_Toc61288764"/>
      <w:r w:rsidRPr="006B2751">
        <w:lastRenderedPageBreak/>
        <w:t>Literature Review</w:t>
      </w:r>
      <w:bookmarkEnd w:id="9"/>
      <w:bookmarkEnd w:id="10"/>
      <w:bookmarkEnd w:id="11"/>
      <w:bookmarkEnd w:id="12"/>
      <w:bookmarkEnd w:id="13"/>
      <w:bookmarkEnd w:id="14"/>
      <w:bookmarkEnd w:id="15"/>
    </w:p>
    <w:p w14:paraId="54511C4E" w14:textId="77777777" w:rsidR="00CF456F" w:rsidRPr="006B2751" w:rsidRDefault="00CF456F" w:rsidP="004E62B4">
      <w:r w:rsidRPr="006B2751">
        <w:t xml:space="preserve">Opioid use disorder </w:t>
      </w:r>
      <w:r w:rsidR="00962245" w:rsidRPr="006B2751">
        <w:t xml:space="preserve">(OUD) </w:t>
      </w:r>
      <w:r w:rsidRPr="006B2751">
        <w:t>is a complex illness</w:t>
      </w:r>
      <w:r w:rsidR="001361ED" w:rsidRPr="006B2751">
        <w:t xml:space="preserve"> that </w:t>
      </w:r>
      <w:r w:rsidR="002F158D" w:rsidRPr="006B2751">
        <w:t xml:space="preserve">affects thousands of Canadians </w:t>
      </w:r>
      <w:r w:rsidR="00CC250D" w:rsidRPr="006B2751">
        <w:t>annuall</w:t>
      </w:r>
      <w:r w:rsidR="00EE64AA" w:rsidRPr="006B2751">
        <w:t>y</w:t>
      </w:r>
      <w:r w:rsidR="002F158D" w:rsidRPr="006B2751">
        <w:t>. The Public Health Agency of Canada reported that there were nearly 14,000 apparent opioid-related deaths across the country between January 2016 and June 2019, and over 17,000 hospitalizations due to opioid-related poisoning</w:t>
      </w:r>
      <w:r w:rsidR="00BF1CE0" w:rsidRPr="006B2751">
        <w:t xml:space="preserve"> </w:t>
      </w:r>
      <w:r w:rsidR="00FE6922" w:rsidRPr="006B2751">
        <w:rPr>
          <w:rStyle w:val="FootnoteReference"/>
        </w:rPr>
        <w:fldChar w:fldCharType="begin" w:fldLock="1"/>
      </w:r>
      <w:r w:rsidR="00BF1CE0" w:rsidRPr="006B2751">
        <w:instrText>ADDIN CSL_CITATION {"citationItems":[{"id":"ITEM-1","itemData":{"author":[{"dropping-particle":"","family":"Special Advisory Committee on the Epidemic of Opioid Overdoses","given":"","non-dropping-particle":"","parse-names":false,"suffix":""}],"id":"ITEM-1","issued":{"date-parts":[["2019"]]},"publisher-place":"Ottawa","title":"National report: Opioid-related Harms in Canada Web-based Report","type":"report"},"uris":["http://www.mendeley.com/documents/?uuid=c73ea2c3-ccf2-49b1-899e-cf1fa77ba6b4"]}],"mendeley":{"formattedCitation":"(Special Advisory Committee on the Epidemic of Opioid Overdoses, 2019)","plainTextFormattedCitation":"(Special Advisory Committee on the Epidemic of Opioid Overdoses, 2019)","previouslyFormattedCitation":"(Special Advisory Committee on the Epidemic of Opioid Overdoses, 2019)"},"properties":{"noteIndex":0},"schema":"https://github.com/citation-style-language/schema/raw/master/csl-citation.json"}</w:instrText>
      </w:r>
      <w:r w:rsidR="00FE6922" w:rsidRPr="006B2751">
        <w:rPr>
          <w:rStyle w:val="FootnoteReference"/>
        </w:rPr>
        <w:fldChar w:fldCharType="separate"/>
      </w:r>
      <w:r w:rsidR="00BF1CE0" w:rsidRPr="006B2751">
        <w:rPr>
          <w:noProof/>
        </w:rPr>
        <w:t>(Special Advisory Committee on the Epidemic of Opioid Overdoses, 2019)</w:t>
      </w:r>
      <w:r w:rsidR="00FE6922" w:rsidRPr="006B2751">
        <w:rPr>
          <w:rStyle w:val="FootnoteReference"/>
        </w:rPr>
        <w:fldChar w:fldCharType="end"/>
      </w:r>
      <w:r w:rsidR="00BF1CE0" w:rsidRPr="006B2751">
        <w:t>.</w:t>
      </w:r>
      <w:r w:rsidR="006774D6" w:rsidRPr="006B2751">
        <w:t xml:space="preserve"> </w:t>
      </w:r>
      <w:r w:rsidR="00BC4820" w:rsidRPr="006B2751">
        <w:t>Opioid-related m</w:t>
      </w:r>
      <w:r w:rsidR="006774D6" w:rsidRPr="006B2751">
        <w:t xml:space="preserve">ortality rates </w:t>
      </w:r>
      <w:r w:rsidR="00911F2C" w:rsidRPr="006B2751">
        <w:t xml:space="preserve">in Canada </w:t>
      </w:r>
      <w:r w:rsidR="006774D6" w:rsidRPr="006B2751">
        <w:t xml:space="preserve">have grown from </w:t>
      </w:r>
      <w:r w:rsidR="00911F2C" w:rsidRPr="006B2751">
        <w:t xml:space="preserve">8.4 to 12.4 </w:t>
      </w:r>
      <w:r w:rsidR="00310E44" w:rsidRPr="006B2751">
        <w:t xml:space="preserve">deaths </w:t>
      </w:r>
      <w:r w:rsidR="00911F2C" w:rsidRPr="006B2751">
        <w:t>per 100,000 between 2016 and 2018, and</w:t>
      </w:r>
      <w:r w:rsidR="00DC7426" w:rsidRPr="006B2751">
        <w:t xml:space="preserve"> over 80% of accidental opioid-related death</w:t>
      </w:r>
      <w:r w:rsidR="006A11F8" w:rsidRPr="006B2751">
        <w:t>s in 2019</w:t>
      </w:r>
      <w:r w:rsidR="00DC7426" w:rsidRPr="006B2751">
        <w:t xml:space="preserve"> involved fentanyl or fentanyl analogues</w:t>
      </w:r>
      <w:r w:rsidR="006A11F8" w:rsidRPr="006B2751">
        <w:t>, up from 54% in 2016</w:t>
      </w:r>
      <w:r w:rsidR="00BF1CE0" w:rsidRPr="006B2751">
        <w:t xml:space="preserve"> </w:t>
      </w:r>
      <w:r w:rsidR="00FE6922" w:rsidRPr="006B2751">
        <w:rPr>
          <w:rStyle w:val="FootnoteReference"/>
        </w:rPr>
        <w:fldChar w:fldCharType="begin" w:fldLock="1"/>
      </w:r>
      <w:r w:rsidR="00BF1CE0" w:rsidRPr="006B2751">
        <w:instrText>ADDIN CSL_CITATION {"citationItems":[{"id":"ITEM-1","itemData":{"author":[{"dropping-particle":"","family":"Special Advisory Committee on the Epidemic of Opioid Overdoses","given":"","non-dropping-particle":"","parse-names":false,"suffix":""}],"id":"ITEM-1","issued":{"date-parts":[["2019"]]},"publisher-place":"Ottawa","title":"National report: Opioid-related Harms in Canada Web-based Report","type":"report"},"uris":["http://www.mendeley.com/documents/?uuid=c73ea2c3-ccf2-49b1-899e-cf1fa77ba6b4"]}],"mendeley":{"formattedCitation":"(Special Advisory Committee on the Epidemic of Opioid Overdoses, 2019)","plainTextFormattedCitation":"(Special Advisory Committee on the Epidemic of Opioid Overdoses, 2019)","previouslyFormattedCitation":"(Special Advisory Committee on the Epidemic of Opioid Overdoses, 2019)"},"properties":{"noteIndex":0},"schema":"https://github.com/citation-style-language/schema/raw/master/csl-citation.json"}</w:instrText>
      </w:r>
      <w:r w:rsidR="00FE6922" w:rsidRPr="006B2751">
        <w:rPr>
          <w:rStyle w:val="FootnoteReference"/>
        </w:rPr>
        <w:fldChar w:fldCharType="separate"/>
      </w:r>
      <w:r w:rsidR="00BF1CE0" w:rsidRPr="006B2751">
        <w:rPr>
          <w:noProof/>
        </w:rPr>
        <w:t>(Special Advisory Committee on the Epidemic of Opioid Overdoses, 2019)</w:t>
      </w:r>
      <w:r w:rsidR="00FE6922" w:rsidRPr="006B2751">
        <w:rPr>
          <w:rStyle w:val="FootnoteReference"/>
        </w:rPr>
        <w:fldChar w:fldCharType="end"/>
      </w:r>
      <w:r w:rsidR="00BF1CE0" w:rsidRPr="006B2751">
        <w:t>.</w:t>
      </w:r>
      <w:r w:rsidR="000F4672" w:rsidRPr="006B2751">
        <w:t xml:space="preserve"> </w:t>
      </w:r>
      <w:r w:rsidR="002F158D" w:rsidRPr="006B2751">
        <w:t xml:space="preserve">This pattern of growth is spurred </w:t>
      </w:r>
      <w:r w:rsidR="006A11F8" w:rsidRPr="006B2751">
        <w:t xml:space="preserve">both </w:t>
      </w:r>
      <w:r w:rsidR="002F158D" w:rsidRPr="006B2751">
        <w:t>by a</w:t>
      </w:r>
      <w:r w:rsidR="003055FE" w:rsidRPr="006B2751">
        <w:t xml:space="preserve"> greater</w:t>
      </w:r>
      <w:r w:rsidR="002F158D" w:rsidRPr="006B2751">
        <w:t xml:space="preserve"> number of individuals </w:t>
      </w:r>
      <w:r w:rsidR="00962245" w:rsidRPr="006B2751">
        <w:t>misusing</w:t>
      </w:r>
      <w:r w:rsidR="002F158D" w:rsidRPr="006B2751">
        <w:t xml:space="preserve"> prescription</w:t>
      </w:r>
      <w:r w:rsidR="00BC4820" w:rsidRPr="006B2751">
        <w:t xml:space="preserve"> opioids,</w:t>
      </w:r>
      <w:r w:rsidR="00962245" w:rsidRPr="006B2751">
        <w:t xml:space="preserve"> and the increas</w:t>
      </w:r>
      <w:r w:rsidR="00CC250D" w:rsidRPr="006B2751">
        <w:t xml:space="preserve">ing </w:t>
      </w:r>
      <w:r w:rsidR="006A11F8" w:rsidRPr="006B2751">
        <w:t>toxicity</w:t>
      </w:r>
      <w:r w:rsidR="00CC250D" w:rsidRPr="006B2751">
        <w:t xml:space="preserve"> </w:t>
      </w:r>
      <w:r w:rsidR="00962245" w:rsidRPr="006B2751">
        <w:t xml:space="preserve">of illicit street </w:t>
      </w:r>
      <w:r w:rsidR="00BC4820" w:rsidRPr="006B2751">
        <w:t>drugs</w:t>
      </w:r>
      <w:r w:rsidR="00CC250D" w:rsidRPr="006B2751">
        <w:t>.</w:t>
      </w:r>
      <w:r w:rsidR="00911F2C" w:rsidRPr="006B2751">
        <w:t xml:space="preserve"> </w:t>
      </w:r>
      <w:r w:rsidR="00CB2FFD" w:rsidRPr="006B2751">
        <w:t xml:space="preserve">In </w:t>
      </w:r>
      <w:r w:rsidR="00C40BBA" w:rsidRPr="006B2751">
        <w:t>response</w:t>
      </w:r>
      <w:r w:rsidR="00CB2FFD" w:rsidRPr="006B2751">
        <w:t xml:space="preserve"> to the rise in opioid-related harms, costs, and death</w:t>
      </w:r>
      <w:r w:rsidR="00641107" w:rsidRPr="006B2751">
        <w:t>s</w:t>
      </w:r>
      <w:r w:rsidR="00CB2FFD" w:rsidRPr="006B2751">
        <w:t>,</w:t>
      </w:r>
      <w:r w:rsidR="002C4A1A" w:rsidRPr="006B2751">
        <w:t xml:space="preserve"> </w:t>
      </w:r>
      <w:r w:rsidR="00D24085" w:rsidRPr="006B2751">
        <w:t xml:space="preserve">there has been an overall </w:t>
      </w:r>
      <w:r w:rsidR="002C4A1A" w:rsidRPr="006B2751">
        <w:t xml:space="preserve">decrease in </w:t>
      </w:r>
      <w:r w:rsidR="00D24085" w:rsidRPr="006B2751">
        <w:t xml:space="preserve">the number of people receiving </w:t>
      </w:r>
      <w:r w:rsidR="002C4A1A" w:rsidRPr="006B2751">
        <w:t>opioid prescriptions</w:t>
      </w:r>
      <w:r w:rsidR="00D24085" w:rsidRPr="006B2751">
        <w:t xml:space="preserve"> since 2013</w:t>
      </w:r>
      <w:r w:rsidR="00CB2FFD" w:rsidRPr="006B2751">
        <w:t>; however,</w:t>
      </w:r>
      <w:r w:rsidR="00D24085" w:rsidRPr="006B2751">
        <w:t xml:space="preserve"> Canada remains the second-highest consumer of prescription opioids worldwide, at nearly 1 in 8 people</w:t>
      </w:r>
      <w:r w:rsidR="00BF1CE0" w:rsidRPr="006B2751">
        <w:t xml:space="preserve"> </w:t>
      </w:r>
      <w:r w:rsidR="00FE6922" w:rsidRPr="006B2751">
        <w:rPr>
          <w:rStyle w:val="FootnoteReference"/>
        </w:rPr>
        <w:fldChar w:fldCharType="begin" w:fldLock="1"/>
      </w:r>
      <w:r w:rsidR="00BF1CE0" w:rsidRPr="006B2751">
        <w:instrText>ADDIN CSL_CITATION {"citationItems":[{"id":"ITEM-1","itemData":{"ISBN":"9781771098199","author":[{"dropping-particle":"","family":"Canadian Institute for Health Information","given":"","non-dropping-particle":"","parse-names":false,"suffix":""}],"id":"ITEM-1","issued":{"date-parts":[["2019"]]},"publisher-place":"Ottawa, ON","title":"Opioid Prescribing in Canada: How Are Practices Changing?","type":"report"},"uris":["http://www.mendeley.com/documents/?uuid=a2aec859-ea08-3513-a694-6e89ca1e292d"]}],"mendeley":{"formattedCitation":"(Canadian Institute for Health Information, 2019)","plainTextFormattedCitation":"(Canadian Institute for Health Information, 2019)","previouslyFormattedCitation":"(Canadian Institute for Health Information, 2019)"},"properties":{"noteIndex":0},"schema":"https://github.com/citation-style-language/schema/raw/master/csl-citation.json"}</w:instrText>
      </w:r>
      <w:r w:rsidR="00FE6922" w:rsidRPr="006B2751">
        <w:rPr>
          <w:rStyle w:val="FootnoteReference"/>
        </w:rPr>
        <w:fldChar w:fldCharType="separate"/>
      </w:r>
      <w:r w:rsidR="00BF1CE0" w:rsidRPr="006B2751">
        <w:rPr>
          <w:noProof/>
        </w:rPr>
        <w:t>(Canadian Institute for Health Information, 2019)</w:t>
      </w:r>
      <w:r w:rsidR="00FE6922" w:rsidRPr="006B2751">
        <w:rPr>
          <w:rStyle w:val="FootnoteReference"/>
        </w:rPr>
        <w:fldChar w:fldCharType="end"/>
      </w:r>
      <w:r w:rsidR="00BF1CE0" w:rsidRPr="006B2751">
        <w:t>.</w:t>
      </w:r>
    </w:p>
    <w:p w14:paraId="46B7C383" w14:textId="0E6CBB05" w:rsidR="00FE6922" w:rsidRPr="006B2751" w:rsidRDefault="00962245" w:rsidP="004E62B4">
      <w:r w:rsidRPr="006B2751">
        <w:t>T</w:t>
      </w:r>
      <w:r w:rsidR="00970DD2" w:rsidRPr="006B2751">
        <w:t>reatment</w:t>
      </w:r>
      <w:r w:rsidRPr="006B2751">
        <w:t xml:space="preserve"> for OUD</w:t>
      </w:r>
      <w:r w:rsidR="0057657B" w:rsidRPr="006B2751">
        <w:t xml:space="preserve"> </w:t>
      </w:r>
      <w:r w:rsidR="00314722" w:rsidRPr="006B2751">
        <w:t>i</w:t>
      </w:r>
      <w:r w:rsidR="0031604B">
        <w:t xml:space="preserve">n a clinical care setting is dependent on a complex set of variables that collectively inform when, where, and in what form treatment is initiated, including any co-occurring conditions, treatment history and responses to treatment, socio-cultural factors, and access to specialized care </w:t>
      </w:r>
      <w:r w:rsidR="0031604B">
        <w:fldChar w:fldCharType="begin" w:fldLock="1"/>
      </w:r>
      <w:r w:rsidR="00433513">
        <w:instrText>ADDIN CSL_CITATION {"citationItems":[{"id":"ITEM-1","itemData":{"author":[{"dropping-particle":"","family":"CRISM","given":"","non-dropping-particle":"","parse-names":false,"suffix":""}],"id":"ITEM-1","issued":{"date-parts":[["2018"]]},"publisher-place":"Toronto, ON","title":"Canadian Research Initiative in Substance Misuse (CRISM) National Guideline for the Clinical Management of Opioid Use Disorder","type":"report"},"uris":["http://www.mendeley.com/documents/?uuid=ffc6e6b2-efb1-4934-9569-bfe360c6a798"]}],"mendeley":{"formattedCitation":"(CRISM, 2018)","plainTextFormattedCitation":"(CRISM, 2018)","previouslyFormattedCitation":"(CRISM, 2018)"},"properties":{"noteIndex":0},"schema":"https://github.com/citation-style-language/schema/raw/master/csl-citation.json"}</w:instrText>
      </w:r>
      <w:r w:rsidR="0031604B">
        <w:fldChar w:fldCharType="separate"/>
      </w:r>
      <w:r w:rsidR="0031604B" w:rsidRPr="0031604B">
        <w:rPr>
          <w:noProof/>
        </w:rPr>
        <w:t>(CRISM, 2018)</w:t>
      </w:r>
      <w:r w:rsidR="0031604B">
        <w:fldChar w:fldCharType="end"/>
      </w:r>
      <w:r w:rsidR="00E928DA" w:rsidRPr="006B2751">
        <w:t>.</w:t>
      </w:r>
      <w:r w:rsidR="00477967" w:rsidRPr="006B2751">
        <w:t xml:space="preserve"> </w:t>
      </w:r>
      <w:r w:rsidR="009F30E0">
        <w:t>Research on t</w:t>
      </w:r>
      <w:r w:rsidR="00297100">
        <w:t xml:space="preserve">reatment of OUD with psychosocial treatment alone is </w:t>
      </w:r>
      <w:r w:rsidR="009F30E0">
        <w:t xml:space="preserve">surprisingly </w:t>
      </w:r>
      <w:r w:rsidR="00BE178E">
        <w:t>limited in quantity</w:t>
      </w:r>
      <w:r w:rsidR="00433513">
        <w:t xml:space="preserve"> </w:t>
      </w:r>
      <w:r w:rsidR="009F30E0">
        <w:t>(Wild et al., 2020).</w:t>
      </w:r>
      <w:r w:rsidR="00433513">
        <w:t xml:space="preserve"> </w:t>
      </w:r>
      <w:r w:rsidR="00297100">
        <w:t>In constrast, e</w:t>
      </w:r>
      <w:r w:rsidR="00477967" w:rsidRPr="006B2751">
        <w:t xml:space="preserve">vidence </w:t>
      </w:r>
      <w:r w:rsidR="00FD03B7" w:rsidRPr="006B2751">
        <w:t xml:space="preserve">strongly </w:t>
      </w:r>
      <w:r w:rsidR="00477967" w:rsidRPr="006B2751">
        <w:t>supports the use of opioid agonist treatment (OAT)</w:t>
      </w:r>
      <w:r w:rsidR="001E1756">
        <w:t xml:space="preserve"> </w:t>
      </w:r>
      <w:r w:rsidR="00477967" w:rsidRPr="006B2751">
        <w:t xml:space="preserve">for </w:t>
      </w:r>
      <w:r w:rsidR="00FD03B7" w:rsidRPr="006B2751">
        <w:t>patient retention</w:t>
      </w:r>
      <w:r w:rsidR="00477967" w:rsidRPr="006B2751">
        <w:t>, reducing morbidity and mortality, and</w:t>
      </w:r>
      <w:r w:rsidR="00214B69">
        <w:t>/or</w:t>
      </w:r>
      <w:r w:rsidR="00477967" w:rsidRPr="006B2751">
        <w:t xml:space="preserve"> reducing the risk of comorbid infections</w:t>
      </w:r>
      <w:r w:rsidR="00640180">
        <w:t xml:space="preserve"> in various contexts</w:t>
      </w:r>
      <w:r w:rsidR="00BF1CE0" w:rsidRPr="006B2751">
        <w:t xml:space="preserve"> </w:t>
      </w:r>
      <w:r w:rsidR="00FE6922" w:rsidRPr="006B2751">
        <w:rPr>
          <w:rStyle w:val="FootnoteReference"/>
        </w:rPr>
        <w:fldChar w:fldCharType="begin" w:fldLock="1"/>
      </w:r>
      <w:r w:rsidR="00BF1CE0" w:rsidRPr="006B2751">
        <w:instrText>ADDIN CSL_CITATION {"citationItems":[{"id":"ITEM-1","itemData":{"author":[{"dropping-particle":"","family":"CRISM","given":"","non-dropping-particle":"","parse-names":false,"suffix":""}],"id":"ITEM-1","issued":{"date-parts":[["2018"]]},"publisher-place":"Toronto, ON","title":"Canadian Research Initiative in Substance Misuse (CRISM) National Guideline for the Clinical Management of Opioid Use Disorder","type":"report"},"uris":["http://www.mendeley.com/documents/?uuid=ffc6e6b2-efb1-4934-9569-bfe360c6a798"]}],"mendeley":{"formattedCitation":"(CRISM, 2018)","plainTextFormattedCitation":"(CRISM, 2018)","previouslyFormattedCitation":"(CRISM, 2018)"},"properties":{"noteIndex":0},"schema":"https://github.com/citation-style-language/schema/raw/master/csl-citation.json"}</w:instrText>
      </w:r>
      <w:r w:rsidR="00FE6922" w:rsidRPr="006B2751">
        <w:rPr>
          <w:rStyle w:val="FootnoteReference"/>
        </w:rPr>
        <w:fldChar w:fldCharType="separate"/>
      </w:r>
      <w:r w:rsidR="00BF1CE0" w:rsidRPr="006B2751">
        <w:rPr>
          <w:noProof/>
        </w:rPr>
        <w:t>(CRISM, 2018)</w:t>
      </w:r>
      <w:r w:rsidR="00FE6922" w:rsidRPr="006B2751">
        <w:rPr>
          <w:rStyle w:val="FootnoteReference"/>
        </w:rPr>
        <w:fldChar w:fldCharType="end"/>
      </w:r>
      <w:r w:rsidR="00BF1CE0" w:rsidRPr="006B2751">
        <w:t>.</w:t>
      </w:r>
      <w:r w:rsidR="00E928DA" w:rsidRPr="006B2751">
        <w:t xml:space="preserve"> </w:t>
      </w:r>
      <w:r w:rsidR="00FD03B7" w:rsidRPr="006B2751">
        <w:t xml:space="preserve">Buprenorphine-naloxone is recommended </w:t>
      </w:r>
      <w:r w:rsidR="00A51DB4" w:rsidRPr="006B2751">
        <w:t>for</w:t>
      </w:r>
      <w:r w:rsidR="00FD03B7" w:rsidRPr="006B2751">
        <w:t xml:space="preserve"> first-line treatment due to </w:t>
      </w:r>
      <w:r w:rsidR="00B32A8C" w:rsidRPr="006B2751">
        <w:t xml:space="preserve">a milder profile of adverse events, lower risk of overdose and drug-drug interactions, </w:t>
      </w:r>
      <w:r w:rsidR="00513D54" w:rsidRPr="006B2751">
        <w:t xml:space="preserve">and </w:t>
      </w:r>
      <w:r w:rsidR="00B32A8C" w:rsidRPr="006B2751">
        <w:t>less restrictive prescription policies</w:t>
      </w:r>
      <w:r w:rsidR="00C032A8" w:rsidRPr="006B2751">
        <w:t>, a</w:t>
      </w:r>
      <w:r w:rsidR="00513D54" w:rsidRPr="006B2751">
        <w:t>llowing for</w:t>
      </w:r>
      <w:r w:rsidR="00C032A8" w:rsidRPr="006B2751">
        <w:t xml:space="preserve"> earlier provision of take-home doses</w:t>
      </w:r>
      <w:r w:rsidR="00513D54" w:rsidRPr="006B2751">
        <w:t xml:space="preserve"> and greater flexibility in </w:t>
      </w:r>
      <w:r w:rsidR="003055FE" w:rsidRPr="006B2751">
        <w:t xml:space="preserve">developing </w:t>
      </w:r>
      <w:r w:rsidR="00513D54" w:rsidRPr="006B2751">
        <w:t>treatment strategies</w:t>
      </w:r>
      <w:r w:rsidR="00BF1CE0" w:rsidRPr="006B2751">
        <w:t xml:space="preserve"> </w:t>
      </w:r>
      <w:r w:rsidR="00FE6922" w:rsidRPr="006B2751">
        <w:rPr>
          <w:rStyle w:val="FootnoteReference"/>
        </w:rPr>
        <w:fldChar w:fldCharType="begin" w:fldLock="1"/>
      </w:r>
      <w:r w:rsidR="00BF1CE0" w:rsidRPr="006B2751">
        <w:instrText>ADDIN CSL_CITATION {"citationItems":[{"id":"ITEM-1","itemData":{"author":[{"dropping-particle":"","family":"BC Coroners Service","given":"","non-dropping-particle":"","parse-names":false,"suffix":""}],"id":"ITEM-1","issued":{"date-parts":[["2017"]]},"title":"Preventing Pharmaceutical Opioid-Associated Mortality in British Columbia: A Review of Prescribed Opioid Overdose Deaths, 2009-2013","type":"report"},"uris":["http://www.mendeley.com/documents/?uuid=5811e24b-1870-3722-9d80-b723d77e1bde"]},{"id":"ITEM-2","itemData":{"author":[{"dropping-particle":"","family":"CRISM","given":"","non-dropping-particle":"","parse-names":false,"suffix":""}],"id":"ITEM-2","issued":{"date-parts":[["2018"]]},"publisher-place":"Toronto, ON","title":"Canadian Research Initiative in Substance Misuse (CRISM) National Guideline for the Clinical Management of Opioid Use Disorder","type":"report"},"uris":["http://www.mendeley.com/documents/?uuid=ffc6e6b2-efb1-4934-9569-bfe360c6a798"]},{"id":"ITEM-3","itemData":{"DOI":"10.1016/j.jpain.2014.01.494","ISSN":"15265900","abstract":"Methadone is used for the treatment of opioid addiction and for treatment of chronic pain. The safety of methadone has been called into question by data indicating a large increase in the number of methadone-associated overdose deaths in recent years that has occurred in parallel with a dramatic rise in the use of methadone for chronic pain. The American Pain Society and the College on Problems of Drug Dependence, in collaboration with the Heart Rhythm Society, commissioned an interdisciplinary expert panel to develop a clinical practice guideline on safer prescribing of methadone for treatment of opioid addiction and chronic pain. As part of the guideline development process, the American Pain Society commissioned a systematic review of various aspects related to safety of methadone. After a review of the available evidence, the expert panel concluded that measures can be taken to promote safer use of methadone. Specific recommendations include the need to educate and counsel patients on methadone safety, use of electrocardiography to identify persons at greater risk for methadone-associated arrhythmia, use of alternative opioids in patients at high risk of complications related to corrected electrocardiographic QTc interval prolongation, careful dose initiation and titration of methadone, and diligent monitoring and follow-up. Although these guidelines are based on a systematic review, the panel identified numerous research gaps, most recommendations were based on low-quality evidence, and no recommendations were based on high-quality evidence. Perspective This guideline, based on a systematic review of the evidence on methadone safety, provides recommendations developed by a multidisciplinary expert panel. Safe use of methadone requires clinical skills and knowledge in use of methadone to mitigate potential risks, including serious risks related to risk of overdose and cardiac arrhythmias. © 2014 by the American Pain Society.","author":[{"dropping-particle":"","family":"Chou","given":"Roger","non-dropping-particle":"","parse-names":false,"suffix":""},{"dropping-particle":"","family":"Cruciani","given":"Ricardo A.","non-dropping-particle":"","parse-names":false,"suffix":""},{"dropping-particle":"","family":"Fiellin","given":"David A.","non-dropping-particle":"","parse-names":false,"suffix":""},{"dropping-particle":"","family":"Compton","given":"Peggy","non-dropping-particle":"","parse-names":false,"suffix":""},{"dropping-particle":"","family":"Farrar","given":"John T.","non-dropping-particle":"","parse-names":false,"suffix":""},{"dropping-particle":"","family":"Haigney","given":"Mark C.","non-dropping-particle":"","parse-names":false,"suffix":""},{"dropping-particle":"","family":"Inturrisi","given":"Charles","non-dropping-particle":"","parse-names":false,"suffix":""},{"dropping-particle":"","family":"Knight","given":"John R.","non-dropping-particle":"","parse-names":false,"suffix":""},{"dropping-particle":"","family":"Otis-Green","given":"Shirley","non-dropping-particle":"","parse-names":false,"suffix":""},{"dropping-particle":"","family":"Marcus","given":"Steven M.","non-dropping-particle":"","parse-names":false,"suffix":""},{"dropping-particle":"","family":"Mehta","given":"Davendra","non-dropping-particle":"","parse-names":false,"suffix":""},{"dropping-particle":"","family":"Meyer","given":"Marjorie C.","non-dropping-particle":"","parse-names":false,"suffix":""},{"dropping-particle":"","family":"Portenoy","given":"Russell","non-dropping-particle":"","parse-names":false,"suffix":""},{"dropping-particle":"","family":"Savage","given":"Seddon","non-dropping-particle":"","parse-names":false,"suffix":""},{"dropping-particle":"","family":"Strain","given":"Eric","non-dropping-particle":"","parse-names":false,"suffix":""},{"dropping-particle":"","family":"Walsh","given":"Sharon","non-dropping-particle":"","parse-names":false,"suffix":""},{"dropping-particle":"","family":"Zeltzer","given":"Lonnie","non-dropping-particle":"","parse-names":false,"suffix":""}],"container-title":"The Journal of Pain","id":"ITEM-3","issue":"4","issued":{"date-parts":[["2014","4","1"]]},"page":"321-337","publisher":"Churchill Livingstone Inc.","title":"Methadone Safety: A Clinical Practice Guideline From the American Pain Society and College on Problems of Drug Dependence, in Collaboration With the Heart Rhythm Society","type":"article-journal","volume":"15"},"uris":["http://www.mendeley.com/documents/?uuid=2edb5154-61ba-36a2-bdf7-d1fd3d57c5c7"]}],"mendeley":{"formattedCitation":"(BC Coroners Service, 2017; Chou et al., 2014; CRISM, 2018)","plainTextFormattedCitation":"(BC Coroners Service, 2017; Chou et al., 2014; CRISM, 2018)","previouslyFormattedCitation":"(BC Coroners Service, 2017; Chou et al., 2014; CRISM, 2018)"},"properties":{"noteIndex":0},"schema":"https://github.com/citation-style-language/schema/raw/master/csl-citation.json"}</w:instrText>
      </w:r>
      <w:r w:rsidR="00FE6922" w:rsidRPr="006B2751">
        <w:rPr>
          <w:rStyle w:val="FootnoteReference"/>
        </w:rPr>
        <w:fldChar w:fldCharType="separate"/>
      </w:r>
      <w:r w:rsidR="00BF1CE0" w:rsidRPr="006B2751">
        <w:rPr>
          <w:noProof/>
        </w:rPr>
        <w:t>(BC Coroners Service, 2017; Chou et al., 2014; CRISM, 2018)</w:t>
      </w:r>
      <w:r w:rsidR="00FE6922" w:rsidRPr="006B2751">
        <w:rPr>
          <w:rStyle w:val="FootnoteReference"/>
        </w:rPr>
        <w:fldChar w:fldCharType="end"/>
      </w:r>
      <w:r w:rsidR="00BF1CE0" w:rsidRPr="006B2751">
        <w:t xml:space="preserve">. </w:t>
      </w:r>
      <w:r w:rsidR="00B32A8C" w:rsidRPr="006B2751">
        <w:t>Methadone is recommended for</w:t>
      </w:r>
      <w:r w:rsidR="00314722" w:rsidRPr="006B2751">
        <w:t xml:space="preserve"> </w:t>
      </w:r>
      <w:r w:rsidR="00513D54" w:rsidRPr="006B2751">
        <w:t xml:space="preserve">those who </w:t>
      </w:r>
      <w:r w:rsidR="00511DFA" w:rsidRPr="006B2751">
        <w:t>respond poorly to buprenorphine</w:t>
      </w:r>
      <w:r w:rsidR="009F30E0">
        <w:t xml:space="preserve"> and</w:t>
      </w:r>
      <w:r w:rsidR="00511DFA" w:rsidRPr="006B2751">
        <w:t>naloxone, and may be indicated depending on such factors as comorbidity</w:t>
      </w:r>
      <w:r w:rsidR="009F30E0">
        <w:t>,</w:t>
      </w:r>
      <w:r w:rsidR="00511DFA" w:rsidRPr="006B2751">
        <w:t xml:space="preserve"> drug-drug interaction</w:t>
      </w:r>
      <w:r w:rsidR="003055FE" w:rsidRPr="006B2751">
        <w:t>s</w:t>
      </w:r>
      <w:r w:rsidR="00511DFA" w:rsidRPr="006B2751">
        <w:t>, treatment history, severity of withdrawal and/or dependence symptoms, and patient preference</w:t>
      </w:r>
      <w:r w:rsidR="00BF1CE0" w:rsidRPr="006B2751">
        <w:t xml:space="preserve"> </w:t>
      </w:r>
      <w:r w:rsidR="00511DFA" w:rsidRPr="006B2751">
        <w:fldChar w:fldCharType="begin" w:fldLock="1"/>
      </w:r>
      <w:r w:rsidR="00BF1CE0" w:rsidRPr="006B2751">
        <w:instrText>ADDIN CSL_CITATION {"citationItems":[{"id":"ITEM-1","itemData":{"author":[{"dropping-particle":"","family":"CRISM","given":"","non-dropping-particle":"","parse-names":false,"suffix":""}],"id":"ITEM-1","issued":{"date-parts":[["2018"]]},"publisher-place":"Toronto, ON","title":"Canadian Research Initiative in Substance Misuse (CRISM) National Guideline for the Clinical Management of Opioid Use Disorder","type":"report"},"uris":["http://www.mendeley.com/documents/?uuid=ffc6e6b2-efb1-4934-9569-bfe360c6a798"]}],"mendeley":{"formattedCitation":"(CRISM, 2018)","plainTextFormattedCitation":"(CRISM, 2018)","previouslyFormattedCitation":"(CRISM, 2018)"},"properties":{"noteIndex":0},"schema":"https://github.com/citation-style-language/schema/raw/master/csl-citation.json"}</w:instrText>
      </w:r>
      <w:r w:rsidR="00511DFA" w:rsidRPr="006B2751">
        <w:fldChar w:fldCharType="separate"/>
      </w:r>
      <w:r w:rsidR="00BF1CE0" w:rsidRPr="006B2751">
        <w:rPr>
          <w:noProof/>
        </w:rPr>
        <w:t>(CRISM, 2018)</w:t>
      </w:r>
      <w:r w:rsidR="00511DFA" w:rsidRPr="006B2751">
        <w:fldChar w:fldCharType="end"/>
      </w:r>
      <w:r w:rsidR="00BF1CE0" w:rsidRPr="006B2751">
        <w:t>.</w:t>
      </w:r>
    </w:p>
    <w:p w14:paraId="12D45701" w14:textId="5F14A10F" w:rsidR="00253B20" w:rsidRPr="006B2751" w:rsidRDefault="006668C4" w:rsidP="004E62B4">
      <w:r w:rsidRPr="006B2751">
        <w:t xml:space="preserve">While </w:t>
      </w:r>
      <w:r w:rsidR="005F38C7" w:rsidRPr="006B2751">
        <w:t>pharmacological treatment</w:t>
      </w:r>
      <w:r w:rsidR="00114581">
        <w:t>s</w:t>
      </w:r>
      <w:r w:rsidR="005F38C7" w:rsidRPr="006B2751">
        <w:t xml:space="preserve"> for OUD </w:t>
      </w:r>
      <w:r w:rsidR="00114581">
        <w:t>ar</w:t>
      </w:r>
      <w:r w:rsidR="0022326D">
        <w:t>e</w:t>
      </w:r>
      <w:r w:rsidR="001136FF" w:rsidRPr="006B2751">
        <w:t xml:space="preserve"> effective, standalone withdrawal </w:t>
      </w:r>
      <w:r w:rsidR="00321AFF" w:rsidRPr="006B2751">
        <w:t xml:space="preserve">symptom </w:t>
      </w:r>
      <w:r w:rsidR="001136FF" w:rsidRPr="006B2751">
        <w:t xml:space="preserve">management is an ineffective </w:t>
      </w:r>
      <w:r w:rsidR="00321AFF" w:rsidRPr="006B2751">
        <w:t>modality for</w:t>
      </w:r>
      <w:r w:rsidR="001136FF" w:rsidRPr="006B2751">
        <w:t xml:space="preserve"> treatment, </w:t>
      </w:r>
      <w:r w:rsidR="009F30E0">
        <w:t>with</w:t>
      </w:r>
      <w:r w:rsidR="001136FF" w:rsidRPr="006B2751">
        <w:t xml:space="preserve"> some</w:t>
      </w:r>
      <w:r w:rsidR="009F30E0">
        <w:t xml:space="preserve"> </w:t>
      </w:r>
      <w:r w:rsidR="001136FF" w:rsidRPr="006B2751">
        <w:t xml:space="preserve">form of comprehensive care and treatment planning </w:t>
      </w:r>
      <w:r w:rsidR="009F30E0">
        <w:t>alsobeing</w:t>
      </w:r>
      <w:r w:rsidR="001136FF" w:rsidRPr="006B2751">
        <w:t xml:space="preserve"> </w:t>
      </w:r>
      <w:r w:rsidR="00B24530">
        <w:t>recommended</w:t>
      </w:r>
      <w:r w:rsidR="001136FF" w:rsidRPr="006B2751">
        <w:t xml:space="preserve"> </w:t>
      </w:r>
      <w:r w:rsidR="005F38C7" w:rsidRPr="006B2751">
        <w:fldChar w:fldCharType="begin" w:fldLock="1"/>
      </w:r>
      <w:r w:rsidR="00D20989" w:rsidRPr="006B2751">
        <w:instrText>ADDIN CSL_CITATION {"citationItems":[{"id":"ITEM-1","itemData":{"author":[{"dropping-particle":"","family":"American Society of Addiction Medicine","given":"","non-dropping-particle":"","parse-names":false,"suffix":""}],"id":"ITEM-1","issued":{"date-parts":[["2013"]]},"title":"Advancing Access to Addiction Medications","type":"report"},"uris":["http://www.mendeley.com/documents/?uuid=8d5425ac-1b9a-3bab-89ab-098f32131ffe"]},{"id":"ITEM-2","itemData":{"DOI":"10.1097/ADM.0000000000000166","ISSN":"19353227","abstract":"The Centers for Disease Control have recently described opioid use and resultant deaths as an epidemic. At this point in time, treating this disease well with medication requires skill and time that are not generally available to primary care doctors in most practice models. Suboptimal treatment has likely contributed to expansion of the epidemic and concerns for unethical practices. At the same time, access to competent treatment is profoundly restricted because few physicians are willing and able to provide it. This \"Practice Guideline\" was developed to assist in the evaluation and treatment of opioid use disorder, and in the hope that, using this tool, more physicians will be able to provide effective treatment. Although there are existing guidelines for the treatment of opioid use disorder, none have included all of the medications used at present for its treatment. Moreover, few of the existing guidelines address the needs of special populations such as pregnant women, individuals with co-occurring psychiatric disorders, individuals with pain, adolescents, or individuals involved in the criminal justice system. This Practice Guideline was developed using the RAND Corporation (RAND)/University of California, Los Angeles (UCLA) Appropriateness Method (RAM) - a process that combines scientific evidence and clinical knowledge to determine the appropriateness of a set of clinical procedures. The RAM is a deliberate approach encompassing review of existing guidelines, literature reviews, appropriateness ratings, necessity reviews, and document development. For this project, American Society of Addiction Medicine selected an independent committee to oversee guideline development and to assist in writing. American Society of Addiction Medicine's Quality Improvement Council oversaw the selection process for the independent development committee. Recommendations included in the guideline encompass a broad range of topics, starting with the initial evaluation of the patient, the selection of medications, the use of all the approved medications for opioid use disorder, combining psychosocial treatment with medications, the treatment of special populations, and the use of naloxone for the treatment of opioid overdose. Topics needing further research were noted.","author":[{"dropping-particle":"","family":"Kampman","given":"Kyle","non-dropping-particle":"","parse-names":false,"suffix":""},{"dropping-particle":"","family":"Jarvis","given":"Margaret","non-dropping-particle":"","parse-names":false,"suffix":""}],"container-title":"Journal of Addiction Medicine","id":"ITEM-2","issue":"5","issued":{"date-parts":[["2015","12","1"]]},"page":"358-367","publisher":"Lippincott Williams and Wilkins","title":"American Society of Addiction Medicine (ASAM) national practice guideline for the use of medications in the treatment of addiction involving opioid use","type":"article","volume":"9"},"uris":["http://www.mendeley.com/documents/?uuid=4545941f-4635-33ca-983e-14ae21cc6ebe"]},{"id":"ITEM-3","itemData":{"author":[{"dropping-particle":"","family":"CRISM","given":"","non-dropping-particle":"","parse-names":false,"suffix":""}],"id":"ITEM-3","issued":{"date-parts":[["2018"]]},"publisher-place":"Toronto, ON","title":"Canadian Research Initiative in Substance Misuse (CRISM) National Guideline for the Clinical Management of Opioid Use Disorder","type":"report"},"uris":["http://www.mendeley.com/documents/?uuid=ffc6e6b2-efb1-4934-9569-bfe360c6a798"]}],"mendeley":{"formattedCitation":"(American Society of Addiction Medicine, 2013; CRISM, 2018; Kampman &amp; Jarvis, 2015)","plainTextFormattedCitation":"(American Society of Addiction Medicine, 2013; CRISM, 2018; Kampman &amp; Jarvis, 2015)","previouslyFormattedCitation":"(American Society of Addiction Medicine, 2013; CRISM, 2018; Kampman &amp; Jarvis, 2015)"},"properties":{"noteIndex":0},"schema":"https://github.com/citation-style-language/schema/raw/master/csl-citation.json"}</w:instrText>
      </w:r>
      <w:r w:rsidR="005F38C7" w:rsidRPr="006B2751">
        <w:fldChar w:fldCharType="separate"/>
      </w:r>
      <w:r w:rsidR="001136FF" w:rsidRPr="006B2751">
        <w:rPr>
          <w:noProof/>
        </w:rPr>
        <w:t>(American Society of Addiction Medicine, 2013; CRISM, 2018; Kampman &amp; Jarvis, 2015)</w:t>
      </w:r>
      <w:r w:rsidR="005F38C7" w:rsidRPr="006B2751">
        <w:fldChar w:fldCharType="end"/>
      </w:r>
      <w:r w:rsidR="001136FF" w:rsidRPr="006B2751">
        <w:t xml:space="preserve">. At minimum, OAT </w:t>
      </w:r>
      <w:r w:rsidR="00253B20" w:rsidRPr="006B2751">
        <w:t>should be</w:t>
      </w:r>
      <w:r w:rsidRPr="006B2751">
        <w:t xml:space="preserve"> delivered</w:t>
      </w:r>
      <w:r w:rsidR="00A53CB2" w:rsidRPr="006B2751">
        <w:t xml:space="preserve"> </w:t>
      </w:r>
      <w:r w:rsidR="00916FCE" w:rsidRPr="006B2751">
        <w:t xml:space="preserve">alongside </w:t>
      </w:r>
      <w:r w:rsidR="00253B20" w:rsidRPr="006B2751">
        <w:t xml:space="preserve">standard </w:t>
      </w:r>
      <w:r w:rsidR="00916FCE" w:rsidRPr="006B2751">
        <w:t>clinician-level medical support and unstructured counselling</w:t>
      </w:r>
      <w:r w:rsidR="001136FF" w:rsidRPr="006B2751">
        <w:t>.</w:t>
      </w:r>
      <w:r w:rsidR="00253B20" w:rsidRPr="006B2751">
        <w:t xml:space="preserve"> </w:t>
      </w:r>
      <w:r w:rsidR="001136FF" w:rsidRPr="006B2751">
        <w:t>E</w:t>
      </w:r>
      <w:r w:rsidR="00253B20" w:rsidRPr="006B2751">
        <w:t xml:space="preserve">vidence is </w:t>
      </w:r>
      <w:r w:rsidR="00D07038" w:rsidRPr="006B2751">
        <w:t>mixed</w:t>
      </w:r>
      <w:r w:rsidR="00253B20" w:rsidRPr="006B2751">
        <w:t xml:space="preserve"> </w:t>
      </w:r>
      <w:r w:rsidR="001136FF" w:rsidRPr="006B2751">
        <w:t>regarding whether</w:t>
      </w:r>
      <w:r w:rsidR="00253B20" w:rsidRPr="006B2751">
        <w:t xml:space="preserve"> linkage to structured psychosocial treatment for OUD improves treatment outcomes</w:t>
      </w:r>
      <w:r w:rsidR="00BF1CE0" w:rsidRPr="006B2751">
        <w:t xml:space="preserve"> </w:t>
      </w:r>
      <w:r w:rsidR="00BF1CE0" w:rsidRPr="006B2751">
        <w:fldChar w:fldCharType="begin" w:fldLock="1"/>
      </w:r>
      <w:r w:rsidR="00BF1CE0" w:rsidRPr="006B2751">
        <w:instrText>ADDIN CSL_CITATION {"citationItems":[{"id":"ITEM-1","itemData":{"DOI":"10.1097/ADM.0000000000000193","ISSN":"19353227","abstract":"Opioid use and overdose rates have risen to epidemic levels in the United States during the past decade. Fortunately, there are effective medications (ie, methadone, buprenorphine, and oral and injectable naltrexone) available for the treatment of opioid addiction. Each of these medications is approved for use in conjunction with psychosocial treatment; however, there is a dearth of empirical research on the optimal psychosocial interventions to use with these medications. In this systematic review, we outline and discuss the findings of 3 prominent prior reviews and 27 recent publications of empirical studies on this topic. The most widely studied psychosocial interventions examined in conjunction with medications for opioid addiction were contingency management and cognitive behavioral therapy, with the majority focusing on methadone treatment. The results generally support the efficacy of providing psychosocial interventions in combination with medications to treat opioid addictions, although the incremental utility varied across studies, outcomes, medications, and interventions. The review highlights significant gaps in the literature and provides areas for future research. Given the enormity of the current opioid problem in the United States, it is critical to gain a better understanding of the most effective ways to deliver psychosocial treatments in conjunction with these medications to improve the health and well-being of individuals suffering from opioid addiction.","author":[{"dropping-particle":"","family":"Dugosh","given":"Karen","non-dropping-particle":"","parse-names":false,"suffix":""},{"dropping-particle":"","family":"Abraham","given":"Amanda","non-dropping-particle":"","parse-names":false,"suffix":""},{"dropping-particle":"","family":"Seymour","given":"Brittany","non-dropping-particle":"","parse-names":false,"suffix":""},{"dropping-particle":"","family":"McLoyd","given":"Keli","non-dropping-particle":"","parse-names":false,"suffix":""},{"dropping-particle":"","family":"Chalk","given":"Mady","non-dropping-particle":"","parse-names":false,"suffix":""},{"dropping-particle":"","family":"Festinger","given":"David","non-dropping-particle":"","parse-names":false,"suffix":""}],"container-title":"Journal of Addiction Medicine","id":"ITEM-1","issue":"2","issued":{"date-parts":[["2016"]]},"page":"93-103","publisher":"Lippincott Williams and Wilkins","title":"A Systematic Review on the Use of Psychosocial Interventions in Conjunction with Medications for the Treatment of Opioid Addiction","type":"article-journal","volume":"10"},"uris":["http://www.mendeley.com/documents/?uuid=61120097-9dee-304a-bd0b-dd75e793738a"]},{"id":"ITEM-2","itemData":{"DOI":"10.1002/14651858.cd004147.pub4","ISSN":"1469-493X","abstract":"BACKGROUND: Maintenance treatments are effective in retaining patients in treatment and suppressing heroin use. Questions remain regarding the efficacy of additional psychosocial services. OBJECTIVES: To evaluate the effectiveness of any psychosocial plus any agonist maintenance treatment versus standard agonist treatment for opiate dependence SEARCH STRATEGY: We searched the Cochrane Drugs and Alcohol Group trials register (June 2011), Cochrane Central Register of Controlled Trials (CENTRAL) (Issue 6, 2011), PUBMED (1996 to 2011); EMBASE (January 1980 to 2011); CINAHL (January 2003 to 2011); PsycINFO (1985 to 2003) and reference list of articles. SELECTION CRITERIA: Randomised controlled trials and controlled clinical trial comparing any psychosocial plus any agonist with any agonist alone for opiate dependence. DATA COLLECTION AND ANALYSIS: Two authors independently assessed trial quality quality and extracted data. MAIN RESULTS: 35 studies, 4319 participants, were included. These studies considered thirteen different psychosocial interventions. Comparing any psychosocial plus any maintenance pharmacological treatment to standard maintenance treatment, results do not show benefit for retention in treatment, 27 studies, 3124 participants, RR 1.03 (95% CI 0.98 to 1.07), abstinence by opiate during the treatment, 8 studies, 1002 participants, RR 1.12 (95% CI 0.92 to 1.37), compliance, three studies, MD 0.43 (95% CI -0.05 to 0.92), psychiatric symptoms, 3 studies, MD 0.02 (-0.28 to 0.31), depression, 3 studies, MD -1.70 (95% CI -3.91 to 0.51) and results at the end of follow up as number of participants still in treatment, 3 studies, 250 participants, RR 0.90 (95% CI 0.77 to 1.07) and participants abstinent by opioid, 3 studies, 181 participants, RR 1.15 (95% CI 0.98 to 1.36). Comparing the different psychosocial approaches, results are never statistically significant for all the comparisons and outcomes. AUTHORS' CONCLUSIONS: For the considered outcomes, it seems that adding any psychosocial support to standard maintenance treatments do not add additional benefits. Data do not show differences also for contingency approaches, contrary to all expectations. Duration of the studies was too short to analyse relevant outcomes such as mortality. It should be noted that the control intervention used in the studies included in the review on maintenance treatments, is a program that routinely offers counselling sessions in addition to methadone; thus the review, …","author":[{"dropping-particle":"","family":"Amato","given":"Laura","non-dropping-particle":"","parse-names":false,"suffix":""},{"dropping-particle":"","family":"Minozzi","given":"Silvia","non-dropping-particle":"","parse-names":false,"suffix":""},{"dropping-particle":"","family":"Davoli","given":"Marina","non-dropping-particle":"","parse-names":false,"suffix":""},{"dropping-particle":"","family":"Vecchi","given":"Simona","non-dropping-particle":"","parse-names":false,"suffix":""}],"container-title":"Cochrane Database of Systematic Reviews","id":"ITEM-2","issue":"10","issued":{"date-parts":[["2011","10","5"]]},"publisher":"Wiley","title":"Psychosocial combined with agonist maintenance treatments versus agonist maintenance treatments alone for treatment of opioid dependence","type":"article-journal"},"uris":["http://www.mendeley.com/documents/?uuid=bd735a79-1cab-3c58-9d24-4e1804aeae8e"]}],"mendeley":{"formattedCitation":"(Amato, Minozzi, Davoli, &amp; Vecchi, 2011; Dugosh et al., 2016)","plainTextFormattedCitation":"(Amato, Minozzi, Davoli, &amp; Vecchi, 2011; Dugosh et al., 2016)","previouslyFormattedCitation":"(Amato, Minozzi, Davoli, &amp; Vecchi, 2011; Dugosh et al., 2016)"},"properties":{"noteIndex":0},"schema":"https://github.com/citation-style-language/schema/raw/master/csl-citation.json"}</w:instrText>
      </w:r>
      <w:r w:rsidR="00BF1CE0" w:rsidRPr="006B2751">
        <w:fldChar w:fldCharType="separate"/>
      </w:r>
      <w:r w:rsidR="00BF1CE0" w:rsidRPr="006B2751">
        <w:rPr>
          <w:noProof/>
        </w:rPr>
        <w:t>(Amato</w:t>
      </w:r>
      <w:r w:rsidR="009F30E0">
        <w:rPr>
          <w:noProof/>
        </w:rPr>
        <w:t xml:space="preserve"> et al.</w:t>
      </w:r>
      <w:r w:rsidR="00BF1CE0" w:rsidRPr="006B2751">
        <w:rPr>
          <w:noProof/>
        </w:rPr>
        <w:t xml:space="preserve"> 2011; Dugosh et al., 2016)</w:t>
      </w:r>
      <w:r w:rsidR="00BF1CE0" w:rsidRPr="006B2751">
        <w:fldChar w:fldCharType="end"/>
      </w:r>
      <w:r w:rsidR="00253B20" w:rsidRPr="006B2751">
        <w:t xml:space="preserve">. </w:t>
      </w:r>
      <w:r w:rsidR="007F3F66" w:rsidRPr="006B2751">
        <w:t xml:space="preserve">A 2011 </w:t>
      </w:r>
      <w:r w:rsidR="002125F8" w:rsidRPr="006B2751">
        <w:t>systematic</w:t>
      </w:r>
      <w:r w:rsidR="00253B20" w:rsidRPr="006B2751">
        <w:t xml:space="preserve"> review</w:t>
      </w:r>
      <w:r w:rsidR="00BF1CE0" w:rsidRPr="006B2751">
        <w:t xml:space="preserve"> </w:t>
      </w:r>
      <w:r w:rsidR="007F3F66" w:rsidRPr="006B2751">
        <w:t xml:space="preserve">of 35 </w:t>
      </w:r>
      <w:r w:rsidR="002125F8" w:rsidRPr="006B2751">
        <w:t xml:space="preserve">RCTs found that </w:t>
      </w:r>
      <w:r w:rsidR="00396FEE" w:rsidRPr="006B2751">
        <w:t xml:space="preserve">among clients treated for opioid dependence, </w:t>
      </w:r>
      <w:r w:rsidR="005646AC">
        <w:t>provision of</w:t>
      </w:r>
      <w:r w:rsidR="00396FEE" w:rsidRPr="006B2751">
        <w:t xml:space="preserve"> </w:t>
      </w:r>
      <w:r w:rsidR="002125F8" w:rsidRPr="006B2751">
        <w:t xml:space="preserve">psychosocial treatment interventions </w:t>
      </w:r>
      <w:r w:rsidR="005646AC">
        <w:t>alongside pharmacological treatments</w:t>
      </w:r>
      <w:r w:rsidR="002125F8" w:rsidRPr="006B2751">
        <w:t xml:space="preserve"> did not improve abstinence rates, retention in care, or adherence </w:t>
      </w:r>
      <w:r w:rsidR="00396FEE" w:rsidRPr="006B2751">
        <w:t>compared to standard of care with OAT maintenance</w:t>
      </w:r>
      <w:r w:rsidR="002125F8" w:rsidRPr="006B2751">
        <w:t xml:space="preserve"> </w:t>
      </w:r>
      <w:r w:rsidR="005646AC">
        <w:t xml:space="preserve">alone </w:t>
      </w:r>
      <w:r w:rsidR="00253B20" w:rsidRPr="006B2751">
        <w:fldChar w:fldCharType="begin" w:fldLock="1"/>
      </w:r>
      <w:r w:rsidR="00BF1CE0" w:rsidRPr="006B2751">
        <w:instrText>ADDIN CSL_CITATION {"citationItems":[{"id":"ITEM-1","itemData":{"DOI":"10.1002/14651858.cd004147.pub4","ISSN":"1469-493X","abstract":"BACKGROUND: Maintenance treatments are effective in retaining patients in treatment and suppressing heroin use. Questions remain regarding the efficacy of additional psychosocial services. OBJECTIVES: To evaluate the effectiveness of any psychosocial plus any agonist maintenance treatment versus standard agonist treatment for opiate dependence SEARCH STRATEGY: We searched the Cochrane Drugs and Alcohol Group trials register (June 2011), Cochrane Central Register of Controlled Trials (CENTRAL) (Issue 6, 2011), PUBMED (1996 to 2011); EMBASE (January 1980 to 2011); CINAHL (January 2003 to 2011); PsycINFO (1985 to 2003) and reference list of articles. SELECTION CRITERIA: Randomised controlled trials and controlled clinical trial comparing any psychosocial plus any agonist with any agonist alone for opiate dependence. DATA COLLECTION AND ANALYSIS: Two authors independently assessed trial quality quality and extracted data. MAIN RESULTS: 35 studies, 4319 participants, were included. These studies considered thirteen different psychosocial interventions. Comparing any psychosocial plus any maintenance pharmacological treatment to standard maintenance treatment, results do not show benefit for retention in treatment, 27 studies, 3124 participants, RR 1.03 (95% CI 0.98 to 1.07), abstinence by opiate during the treatment, 8 studies, 1002 participants, RR 1.12 (95% CI 0.92 to 1.37), compliance, three studies, MD 0.43 (95% CI -0.05 to 0.92), psychiatric symptoms, 3 studies, MD 0.02 (-0.28 to 0.31), depression, 3 studies, MD -1.70 (95% CI -3.91 to 0.51) and results at the end of follow up as number of participants still in treatment, 3 studies, 250 participants, RR 0.90 (95% CI 0.77 to 1.07) and participants abstinent by opioid, 3 studies, 181 participants, RR 1.15 (95% CI 0.98 to 1.36). Comparing the different psychosocial approaches, results are never statistically significant for all the comparisons and outcomes. AUTHORS' CONCLUSIONS: For the considered outcomes, it seems that adding any psychosocial support to standard maintenance treatments do not add additional benefits. Data do not show differences also for contingency approaches, contrary to all expectations. Duration of the studies was too short to analyse relevant outcomes such as mortality. It should be noted that the control intervention used in the studies included in the review on maintenance treatments, is a program that routinely offers counselling sessions in addition to methadone; thus the review, …","author":[{"dropping-particle":"","family":"Amato","given":"Laura","non-dropping-particle":"","parse-names":false,"suffix":""},{"dropping-particle":"","family":"Minozzi","given":"Silvia","non-dropping-particle":"","parse-names":false,"suffix":""},{"dropping-particle":"","family":"Davoli","given":"Marina","non-dropping-particle":"","parse-names":false,"suffix":""},{"dropping-particle":"","family":"Vecchi","given":"Simona","non-dropping-particle":"","parse-names":false,"suffix":""}],"container-title":"Cochrane Database of Systematic Reviews","id":"ITEM-1","issue":"10","issued":{"date-parts":[["2011","10","5"]]},"publisher":"Wiley","title":"Psychosocial combined with agonist maintenance treatments versus agonist maintenance treatments alone for treatment of opioid dependence","type":"article-journal"},"uris":["http://www.mendeley.com/documents/?uuid=bd735a79-1cab-3c58-9d24-4e1804aeae8e"]}],"mendeley":{"formattedCitation":"(Amato et al., 2011)","plainTextFormattedCitation":"(Amato et al., 2011)","previouslyFormattedCitation":"(Amato et al., 2011)"},"properties":{"noteIndex":0},"schema":"https://github.com/citation-style-language/schema/raw/master/csl-citation.json"}</w:instrText>
      </w:r>
      <w:r w:rsidR="00253B20" w:rsidRPr="006B2751">
        <w:fldChar w:fldCharType="separate"/>
      </w:r>
      <w:r w:rsidR="00BF1CE0" w:rsidRPr="006B2751">
        <w:rPr>
          <w:noProof/>
        </w:rPr>
        <w:t>(Amato et al., 2011)</w:t>
      </w:r>
      <w:r w:rsidR="00253B20" w:rsidRPr="006B2751">
        <w:fldChar w:fldCharType="end"/>
      </w:r>
      <w:r w:rsidR="00BF1CE0" w:rsidRPr="006B2751">
        <w:t xml:space="preserve">. </w:t>
      </w:r>
      <w:r w:rsidR="001136FF" w:rsidRPr="006B2751">
        <w:t xml:space="preserve">Pooled results of stratified analyses did not reveal any significant </w:t>
      </w:r>
      <w:r w:rsidR="00D20989" w:rsidRPr="006B2751">
        <w:t xml:space="preserve">benefits or harms for any of the included evidence-based </w:t>
      </w:r>
      <w:r w:rsidR="005646AC">
        <w:t>psychosocial</w:t>
      </w:r>
      <w:r w:rsidR="00D20989" w:rsidRPr="006B2751">
        <w:t xml:space="preserve"> interventions </w:t>
      </w:r>
      <w:r w:rsidR="00D20989" w:rsidRPr="006B2751">
        <w:fldChar w:fldCharType="begin" w:fldLock="1"/>
      </w:r>
      <w:r w:rsidR="00DD58E3" w:rsidRPr="006B2751">
        <w:instrText>ADDIN CSL_CITATION {"citationItems":[{"id":"ITEM-1","itemData":{"DOI":"10.1002/14651858.cd004147.pub4","ISSN":"1469-493X","abstract":"BACKGROUND: Maintenance treatments are effective in retaining patients in treatment and suppressing heroin use. Questions remain regarding the efficacy of additional psychosocial services. OBJECTIVES: To evaluate the effectiveness of any psychosocial plus any agonist maintenance treatment versus standard agonist treatment for opiate dependence SEARCH STRATEGY: We searched the Cochrane Drugs and Alcohol Group trials register (June 2011), Cochrane Central Register of Controlled Trials (CENTRAL) (Issue 6, 2011), PUBMED (1996 to 2011); EMBASE (January 1980 to 2011); CINAHL (January 2003 to 2011); PsycINFO (1985 to 2003) and reference list of articles. SELECTION CRITERIA: Randomised controlled trials and controlled clinical trial comparing any psychosocial plus any agonist with any agonist alone for opiate dependence. DATA COLLECTION AND ANALYSIS: Two authors independently assessed trial quality quality and extracted data. MAIN RESULTS: 35 studies, 4319 participants, were included. These studies considered thirteen different psychosocial interventions. Comparing any psychosocial plus any maintenance pharmacological treatment to standard maintenance treatment, results do not show benefit for retention in treatment, 27 studies, 3124 participants, RR 1.03 (95% CI 0.98 to 1.07), abstinence by opiate during the treatment, 8 studies, 1002 participants, RR 1.12 (95% CI 0.92 to 1.37), compliance, three studies, MD 0.43 (95% CI -0.05 to 0.92), psychiatric symptoms, 3 studies, MD 0.02 (-0.28 to 0.31), depression, 3 studies, MD -1.70 (95% CI -3.91 to 0.51) and results at the end of follow up as number of participants still in treatment, 3 studies, 250 participants, RR 0.90 (95% CI 0.77 to 1.07) and participants abstinent by opioid, 3 studies, 181 participants, RR 1.15 (95% CI 0.98 to 1.36). Comparing the different psychosocial approaches, results are never statistically significant for all the comparisons and outcomes. AUTHORS' CONCLUSIONS: For the considered outcomes, it seems that adding any psychosocial support to standard maintenance treatments do not add additional benefits. Data do not show differences also for contingency approaches, contrary to all expectations. Duration of the studies was too short to analyse relevant outcomes such as mortality. It should be noted that the control intervention used in the studies included in the review on maintenance treatments, is a program that routinely offers counselling sessions in addition to methadone; thus the review, …","author":[{"dropping-particle":"","family":"Amato","given":"Laura","non-dropping-particle":"","parse-names":false,"suffix":""},{"dropping-particle":"","family":"Minozzi","given":"Silvia","non-dropping-particle":"","parse-names":false,"suffix":""},{"dropping-particle":"","family":"Davoli","given":"Marina","non-dropping-particle":"","parse-names":false,"suffix":""},{"dropping-particle":"","family":"Vecchi","given":"Simona","non-dropping-particle":"","parse-names":false,"suffix":""}],"container-title":"Cochrane Database of Systematic Reviews","id":"ITEM-1","issue":"10","issued":{"date-parts":[["2011","10","5"]]},"publisher":"Wiley","title":"Psychosocial combined with agonist maintenance treatments versus agonist maintenance treatments alone for treatment of opioid dependence","type":"article-journal"},"uris":["http://www.mendeley.com/documents/?uuid=bd735a79-1cab-3c58-9d24-4e1804aeae8e"]}],"mendeley":{"formattedCitation":"(Amato et al., 2011)","plainTextFormattedCitation":"(Amato et al., 2011)","previouslyFormattedCitation":"(Amato et al., 2011)"},"properties":{"noteIndex":0},"schema":"https://github.com/citation-style-language/schema/raw/master/csl-citation.json"}</w:instrText>
      </w:r>
      <w:r w:rsidR="00D20989" w:rsidRPr="006B2751">
        <w:fldChar w:fldCharType="separate"/>
      </w:r>
      <w:r w:rsidR="00D20989" w:rsidRPr="006B2751">
        <w:rPr>
          <w:noProof/>
        </w:rPr>
        <w:t xml:space="preserve">(Amato et al., </w:t>
      </w:r>
      <w:r w:rsidR="00D20989" w:rsidRPr="006B2751">
        <w:rPr>
          <w:noProof/>
        </w:rPr>
        <w:lastRenderedPageBreak/>
        <w:t>2011)</w:t>
      </w:r>
      <w:r w:rsidR="00D20989" w:rsidRPr="006B2751">
        <w:fldChar w:fldCharType="end"/>
      </w:r>
      <w:r w:rsidR="00D20989" w:rsidRPr="006B2751">
        <w:t xml:space="preserve">. </w:t>
      </w:r>
      <w:r w:rsidR="002125F8" w:rsidRPr="006B2751">
        <w:t xml:space="preserve">A more </w:t>
      </w:r>
      <w:r w:rsidR="00BF1CE0" w:rsidRPr="006B2751">
        <w:t>recent</w:t>
      </w:r>
      <w:r w:rsidR="002125F8" w:rsidRPr="006B2751">
        <w:t xml:space="preserve"> review </w:t>
      </w:r>
      <w:r w:rsidR="00224B60" w:rsidRPr="006B2751">
        <w:t xml:space="preserve">from 2016 </w:t>
      </w:r>
      <w:r w:rsidR="00D20989" w:rsidRPr="006B2751">
        <w:t>concluded that research of optimal combinations of</w:t>
      </w:r>
      <w:r w:rsidR="00BF1CE0" w:rsidRPr="006B2751">
        <w:t xml:space="preserve"> psychosocial treatment options may be beneficial </w:t>
      </w:r>
      <w:r w:rsidR="00114581">
        <w:t>for</w:t>
      </w:r>
      <w:r w:rsidR="00BF1CE0" w:rsidRPr="006B2751">
        <w:t xml:space="preserve"> certain client populations </w:t>
      </w:r>
      <w:r w:rsidR="00BF1CE0" w:rsidRPr="006B2751">
        <w:fldChar w:fldCharType="begin" w:fldLock="1"/>
      </w:r>
      <w:r w:rsidR="005F38C7" w:rsidRPr="006B2751">
        <w:instrText>ADDIN CSL_CITATION {"citationItems":[{"id":"ITEM-1","itemData":{"DOI":"10.1097/ADM.0000000000000193","ISSN":"19353227","abstract":"Opioid use and overdose rates have risen to epidemic levels in the United States during the past decade. Fortunately, there are effective medications (ie, methadone, buprenorphine, and oral and injectable naltrexone) available for the treatment of opioid addiction. Each of these medications is approved for use in conjunction with psychosocial treatment; however, there is a dearth of empirical research on the optimal psychosocial interventions to use with these medications. In this systematic review, we outline and discuss the findings of 3 prominent prior reviews and 27 recent publications of empirical studies on this topic. The most widely studied psychosocial interventions examined in conjunction with medications for opioid addiction were contingency management and cognitive behavioral therapy, with the majority focusing on methadone treatment. The results generally support the efficacy of providing psychosocial interventions in combination with medications to treat opioid addictions, although the incremental utility varied across studies, outcomes, medications, and interventions. The review highlights significant gaps in the literature and provides areas for future research. Given the enormity of the current opioid problem in the United States, it is critical to gain a better understanding of the most effective ways to deliver psychosocial treatments in conjunction with these medications to improve the health and well-being of individuals suffering from opioid addiction.","author":[{"dropping-particle":"","family":"Dugosh","given":"Karen","non-dropping-particle":"","parse-names":false,"suffix":""},{"dropping-particle":"","family":"Abraham","given":"Amanda","non-dropping-particle":"","parse-names":false,"suffix":""},{"dropping-particle":"","family":"Seymour","given":"Brittany","non-dropping-particle":"","parse-names":false,"suffix":""},{"dropping-particle":"","family":"McLoyd","given":"Keli","non-dropping-particle":"","parse-names":false,"suffix":""},{"dropping-particle":"","family":"Chalk","given":"Mady","non-dropping-particle":"","parse-names":false,"suffix":""},{"dropping-particle":"","family":"Festinger","given":"David","non-dropping-particle":"","parse-names":false,"suffix":""}],"container-title":"Journal of Addiction Medicine","id":"ITEM-1","issue":"2","issued":{"date-parts":[["2016"]]},"page":"93-103","publisher":"Lippincott Williams and Wilkins","title":"A Systematic Review on the Use of Psychosocial Interventions in Conjunction with Medications for the Treatment of Opioid Addiction","type":"article-journal","volume":"10"},"uris":["http://www.mendeley.com/documents/?uuid=61120097-9dee-304a-bd0b-dd75e793738a"]}],"mendeley":{"formattedCitation":"(Dugosh et al., 2016)","plainTextFormattedCitation":"(Dugosh et al., 2016)","previouslyFormattedCitation":"(Dugosh et al., 2016)"},"properties":{"noteIndex":0},"schema":"https://github.com/citation-style-language/schema/raw/master/csl-citation.json"}</w:instrText>
      </w:r>
      <w:r w:rsidR="00BF1CE0" w:rsidRPr="006B2751">
        <w:fldChar w:fldCharType="separate"/>
      </w:r>
      <w:r w:rsidR="00BF1CE0" w:rsidRPr="006B2751">
        <w:rPr>
          <w:noProof/>
        </w:rPr>
        <w:t>(Dugosh et al., 2016)</w:t>
      </w:r>
      <w:r w:rsidR="00BF1CE0" w:rsidRPr="006B2751">
        <w:fldChar w:fldCharType="end"/>
      </w:r>
      <w:r w:rsidR="00BF1CE0" w:rsidRPr="006B2751">
        <w:t xml:space="preserve">. </w:t>
      </w:r>
      <w:r w:rsidR="00321AFF" w:rsidRPr="006B2751">
        <w:t xml:space="preserve">Notably, </w:t>
      </w:r>
      <w:r w:rsidR="006F31BB" w:rsidRPr="006B2751">
        <w:t xml:space="preserve">clients with </w:t>
      </w:r>
      <w:r w:rsidR="00F72BC9" w:rsidRPr="006B2751">
        <w:t xml:space="preserve">comorbid addictions and mental health conditions may benefit from psychosocial interventions </w:t>
      </w:r>
      <w:r w:rsidR="00DD58E3" w:rsidRPr="006B2751">
        <w:fldChar w:fldCharType="begin" w:fldLock="1"/>
      </w:r>
      <w:r w:rsidR="00433513">
        <w:instrText>ADDIN CSL_CITATION {"citationItems":[{"id":"ITEM-1","itemData":{"DOI":"10.1002/14651858.CD001088.pub3","ISSN":"1469493X","PMID":"24092525","abstract":"Background: Even low levels of substance misuse by people with a severe mental illness can have detrimental effects. Objectives: To assess the effects of psychosocial interventions for reduction in substance use in people with a serious mental illness compared with standard care. Search methods: For this update (2013), the Trials Search Co-ordinator of the Cochrane Schizophrenia Group (CSG) searched the CSG Trials Register (July 2012), which is based on regular searches of major medical and scientific databases. The principal authors conducted two further searches (8 October 2012 and 15 January 2013) of the Cochrane Database of Systematic Reviews, MEDLINE and PsycINFO. A separate search for trials of contingency management was completed as this was an additional intervention category for this update. Selection criteria: We included all randomised controlled trials (RCTs) comparing psychosocial interventions for substance misuse with standard care in people with serious mental illness. Data collection and analysis: We independently selected studies, extracted data and appraised study quality. For binary outcomes, we calculated standard estimates of relative risk (RR) and their 95% confidence intervals (CI) on an intention-to-treat basis. For continuous outcomes, we calculated the mean difference (MD) between groups. For all meta-analyses we pooled data using a random-effects model. Using the GRADE approach, we identified seven patient-centred outcomes and assessed the quality of evidence for these within each comparison. Main results: We included 32 trials with a total of 3165 participants. Evaluation of long-term integrated care included four RCTs (n = 735). We found no significant differences on loss to treatment (n = 603, 3 RCTs, RR 1.09 CI 0.82 to 1.45, low quality of evidence), death by 3 years (n = 421, 2 RCTs, RR 1.18 CI 0.39 to 3.57, low quality of evidence), alcohol use (not in remission at 36 months) (n = 143, 1 RCT, RR 1.15 CI 0.84 to 1.56,low quality of evidence), substance use (n = 85, 1 RCT, RR 0.89 CI 0.63 to 1.25, low quality of evidence), global assessment of functioning (n = 171, 1 RCT, MD 0.7 CI 2.07 to 3.47, low quality of evidence), or general life satisfaction (n = 372, 2 RCTs, MD 0.02 higher CI 0.28 to 0.32, moderate quality of evidence). For evaluation of non-integrated intensive case management with usual treatment (4 RCTs, n = 163) we found no statistically significant difference for loss to treatment at 12 months (n = 134, 3 RC…","author":[{"dropping-particle":"","family":"Hunt","given":"Glenn E.","non-dropping-particle":"","parse-names":false,"suffix":""},{"dropping-particle":"","family":"Siegfried","given":"Nandi","non-dropping-particle":"","parse-names":false,"suffix":""},{"dropping-particle":"","family":"Morley","given":"Kirsten","non-dropping-particle":"","parse-names":false,"suffix":""},{"dropping-particle":"","family":"Sitharthan","given":"Thiagarajan","non-dropping-particle":"","parse-names":false,"suffix":""},{"dropping-particle":"","family":"Cleary","given":"Michelle","non-dropping-particle":"","parse-names":false,"suffix":""}],"container-title":"Cochrane Database of Systematic Reviews","id":"ITEM-1","issue":"10","issued":{"date-parts":[["2013","10","3"]]},"publisher":"John Wiley and Sons Ltd","title":"Psychosocial interventions for people with both severe mental illness and substance misuse","type":"article","volume":"2013"},"uris":["http://www.mendeley.com/documents/?uuid=d55893d9-66dd-30f4-ac85-55b5c3ac9ce3"]},{"id":"ITEM-2","itemData":{"DOI":"10.1002/14651858.CD009269.pub3","ISSN":"14651858","abstract":"Background: Problem alcohol use is common among illicit drug users and is associated with adverse health outcomes. It is also an important factor contributing to a poor prognosis among drug users with hepatitis C virus (HCV) as it impacts on progression to hepatic cirrhosis or opiate overdose in opioid users. Objectives: To assess the effects of psychosocial interventions for problem alcohol use in illicit drug users (principally problem drug users of opiates and stimulants). Search methods: We searched the Cochrane Drugs and Alcohol Group trials register (June 2014), the Cochrane Central Register of Controlled Trials (CENTRAL) (The Cochrane Library, Issue 11, June 2014), MEDLINE (1966 to June 2014); EMBASE (1974 to June 2014); CINAHL (1982 to June 2014); PsycINFO (1872 to June 2014) and the reference lists of eligible articles. We also searched: 1) conference proceedings (online archives only) of the Society for the Study of Addiction, International Harm Reduction Association, International Conference on Alcohol Harm Reduction and American Association for the Treatment of Opioid Dependence; 2) online registers of clinical trials: Current Controlled Trials, Clinical Trials.org, Center Watch and the World Health Organization International Clinical Trials Registry Platform. Selection criteria: Randomised controlled trials comparing psychosocial interventions with another therapy (other psychosocial treatment, including non-pharmacological therapies, or placebo) in adult (over the age of 18 years) illicit drug users with concurrent problem alcohol use. Data collection and analysis: We used the standard methodological procedures expected by The Cochrane Collaboration. Main results: Four studies, involving 594 participants, were included. Half of the trials were rated as having a high or unclear risk of bias. The studies considered six different psychosocial interventions grouped into four comparisons: (1) cognitive-behavioural coping skills training versus 12-step facilitation (one study; 41 participants), (2) brief intervention versus treatment as usual (one study; 110 participants), (3) group or individual motivational interviewing (MI) versus hepatitis health promotion (one study; 256 participants) and (4) brief motivational intervention (BMI) versus assessment-only (one study; 187 participants). Differences between studies precluded any data pooling. Findings are described for each trial individually. Comparison 1: low-quality evidence; no significant d…","author":[{"dropping-particle":"","family":"Klimas","given":"Jan","non-dropping-particle":"","parse-names":false,"suffix":""},{"dropping-particle":"","family":"Tobin","given":"Helen","non-dropping-particle":"","parse-names":false,"suffix":""},{"dropping-particle":"","family":"Field","given":"Catherine-Anne","non-dropping-particle":"","parse-names":false,"suffix":""},{"dropping-particle":"","family":"O'Gorman","given":"Clodagh S.M.","non-dropping-particle":"","parse-names":false,"suffix":""},{"dropping-particle":"","family":"Glynn","given":"Liam G.","non-dropping-particle":"","parse-names":false,"suffix":""},{"dropping-particle":"","family":"Keenan","given":"Eamon","non-dropping-particle":"","parse-names":false,"suffix":""},{"dropping-particle":"","family":"Saunders","given":"Jean","non-dropping-particle":"","parse-names":false,"suffix":""},{"dropping-particle":"","family":"Bury","given":"Gerard","non-dropping-particle":"","parse-names":false,"suffix":""},{"dropping-particle":"","family":"Dunne","given":"Colum","non-dropping-particle":"","parse-names":false,"suffix":""},{"dropping-particle":"","family":"Cullen","given":"Walter","non-dropping-particle":"","parse-names":false,"suffix":""}],"container-title":"Cochrane Database of Systematic Reviews","id":"ITEM-2","issue":"12","issued":{"date-parts":[["2014","12","3"]]},"publisher":"John Wiley and Sons Ltd","title":"Psychosocial interventions to reduce alcohol consumption in concurrent problem alcohol and illicit drug users","type":"article-journal","volume":"2014"},"uris":["http://www.mendeley.com/documents/?uuid=086a33b1-d337-3478-863b-f57b8443af4c"]},{"id":"ITEM-3","itemData":{"DOI":"10.1002/14651858.CD010204.pub2","ISSN":"14651858","author":[{"dropping-particle":"","family":"Roberts","given":"Neil P","non-dropping-particle":"","parse-names":false,"suffix":""},{"dropping-particle":"","family":"Roberts","given":"Pamela A","non-dropping-particle":"","parse-names":false,"suffix":""},{"dropping-particle":"","family":"Jones","given":"Neil","non-dropping-particle":"","parse-names":false,"suffix":""},{"dropping-particle":"","family":"Bisson","given":"Jonathan I","non-dropping-particle":"","parse-names":false,"suffix":""}],"container-title":"Cochrane Database of Systematic Reviews","id":"ITEM-3","issue":"29","issued":{"date-parts":[["2016","4","4"]]},"page":"202-210","publisher":"Deutscher Apotheker Verlag","title":"Psychological therapies for post-traumatic stress disorder and comorbid substance use disorder","type":"article-journal","volume":"157"},"uris":["http://www.mendeley.com/documents/?uuid=35976f20-0561-32a3-9319-d91e3b7dab17"]}],"mendeley":{"formattedCitation":"(Hunt, Siegfried, Morley, Sitharthan, &amp; Cleary, 2013; Klimas et al., 2014; Roberts, Roberts, Jones, &amp; Bisson, 2016)","plainTextFormattedCitation":"(Hunt, Siegfried, Morley, Sitharthan, &amp; Cleary, 2013; Klimas et al., 2014; Roberts, Roberts, Jones, &amp; Bisson, 2016)","previouslyFormattedCitation":"(Hunt, Siegfried, Morley, Sitharthan, &amp; Cleary, 2013; Klimas et al., 2014; Roberts, Roberts, Jones, &amp; Bisson, 2016)"},"properties":{"noteIndex":0},"schema":"https://github.com/citation-style-language/schema/raw/master/csl-citation.json"}</w:instrText>
      </w:r>
      <w:r w:rsidR="00DD58E3" w:rsidRPr="006B2751">
        <w:fldChar w:fldCharType="separate"/>
      </w:r>
      <w:r w:rsidR="00F72BC9" w:rsidRPr="006B2751">
        <w:rPr>
          <w:noProof/>
        </w:rPr>
        <w:t>(Hunt</w:t>
      </w:r>
      <w:r w:rsidR="009F30E0">
        <w:rPr>
          <w:noProof/>
        </w:rPr>
        <w:t xml:space="preserve"> et al.,</w:t>
      </w:r>
      <w:r w:rsidR="00F72BC9" w:rsidRPr="006B2751">
        <w:rPr>
          <w:noProof/>
        </w:rPr>
        <w:t xml:space="preserve"> 2013; Klimas et al., 2014; Roberts</w:t>
      </w:r>
      <w:r w:rsidR="009F30E0">
        <w:rPr>
          <w:noProof/>
        </w:rPr>
        <w:t xml:space="preserve"> et al.,</w:t>
      </w:r>
      <w:r w:rsidR="00F72BC9" w:rsidRPr="006B2751">
        <w:rPr>
          <w:noProof/>
        </w:rPr>
        <w:t xml:space="preserve"> 2016)</w:t>
      </w:r>
      <w:r w:rsidR="00DD58E3" w:rsidRPr="006B2751">
        <w:fldChar w:fldCharType="end"/>
      </w:r>
      <w:r w:rsidR="00F72BC9" w:rsidRPr="006B2751">
        <w:t>. An expanded understanding with higher quality evidence is required to optimize support for individuals</w:t>
      </w:r>
      <w:r w:rsidR="00A870E0">
        <w:t xml:space="preserve"> with concurrent disorders</w:t>
      </w:r>
      <w:r w:rsidR="00F72BC9" w:rsidRPr="006B2751">
        <w:t>, who typically represent the most vulnerable populations.</w:t>
      </w:r>
    </w:p>
    <w:p w14:paraId="771A6FBE" w14:textId="2F36BC99" w:rsidR="00970DD2" w:rsidRPr="006B2751" w:rsidRDefault="00C40BBA" w:rsidP="004E62B4">
      <w:r w:rsidRPr="006B2751">
        <w:t>Traditional “rehab” facilities are increasingly shifting the focus of their treatment</w:t>
      </w:r>
      <w:r w:rsidR="009536BE">
        <w:t>s</w:t>
      </w:r>
      <w:r w:rsidRPr="006B2751">
        <w:t xml:space="preserve"> from abstinence-based models toward an integrated care approach. </w:t>
      </w:r>
      <w:r w:rsidR="009D1A53" w:rsidRPr="006B2751">
        <w:t>Where once OAT and r</w:t>
      </w:r>
      <w:r w:rsidR="006668C4" w:rsidRPr="006B2751">
        <w:t>esidential</w:t>
      </w:r>
      <w:r w:rsidR="00D91020" w:rsidRPr="006B2751">
        <w:t xml:space="preserve"> treatment facilities </w:t>
      </w:r>
      <w:r w:rsidR="009D1A53" w:rsidRPr="006B2751">
        <w:t>were considered incompatible</w:t>
      </w:r>
      <w:r w:rsidR="000A4497" w:rsidRPr="006B2751">
        <w:t xml:space="preserve">, a growing number of residential treatment sites in Canada offer an expanded suite of psychosocial, harm reduction, and pharmacological services, including medical management with OAT </w:t>
      </w:r>
      <w:r w:rsidR="000A4497" w:rsidRPr="006B2751">
        <w:fldChar w:fldCharType="begin" w:fldLock="1"/>
      </w:r>
      <w:r w:rsidR="00374DE0" w:rsidRPr="006B2751">
        <w:instrText>ADDIN CSL_CITATION {"citationItems":[{"id":"ITEM-1","itemData":{"DOI":"10.1080/00952990802647495","ISSN":"00952990","abstract":"Background/Objectives: This article describes therapeutic community (TC) services modified to support methadone residents and their service utilization in a study of TC patients (N 231) receiving versus not receiving methadone. Methods: Service utilization data are reported from providers (i.e., methadone support group counselor, acupuncturist, and consulting psychiatrist) for 12 months after admission. Descriptive statistics are used to report methadone residents use of methadone support group and acupuncture services. Pearson chi-square tests are used to compare methadone and non-methadone participants use of psychiatrist services. Additionally, such tests were used to compare both groups DSM-IV diagnoses. Results: Ninety-seven percent of methadone patients attended at least one methadone support group; 52 used acupuncture services. Proportionally more non-methadone residents used psychiatric services (p &lt; .05). Conclusion and Scientific Significance: Services tailored to methadone residents were accessed by this group. However, while 32 of all participants met diagnostic criteria for a current psychiatric disorder, only 22 received onsite psychiatric care, which questions whether integrated care is being provided adequately for participants with co-occurring disorders. © 2009 Informa UK Ltd.","author":[{"dropping-particle":"","family":"Chen","given":"Techieh","non-dropping-particle":"","parse-names":false,"suffix":""},{"dropping-particle":"","family":"Masson","given":"Carmen L.","non-dropping-particle":"","parse-names":false,"suffix":""},{"dropping-particle":"","family":"Sorensen","given":"James L.","non-dropping-particle":"","parse-names":false,"suffix":""},{"dropping-particle":"","family":"Greenberg","given":"Brian","non-dropping-particle":"","parse-names":false,"suffix":""}],"container-title":"American Journal of Drug and Alcohol Abuse","id":"ITEM-1","issue":"2","issued":{"date-parts":[["2009"]]},"page":"91-94","publisher":"NIH Public Access","title":"Residential treatment modifications: Adjunctive services to accommodate clients on methadone","type":"article-journal","volume":"35"},"uris":["http://www.mendeley.com/documents/?uuid=6ba258fe-859f-3f64-aa3b-830ac1513d4f"]}],"mendeley":{"formattedCitation":"(Chen, Masson, Sorensen, &amp; Greenberg, 2009)","plainTextFormattedCitation":"(Chen, Masson, Sorensen, &amp; Greenberg, 2009)","previouslyFormattedCitation":"(Chen, Masson, Sorensen, &amp; Greenberg, 2009)"},"properties":{"noteIndex":0},"schema":"https://github.com/citation-style-language/schema/raw/master/csl-citation.json"}</w:instrText>
      </w:r>
      <w:r w:rsidR="000A4497" w:rsidRPr="006B2751">
        <w:fldChar w:fldCharType="separate"/>
      </w:r>
      <w:r w:rsidR="000A4497" w:rsidRPr="006B2751">
        <w:rPr>
          <w:noProof/>
        </w:rPr>
        <w:t>(Chen</w:t>
      </w:r>
      <w:r w:rsidR="009F30E0">
        <w:rPr>
          <w:noProof/>
        </w:rPr>
        <w:t xml:space="preserve"> et al.,</w:t>
      </w:r>
      <w:r w:rsidR="000A4497" w:rsidRPr="006B2751">
        <w:rPr>
          <w:noProof/>
        </w:rPr>
        <w:t xml:space="preserve"> 2009)</w:t>
      </w:r>
      <w:r w:rsidR="000A4497" w:rsidRPr="006B2751">
        <w:fldChar w:fldCharType="end"/>
      </w:r>
      <w:r w:rsidR="000A4497" w:rsidRPr="006B2751">
        <w:t>.</w:t>
      </w:r>
      <w:r w:rsidR="00A17514" w:rsidRPr="006B2751">
        <w:t xml:space="preserve"> </w:t>
      </w:r>
      <w:r w:rsidR="00374DE0" w:rsidRPr="006B2751">
        <w:t>Evidence demonstrates that integrated treatment models in a residential care setting are an effective means of treatment for OUD</w:t>
      </w:r>
      <w:r w:rsidR="00A17514" w:rsidRPr="006B2751">
        <w:t>, particular</w:t>
      </w:r>
      <w:r w:rsidR="00F72BC9" w:rsidRPr="006B2751">
        <w:t>ly for those</w:t>
      </w:r>
      <w:r w:rsidR="00374DE0" w:rsidRPr="006B2751">
        <w:t xml:space="preserve"> managing polysubstance use </w:t>
      </w:r>
      <w:r w:rsidR="00374DE0" w:rsidRPr="006B2751">
        <w:fldChar w:fldCharType="begin" w:fldLock="1"/>
      </w:r>
      <w:r w:rsidR="00F72BC9" w:rsidRPr="006B2751">
        <w:instrText>ADDIN CSL_CITATION {"citationItems":[{"id":"ITEM-1","itemData":{"DOI":"10.1016/j.drugalcdep.2003.12.006","ISSN":"03768716","abstract":"The community reinforcement approach (CRA) has been applied in the treatment of disorders resulting from alcohol, cocaine and opioid use. The objectives were to review the effectiveness of (1) CRA compared with usual care, and (2) CRA versus CRA plus contingency management. Studies were selected through a literature search of RCTs focusing on substance abuse. The search yielded 11 studies of mainly high methodological quality. The results of CRA, when compared to usual care: there is strong evidence that CRA is more effective with regard to number of drinking days, and conflicting evidence with regard to continuous abstinence in the alcohol treatment. There is moderate evidence that CRA with disulfiram is more effective in terms of number of drinking days, and limited evidence that there is no difference in effect in terms of continuous abstinence. Furthermore, there is strong evidence that CRA with 'incentives' is more effective with regard to cocaine abstinence. There is limited evidence that CRA with 'incentives' is more effective in an opioid detoxification program. There is limited evidence that CRA is more effective in a methadone maintenance program. Finally, there is strong evidence that CRA with abstinence-contingent 'incentives' is more effective than CRA (non-contingent incentives) treatment aimed at cocaine abstinence. © 2004 Elsevier Ireland Ltd. All rights reserved.","author":[{"dropping-particle":"","family":"Roozen","given":"Hendrik G.","non-dropping-particle":"","parse-names":false,"suffix":""},{"dropping-particle":"","family":"Boulogne","given":"Jiska J.","non-dropping-particle":"","parse-names":false,"suffix":""},{"dropping-particle":"","family":"Tulder","given":"Maurits W.","non-dropping-particle":"Van","parse-names":false,"suffix":""},{"dropping-particle":"","family":"Brink","given":"Wim","non-dropping-particle":"Van Den","parse-names":false,"suffix":""},{"dropping-particle":"","family":"Jong","given":"Cor A.J.","non-dropping-particle":"De","parse-names":false,"suffix":""},{"dropping-particle":"","family":"Kerkhof","given":"Ad J.F.M.","non-dropping-particle":"","parse-names":false,"suffix":""}],"container-title":"Drug and Alcohol Dependence","id":"ITEM-1","issue":"1","issued":{"date-parts":[["2004","4","9"]]},"page":"1-13","publisher":"Elsevier","title":"A systematic review of the effectiveness of the community reinforcement approach in alcohol, cocaine and opioid addiction","type":"article","volume":"74"},"uris":["http://www.mendeley.com/documents/?uuid=27e090fa-643a-3bd7-9b07-1ccd16c15afa"]},{"id":"ITEM-2","itemData":{"DOI":"10.1080/02791072.2007.10400606","ISSN":"21599777","abstract":"The therapeutic community (TC) and methadone maintenance treatment (MMT) have individually demonstrated consistent positive outcomes yet rarely have been combined. This article describes how a well-established residential therapeutic community integrated methadone maintenance treatment into its activities. Practical recommendations regarding how to incorporate MMT in a residential program are provided including topics for staff (training, coordination with the methadone service provider agency), patients (education, confronting stigma about methadone maintenance), and potential therapeutic activities (methadone group therapy). The implementation of these staff, patient, and therapeutic adaptations can assist residential substance abuse treatment programs in integrating these two addiction treatment modalities. © 2007 Taylor and Francis Group, LLC.","author":[{"dropping-particle":"","family":"Greenberg","given":"Brian","non-dropping-particle":"","parse-names":false,"suffix":""},{"dropping-particle":"","family":"Hall","given":"Danny H.","non-dropping-particle":"","parse-names":false,"suffix":""},{"dropping-particle":"","family":"Sorensen","given":"James L.","non-dropping-particle":"","parse-names":false,"suffix":""}],"container-title":"Journal of Psychoactive Drugs","id":"ITEM-2","issue":"3","issued":{"date-parts":[["2007"]]},"page":"203-210","publisher":" Taylor &amp; Francis Group ","title":"Methadone Maintenance Therapy in Residential Therapeutic Conmmunity Settings: Challenges and Promise","type":"article-journal","volume":"39"},"uris":["http://www.mendeley.com/documents/?uuid=373e1f4a-c140-330b-83fa-6d3c909acb08"]},{"id":"ITEM-3","itemData":{"DOI":"10.1016/j.drugalcdep.2008.09.009","ISSN":"03768716","abstract":"Background: Residential therapeutic communities (TCs) have demonstrated effectiveness, yet for the most part they adhere to a drug-free ideology that is incompatible with the use of methadone. This study used equivalency testing to explore the consequences of admitting opioid-dependent clients currently on methadone maintenance treatment (MMT) into a TC. Methods: The study compared 24-month outcomes between 125 MMT patients and 106 opioid-dependent drug-free clients with similar psychiatric history, criminal justice pressure and expected length of stay who were all enrolled in a TC. Statistical equivalence was expected between groups on retention in the TC and illicit opioid use. Secondary hypotheses posited statistical equivalence in the use of stimulants, benzodiazepines, and alcohol, as well as in HIV risk behaviors. Results: Mean number of days in treatment was statistically equivalent for the two groups (166.5 for the MMT group and 180.2 for the comparison group). At each assessment, the proportion of the MMT group testing positive for illicit opioids was indistinguishable from the proportion in the comparison group. The equivalence found for illicit opioid use was also found for stimulant and alcohol use. The groups were statistically equivalent for benzodiazepine use at all assessments except at 24 months where 7% of the MMT group and none in the comparison group tested positive. Regarding injection- and sex-risk behaviors the groups were equivalent at all observation points. Conclusions: Methadone patients fared as well as other opioid users in TC treatment. These findings provide additional evidence that TCs can be successfully modified to accommodate MMT patients. © 2008 Elsevier Ireland Ltd. All rights reserved.","author":[{"dropping-particle":"","family":"Sorensen","given":"James L.","non-dropping-particle":"","parse-names":false,"suffix":""},{"dropping-particle":"","family":"Andrews","given":"Siara","non-dropping-particle":"","parse-names":false,"suffix":""},{"dropping-particle":"","family":"Delucchi","given":"Kevin L.","non-dropping-particle":"","parse-names":false,"suffix":""},{"dropping-particle":"","family":"Greenberg","given":"Brian","non-dropping-particle":"","parse-names":false,"suffix":""},{"dropping-particle":"","family":"Guydish","given":"Joseph","non-dropping-particle":"","parse-names":false,"suffix":""},{"dropping-particle":"","family":"Masson","given":"Carmen L.","non-dropping-particle":"","parse-names":false,"suffix":""},{"dropping-particle":"","family":"Shopshire","given":"Michael","non-dropping-particle":"","parse-names":false,"suffix":""}],"container-title":"Drug and Alcohol Dependence","id":"ITEM-3","issue":"1-2","issued":{"date-parts":[["2009","2","1"]]},"page":"100-106","publisher":"NIH Public Access","title":"Methadone patients in the therapeutic community: A test of equivalency","type":"article-journal","volume":"100"},"uris":["http://www.mendeley.com/documents/?uuid=fbed9069-0cfd-37ef-a013-2625fd1f3fe7"]}],"mendeley":{"formattedCitation":"(Greenberg, Hall, &amp; Sorensen, 2007; Roozen et al., 2004; Sorensen et al., 2009)","plainTextFormattedCitation":"(Greenberg, Hall, &amp; Sorensen, 2007; Roozen et al., 2004; Sorensen et al., 2009)","previouslyFormattedCitation":"(Greenberg, Hall, &amp; Sorensen, 2007; Roozen et al., 2004; Sorensen et al., 2009)"},"properties":{"noteIndex":0},"schema":"https://github.com/citation-style-language/schema/raw/master/csl-citation.json"}</w:instrText>
      </w:r>
      <w:r w:rsidR="00374DE0" w:rsidRPr="006B2751">
        <w:fldChar w:fldCharType="separate"/>
      </w:r>
      <w:r w:rsidR="00BD2334" w:rsidRPr="006B2751">
        <w:rPr>
          <w:noProof/>
        </w:rPr>
        <w:t>(Greenberg</w:t>
      </w:r>
      <w:r w:rsidR="009F30E0">
        <w:rPr>
          <w:noProof/>
        </w:rPr>
        <w:t xml:space="preserve"> et al.,</w:t>
      </w:r>
      <w:r w:rsidR="00BD2334" w:rsidRPr="006B2751">
        <w:rPr>
          <w:noProof/>
        </w:rPr>
        <w:t>2007; Roozen et al., 2004; Sorensen et al., 2009)</w:t>
      </w:r>
      <w:r w:rsidR="00374DE0" w:rsidRPr="006B2751">
        <w:fldChar w:fldCharType="end"/>
      </w:r>
      <w:r w:rsidR="00374DE0" w:rsidRPr="006B2751">
        <w:t>.</w:t>
      </w:r>
    </w:p>
    <w:p w14:paraId="4C3DB692" w14:textId="03CB1AAA" w:rsidR="003055FE" w:rsidRPr="006B2751" w:rsidRDefault="003055FE" w:rsidP="004E62B4">
      <w:r w:rsidRPr="006B2751">
        <w:t>Th</w:t>
      </w:r>
      <w:r w:rsidR="00107D7E">
        <w:t>e</w:t>
      </w:r>
      <w:r w:rsidRPr="006B2751">
        <w:t xml:space="preserve"> growing </w:t>
      </w:r>
      <w:r w:rsidR="00107D7E">
        <w:t>opioid</w:t>
      </w:r>
      <w:r w:rsidRPr="006B2751">
        <w:t xml:space="preserve"> crisis has challenged the Canadian health system to enact rapid and actionable policy response to support prevention, treatment, harm reduction, and enforcement through a foundation of evidence-based initiatives. Among the primary goals of this approach are improving evidence for psychosocial and recovery-based treatment options,</w:t>
      </w:r>
      <w:r w:rsidR="00BD2334" w:rsidRPr="006B2751">
        <w:t xml:space="preserve"> particularly in integrated care environments where there is a critical gap in access to effective first-line treatment options </w:t>
      </w:r>
      <w:r w:rsidR="00BD2334" w:rsidRPr="006B2751">
        <w:fldChar w:fldCharType="begin" w:fldLock="1"/>
      </w:r>
      <w:r w:rsidR="00F72BC9" w:rsidRPr="006B2751">
        <w:instrText>ADDIN CSL_CITATION {"citationItems":[{"id":"ITEM-1","itemData":{"ISSN":"1715-5258","PMID":"31604755","abstract":"OBJECTIVE To determine access to opioid agonist therapy (OAT) for those entering residential treatment for opioid use disorder; to report on treatment outcomes for those taking OAT and those not taking OAT; and to determine the association between OAT use and residential treatment completion. DESIGN Retrospective cohort study. SETTING Ontario. PARTICIPANTS Patients with opioid use disorder admitted to publicly funded residential treatment programs in the province of Ontario between January 1, 2013, and December 31, 2016. MAIN OUTCOME MEASURES Access to OAT during residential treatment using descriptive statistics. Treatment outcomes (ie, completed the program, voluntarily left early, involuntary discharged, and other) for the entire cohort and for the OAT and non-OAT groups using descriptive statistics. Association between OAT use at admission and treatment completion (a binary outcome) using bivariate and multivariate models. RESULTS Among an identified cohort of 1910 patients with opioid use disorder, 52.8% entered programs that permitted access to OAT. Overall, 56.8% of patients completed treatment, 23.3% voluntarily left early (eg, were no-shows, dropped out), 17.0% were involuntarily discharged, and 2.9% were discharged early for other reasons. Those taking OAT were as likely to complete treatment as those not taking OAT (53.9% vs 57.5%, respectively; adjusted odds ratio of 1.07, 95% CI 0.77 to 1.38). CONCLUSION This study demonstrates 2 large gaps in care for patients with opioid use disorder. First, these patients have poor access to OAT-the first-line treatment of opioid use disorder-while in publicly funded residential treatment programs; and second, many are involuntarily discharged from treatment. Additionally, this study indicates that patients taking OAT have similar likelihood of completing residential treatment as those not taking OAT do. Limitations of this study are that it is based on observational data for patients who self-selected before admission to use OAT or not, and it is likely not all confounders were accounted for.","author":[{"dropping-particle":"","family":"Spithoff","given":"Sheryl","non-dropping-particle":"","parse-names":false,"suffix":""},{"dropping-particle":"","family":"Meaney","given":"Christopher","non-dropping-particle":"","parse-names":false,"suffix":""},{"dropping-particle":"","family":"Urbanoski","given":"Karen","non-dropping-particle":"","parse-names":false,"suffix":""},{"dropping-particle":"","family":"Harrington","given":"Katy","non-dropping-particle":"","parse-names":false,"suffix":""},{"dropping-particle":"","family":"Que","given":"Bill","non-dropping-particle":"","parse-names":false,"suffix":""},{"dropping-particle":"","family":"Kahan","given":"Meldon","non-dropping-particle":"","parse-names":false,"suffix":""},{"dropping-particle":"","family":"Leece","given":"Pamela","non-dropping-particle":"","parse-names":false,"suffix":""},{"dropping-particle":"","family":"Shehadeh","given":"Vivian","non-dropping-particle":"","parse-names":false,"suffix":""},{"dropping-particle":"","family":"Sullivan","given":"Frank","non-dropping-particle":"","parse-names":false,"suffix":""}],"container-title":"Canadian family physician Medecin de famille canadien","id":"ITEM-1","issue":"10","issued":{"date-parts":[["2019","10"]]},"page":"e443-e452","publisher":"Can Fam Physician","title":"Opioid agonist therapy during residential treatment of opioid use disorder: Cohort study on access and outcomes.","type":"article-journal","volume":"65"},"uris":["http://www.mendeley.com/documents/?uuid=8b9fc081-57bf-308d-9c66-b4fafe6c95cf"]}],"mendeley":{"formattedCitation":"(Spithoff et al., 2019)","plainTextFormattedCitation":"(Spithoff et al., 2019)","previouslyFormattedCitation":"(Spithoff et al., 2019)"},"properties":{"noteIndex":0},"schema":"https://github.com/citation-style-language/schema/raw/master/csl-citation.json"}</w:instrText>
      </w:r>
      <w:r w:rsidR="00BD2334" w:rsidRPr="006B2751">
        <w:fldChar w:fldCharType="separate"/>
      </w:r>
      <w:r w:rsidR="00BD2334" w:rsidRPr="006B2751">
        <w:rPr>
          <w:noProof/>
        </w:rPr>
        <w:t>(Spithoff et al., 2019)</w:t>
      </w:r>
      <w:r w:rsidR="00BD2334" w:rsidRPr="006B2751">
        <w:fldChar w:fldCharType="end"/>
      </w:r>
      <w:r w:rsidR="00BD2334" w:rsidRPr="006B2751">
        <w:t xml:space="preserve">. To adequately address the opioid crisis, a holistic understanding of existing treatment options and gaps in care for those most vulnerable is required, in addition to </w:t>
      </w:r>
      <w:r w:rsidR="00AF1705" w:rsidRPr="006B2751">
        <w:t>an evidence-based definition of best practices for psychosocial and recovery-based care.</w:t>
      </w:r>
      <w:r w:rsidR="00C44C3B">
        <w:t xml:space="preserve"> Current research of psychosocial interventions to support individuals with OUD is limited, and additional investigations are required to fully understand potential effects of non-pharmacological treatment options</w:t>
      </w:r>
      <w:r w:rsidR="00D06292" w:rsidRPr="00D06292">
        <w:t xml:space="preserve"> </w:t>
      </w:r>
      <w:r w:rsidR="00D06292">
        <w:t>with attention to those factors critical for their successful implementation</w:t>
      </w:r>
      <w:r w:rsidR="00C44C3B">
        <w:t xml:space="preserve"> </w:t>
      </w:r>
      <w:r w:rsidR="00C44C3B">
        <w:fldChar w:fldCharType="begin" w:fldLock="1"/>
      </w:r>
      <w:r w:rsidR="00433513">
        <w:instrText>ADDIN CSL_CITATION {"citationItems":[{"id":"ITEM-1","itemData":{"author":[{"dropping-particle":"","family":"Wild","given":"T. Cameron","non-dropping-particle":"","parse-names":false,"suffix":""},{"dropping-particle":"","family":"Hammal","given":"Fadi","non-dropping-particle":"","parse-names":false,"suffix":""},{"dropping-particle":"","family":"Hancock","given":"Myles","non-dropping-particle":"","parse-names":false,"suffix":""},{"dropping-particle":"","family":"Bartlett","given":"Nathan","non-dropping-particle":"","parse-names":false,"suffix":""},{"dropping-particle":"","family":"Kaiser Gladwin","given":"Kerri","non-dropping-particle":"","parse-names":false,"suffix":""},{"dropping-particle":"","family":"Adams","given":"Denise","non-dropping-particle":"","parse-names":false,"suffix":""},{"dropping-particle":"","family":"Loverock","given":"Alexandra","non-dropping-particle":"","parse-names":false,"suffix":""},{"dropping-particle":"","family":"Hodgins","given":"David C.","non-dropping-particle":"","parse-names":false,"suffix":""}],"id":"ITEM-1","issued":{"date-parts":[["2020"]]},"title":"Psychosocial Interventions in the Treatment of Opioid Use Disorder: A Scoping Review of Primary Empirical Studies, 1971 - 2019","type":"report"},"uris":["http://www.mendeley.com/documents/?uuid=d6abfdba-3c33-4719-91f6-91587e33aaf5"]}],"mendeley":{"formattedCitation":"(Wild, Hammal, Hancock, Bartlett, Kaiser Gladwin, et al., 2020)","plainTextFormattedCitation":"(Wild, Hammal, Hancock, Bartlett, Kaiser Gladwin, et al., 2020)","previouslyFormattedCitation":"(Wild, Hammal, Hancock, Bartlett, Kaiser Gladwin, et al., 2020)"},"properties":{"noteIndex":0},"schema":"https://github.com/citation-style-language/schema/raw/master/csl-citation.json"}</w:instrText>
      </w:r>
      <w:r w:rsidR="00C44C3B">
        <w:fldChar w:fldCharType="separate"/>
      </w:r>
      <w:r w:rsidR="00433513" w:rsidRPr="00433513">
        <w:rPr>
          <w:noProof/>
        </w:rPr>
        <w:t>(Wild</w:t>
      </w:r>
      <w:r w:rsidR="009F30E0">
        <w:rPr>
          <w:noProof/>
        </w:rPr>
        <w:t xml:space="preserve"> et al., 2020)</w:t>
      </w:r>
      <w:r w:rsidR="00C44C3B">
        <w:fldChar w:fldCharType="end"/>
      </w:r>
      <w:r w:rsidR="00C44C3B">
        <w:t>.</w:t>
      </w:r>
    </w:p>
    <w:p w14:paraId="7691E444" w14:textId="77D8E516" w:rsidR="00A34AA8" w:rsidRPr="006B2751" w:rsidRDefault="00A34AA8" w:rsidP="004D2AE3">
      <w:pPr>
        <w:pStyle w:val="Heading2"/>
        <w:numPr>
          <w:ilvl w:val="1"/>
          <w:numId w:val="19"/>
        </w:numPr>
      </w:pPr>
      <w:bookmarkStart w:id="16" w:name="_Toc43473088"/>
      <w:bookmarkStart w:id="17" w:name="_Toc43483101"/>
      <w:bookmarkStart w:id="18" w:name="_Toc43483786"/>
      <w:bookmarkStart w:id="19" w:name="_Toc47569858"/>
      <w:bookmarkStart w:id="20" w:name="_Toc47569893"/>
      <w:bookmarkStart w:id="21" w:name="_Toc47569928"/>
      <w:bookmarkStart w:id="22" w:name="_Toc61288765"/>
      <w:r w:rsidRPr="006B2751">
        <w:t>Scope</w:t>
      </w:r>
      <w:r w:rsidR="00494EC4" w:rsidRPr="006B2751">
        <w:t xml:space="preserve"> and Purpose</w:t>
      </w:r>
      <w:bookmarkEnd w:id="16"/>
      <w:bookmarkEnd w:id="17"/>
      <w:bookmarkEnd w:id="18"/>
      <w:bookmarkEnd w:id="19"/>
      <w:bookmarkEnd w:id="20"/>
      <w:bookmarkEnd w:id="21"/>
      <w:bookmarkEnd w:id="22"/>
    </w:p>
    <w:p w14:paraId="55EEEDC0" w14:textId="5FE8A15D" w:rsidR="00711D50" w:rsidRPr="006B2751" w:rsidRDefault="00317E14" w:rsidP="00694581">
      <w:r>
        <w:t>The rationale for t</w:t>
      </w:r>
      <w:r w:rsidRPr="006B2751">
        <w:t xml:space="preserve">his </w:t>
      </w:r>
      <w:r w:rsidR="00B2289B" w:rsidRPr="006B2751">
        <w:t>project</w:t>
      </w:r>
      <w:r>
        <w:t>, in part,</w:t>
      </w:r>
      <w:r w:rsidR="00B2289B" w:rsidRPr="006B2751">
        <w:t xml:space="preserve"> </w:t>
      </w:r>
      <w:r>
        <w:t>reflects</w:t>
      </w:r>
      <w:r w:rsidR="00B2289B" w:rsidRPr="006B2751">
        <w:t xml:space="preserve"> the </w:t>
      </w:r>
      <w:r>
        <w:t>reality</w:t>
      </w:r>
      <w:r w:rsidRPr="006B2751">
        <w:t xml:space="preserve"> </w:t>
      </w:r>
      <w:r w:rsidR="00B2289B" w:rsidRPr="006B2751">
        <w:t xml:space="preserve">that there are “two worlds” of treatment services for </w:t>
      </w:r>
      <w:r w:rsidR="00114581">
        <w:t>OUD</w:t>
      </w:r>
      <w:r w:rsidR="006C656C">
        <w:t xml:space="preserve"> in Canada and elsewhere</w:t>
      </w:r>
      <w:r w:rsidR="00B2289B" w:rsidRPr="006B2751">
        <w:t xml:space="preserve">: specialized addiction treatment and recovery services that provide a variety of </w:t>
      </w:r>
      <w:r>
        <w:t xml:space="preserve">non-pharmacologic </w:t>
      </w:r>
      <w:r w:rsidR="00B2289B" w:rsidRPr="006B2751">
        <w:t xml:space="preserve">psychosocial interventions across a range of settings (outpatient, day programs, residential programs) and </w:t>
      </w:r>
      <w:r>
        <w:t xml:space="preserve">specialty </w:t>
      </w:r>
      <w:r w:rsidR="00B2289B" w:rsidRPr="006B2751">
        <w:t xml:space="preserve">OAT </w:t>
      </w:r>
      <w:r w:rsidR="006C656C">
        <w:t>programs</w:t>
      </w:r>
      <w:r w:rsidR="00B2289B" w:rsidRPr="006B2751">
        <w:t xml:space="preserve"> that provide </w:t>
      </w:r>
      <w:r w:rsidR="009F30E0">
        <w:t xml:space="preserve">both </w:t>
      </w:r>
      <w:r w:rsidR="00B2289B" w:rsidRPr="006B2751">
        <w:t>methadone and buprenorphine</w:t>
      </w:r>
      <w:r>
        <w:t>, usually in outpatient</w:t>
      </w:r>
      <w:r w:rsidR="00B2289B" w:rsidRPr="006B2751">
        <w:t xml:space="preserve"> medical services. Individuals in some communities can access either or </w:t>
      </w:r>
      <w:r w:rsidR="00FD37FB" w:rsidRPr="006B2751">
        <w:t>both</w:t>
      </w:r>
      <w:r w:rsidR="00B2289B" w:rsidRPr="006B2751">
        <w:t xml:space="preserve"> options, whereas many other communities have limited access to OAT. Until recently, these two worlds operated largely independently, but the opioid crisis has both increased recognition of gap</w:t>
      </w:r>
      <w:r>
        <w:t>s</w:t>
      </w:r>
      <w:r w:rsidR="00B2289B" w:rsidRPr="006B2751">
        <w:t xml:space="preserve"> between these </w:t>
      </w:r>
      <w:r>
        <w:t>services</w:t>
      </w:r>
      <w:r w:rsidRPr="006B2751">
        <w:t xml:space="preserve"> </w:t>
      </w:r>
      <w:r w:rsidR="00B2289B" w:rsidRPr="006B2751">
        <w:t xml:space="preserve">and facilitated a shift toward integration in some areas of the country. However, at present we do not have a comprehensive understanding of the current status of the treatment of </w:t>
      </w:r>
      <w:r w:rsidR="00FD37FB" w:rsidRPr="006B2751">
        <w:t>OUD</w:t>
      </w:r>
      <w:r w:rsidR="00B2289B" w:rsidRPr="006B2751">
        <w:t xml:space="preserve"> within the psychosocial treatment system.</w:t>
      </w:r>
      <w:r w:rsidR="000C1B14" w:rsidRPr="006B2751">
        <w:t xml:space="preserve"> </w:t>
      </w:r>
      <w:r w:rsidR="00962245" w:rsidRPr="006B2751">
        <w:t xml:space="preserve">The purpose of this </w:t>
      </w:r>
      <w:r w:rsidR="00CC57DD" w:rsidRPr="006B2751">
        <w:t>study</w:t>
      </w:r>
      <w:r w:rsidR="00962245" w:rsidRPr="006B2751">
        <w:t xml:space="preserve"> </w:t>
      </w:r>
      <w:r w:rsidR="00CC57DD" w:rsidRPr="006B2751">
        <w:t>was</w:t>
      </w:r>
      <w:r w:rsidR="00962245" w:rsidRPr="006B2751">
        <w:t xml:space="preserve"> to enumerate and describe facilities currently operating in Canada that provide treatment for individuals with OUD.</w:t>
      </w:r>
    </w:p>
    <w:p w14:paraId="4A23D210" w14:textId="69458634" w:rsidR="000C1B14" w:rsidRPr="006B2751" w:rsidRDefault="000C1B14" w:rsidP="000C1B14">
      <w:r w:rsidRPr="006B2751">
        <w:lastRenderedPageBreak/>
        <w:t xml:space="preserve">The </w:t>
      </w:r>
      <w:r w:rsidR="009536BE">
        <w:t>TOPP</w:t>
      </w:r>
      <w:r w:rsidRPr="006B2751">
        <w:t xml:space="preserve"> survey w</w:t>
      </w:r>
      <w:r w:rsidR="00755F63" w:rsidRPr="006B2751">
        <w:t>as designed to</w:t>
      </w:r>
      <w:r w:rsidRPr="006B2751">
        <w:t xml:space="preserve"> provide practical </w:t>
      </w:r>
      <w:r w:rsidR="00114581">
        <w:t>information</w:t>
      </w:r>
      <w:r w:rsidR="00114581" w:rsidRPr="006B2751">
        <w:t xml:space="preserve"> </w:t>
      </w:r>
      <w:r w:rsidRPr="006B2751">
        <w:t xml:space="preserve">on current services, gaps, perceived barriers, and attitudes. The conduct of the survey and the early presentation of key findings (described below) </w:t>
      </w:r>
      <w:r w:rsidR="00114581">
        <w:t>is intended to</w:t>
      </w:r>
      <w:r w:rsidRPr="006B2751">
        <w:t xml:space="preserve"> </w:t>
      </w:r>
      <w:r w:rsidR="005E2D2A">
        <w:t>acquaint</w:t>
      </w:r>
      <w:r w:rsidRPr="006B2751">
        <w:t xml:space="preserve"> providers </w:t>
      </w:r>
      <w:r w:rsidR="005E2D2A">
        <w:t>with</w:t>
      </w:r>
      <w:r w:rsidRPr="006B2751">
        <w:t xml:space="preserve"> best practices that might enhance service effectiveness. Description of model programs will also serve a similar role in </w:t>
      </w:r>
      <w:r w:rsidR="00E15347">
        <w:t>encouraging</w:t>
      </w:r>
      <w:r w:rsidR="00E15347" w:rsidRPr="006B2751">
        <w:t xml:space="preserve"> </w:t>
      </w:r>
      <w:r w:rsidRPr="006B2751">
        <w:t xml:space="preserve">providers to consider program enhancements. A variety of implementation projects that incorporate the TOPP findings as well as the work completed in other </w:t>
      </w:r>
      <w:r w:rsidR="00317E14">
        <w:t>CRISM E</w:t>
      </w:r>
      <w:r w:rsidR="00317E14" w:rsidRPr="006B2751">
        <w:t>merging</w:t>
      </w:r>
      <w:r w:rsidR="002820B0" w:rsidRPr="006B2751">
        <w:t xml:space="preserve"> </w:t>
      </w:r>
      <w:r w:rsidR="00317E14">
        <w:t>H</w:t>
      </w:r>
      <w:r w:rsidR="00317E14" w:rsidRPr="006B2751">
        <w:t xml:space="preserve">ealth </w:t>
      </w:r>
      <w:r w:rsidR="00317E14">
        <w:t>T</w:t>
      </w:r>
      <w:r w:rsidR="00317E14" w:rsidRPr="006B2751">
        <w:t>hreat</w:t>
      </w:r>
      <w:r w:rsidRPr="006B2751">
        <w:t xml:space="preserve"> project themes (e.g., Expanding Access to OAT, Peer Engagement and Networking, Withdrawal Management Strategies) will be developed to increase knowledge and use of best practices</w:t>
      </w:r>
      <w:r w:rsidR="00FD37FB" w:rsidRPr="006B2751">
        <w:t>.</w:t>
      </w:r>
    </w:p>
    <w:p w14:paraId="7615109F" w14:textId="1C3B9724" w:rsidR="00961944" w:rsidRPr="006B2751" w:rsidRDefault="00961944" w:rsidP="000C1B14">
      <w:pPr>
        <w:rPr>
          <w:sz w:val="20"/>
          <w:szCs w:val="20"/>
        </w:rPr>
      </w:pPr>
      <w:r w:rsidRPr="006B2751">
        <w:t xml:space="preserve">Through the survey and from stakeholder input, examples of model programs with safe and effective approaches to the treatment of opioid use disorder </w:t>
      </w:r>
      <w:r w:rsidR="00317E14">
        <w:t>were</w:t>
      </w:r>
      <w:r w:rsidRPr="006B2751">
        <w:t xml:space="preserve"> identified</w:t>
      </w:r>
      <w:r w:rsidR="009F30E0">
        <w:t xml:space="preserve">. </w:t>
      </w:r>
      <w:r w:rsidRPr="006B2751">
        <w:t xml:space="preserve"> “</w:t>
      </w:r>
      <w:r w:rsidR="009F30E0">
        <w:t>G</w:t>
      </w:r>
      <w:r w:rsidRPr="006B2751">
        <w:t>ood practice” descriptions will be developed through key informant interviews and in-depth case stud</w:t>
      </w:r>
      <w:r w:rsidR="00E15347">
        <w:t>ies</w:t>
      </w:r>
      <w:r w:rsidRPr="006B2751">
        <w:t xml:space="preserve"> in the second phase of TOPP. These models will include OAT integrated, collaborative, and supportive programs as well as programs providing only psychosocial treatment</w:t>
      </w:r>
      <w:r w:rsidR="00317E14">
        <w:t>s</w:t>
      </w:r>
      <w:r w:rsidRPr="006B2751">
        <w:t>.</w:t>
      </w:r>
      <w:r w:rsidRPr="006B2751">
        <w:rPr>
          <w:sz w:val="20"/>
          <w:szCs w:val="20"/>
        </w:rPr>
        <w:t xml:space="preserve"> </w:t>
      </w:r>
      <w:r w:rsidRPr="006B2751">
        <w:t xml:space="preserve">The survey results and model programs will provide the basis for developing </w:t>
      </w:r>
      <w:r w:rsidR="009536BE">
        <w:t>implementation</w:t>
      </w:r>
      <w:r w:rsidRPr="006B2751">
        <w:t xml:space="preserve"> plan</w:t>
      </w:r>
      <w:r w:rsidR="009536BE">
        <w:t>s</w:t>
      </w:r>
      <w:r w:rsidRPr="006B2751">
        <w:t xml:space="preserve"> for improving the treatment of individuals with </w:t>
      </w:r>
      <w:r w:rsidR="00107D7E">
        <w:t>opioid use concerns</w:t>
      </w:r>
      <w:r w:rsidRPr="006B2751">
        <w:t xml:space="preserve">, based upon service gaps, attitudes, barriers, and the perceived needs of programs. The implementation of </w:t>
      </w:r>
      <w:r w:rsidR="009536BE">
        <w:t>these</w:t>
      </w:r>
      <w:r w:rsidR="009536BE" w:rsidRPr="006B2751">
        <w:t xml:space="preserve"> </w:t>
      </w:r>
      <w:r w:rsidRPr="006B2751">
        <w:t>plan</w:t>
      </w:r>
      <w:r w:rsidR="009536BE">
        <w:t>s</w:t>
      </w:r>
      <w:r w:rsidRPr="006B2751">
        <w:t xml:space="preserve"> will be conceptualized and assessed using the Consolidated Framework for Implementation Research </w:t>
      </w:r>
      <w:r w:rsidRPr="006B2751">
        <w:fldChar w:fldCharType="begin" w:fldLock="1"/>
      </w:r>
      <w:r w:rsidR="00734AD4" w:rsidRPr="006B2751">
        <w:instrText>ADDIN CSL_CITATION {"citationItems":[{"id":"ITEM-1","itemData":{"DOI":"10.1037/a0022284","ISSN":"0893164X","abstract":"This paper introduces readers to the concepts of implementation science, implementation theory, and implementation frameworks and models. A wide range of models has been published in the literature related to implementation. The paper will present an overview of the Consolidated Framework for Implementation Research (CFIR), which is a comprehensive typology that unifies and consolidates the array of constructs that influence implementation from the perspective of these models. The CFIR is then used to evaluate implementation models used in studies of substance use disorder (SUD) treatments. Implementation research is scarce, with few prospective studies of theory-driven implementation. We assert that future research in SUD needs to meet three overarching objectives to promote wider implementation of evidence-based practices: (a) differentiation of core versus adaptable components of evidence-based interventions need; (b) development of methods to design implementation strategies, effectively adapted to the broad context; and (c) design and testing of predictive models to assess likelihood of effective implementation and prospects for sustainability while taking into account salient contextual factors. A recommended strategy for accomplishing these objectives is described. © 2011 American Psychological Association.","author":[{"dropping-particle":"","family":"Damschroder","given":"Laura J.","non-dropping-particle":"","parse-names":false,"suffix":""},{"dropping-particle":"","family":"Hagedorn","given":"Hildi J.","non-dropping-particle":"","parse-names":false,"suffix":""}],"container-title":"Psychology of Addictive Behaviors","id":"ITEM-1","issue":"2","issued":{"date-parts":[["2011","6"]]},"page":"194-205","publisher":"Psychol Addict Behav","title":"A Guiding Framework and Approach for Implementation Research in Substance Use Disorders Treatment","type":"article-journal","volume":"25"},"uris":["http://www.mendeley.com/documents/?uuid=2b8c82cc-a3f7-334c-8f9c-47ec304fde9b"]}],"mendeley":{"formattedCitation":"(Damschroder &amp; Hagedorn, 2011)","plainTextFormattedCitation":"(Damschroder &amp; Hagedorn, 2011)","previouslyFormattedCitation":"(Damschroder &amp; Hagedorn, 2011)"},"properties":{"noteIndex":0},"schema":"https://github.com/citation-style-language/schema/raw/master/csl-citation.json"}</w:instrText>
      </w:r>
      <w:r w:rsidRPr="006B2751">
        <w:fldChar w:fldCharType="separate"/>
      </w:r>
      <w:r w:rsidRPr="006B2751">
        <w:rPr>
          <w:noProof/>
        </w:rPr>
        <w:t>(Damschroder &amp; Hagedorn, 2011)</w:t>
      </w:r>
      <w:r w:rsidRPr="006B2751">
        <w:fldChar w:fldCharType="end"/>
      </w:r>
      <w:r w:rsidRPr="006B2751">
        <w:t xml:space="preserve"> in order to maximize its reach, immediate impact, and longer-term value in future program development. </w:t>
      </w:r>
      <w:r w:rsidR="009F30E0">
        <w:t>Through surveys and identification of model programs, t</w:t>
      </w:r>
      <w:r w:rsidRPr="006B2751">
        <w:t>his report summarizes the findings from the first phase of TOPP, with findings from the second phase related to good practice objectives set to follow in a subsequent report.</w:t>
      </w:r>
    </w:p>
    <w:p w14:paraId="5B3E9E8E" w14:textId="48B63574" w:rsidR="000C1B14" w:rsidRPr="006B2751" w:rsidRDefault="000C1B14" w:rsidP="004D2AE3">
      <w:pPr>
        <w:pStyle w:val="Heading2"/>
        <w:numPr>
          <w:ilvl w:val="1"/>
          <w:numId w:val="19"/>
        </w:numPr>
      </w:pPr>
      <w:bookmarkStart w:id="23" w:name="_Toc43473089"/>
      <w:bookmarkStart w:id="24" w:name="_Toc43483102"/>
      <w:bookmarkStart w:id="25" w:name="_Toc43483787"/>
      <w:bookmarkStart w:id="26" w:name="_Toc47569859"/>
      <w:bookmarkStart w:id="27" w:name="_Toc47569894"/>
      <w:bookmarkStart w:id="28" w:name="_Toc47569929"/>
      <w:bookmarkStart w:id="29" w:name="_Toc61288766"/>
      <w:r w:rsidRPr="006B2751">
        <w:t>Objectives</w:t>
      </w:r>
      <w:bookmarkEnd w:id="23"/>
      <w:bookmarkEnd w:id="24"/>
      <w:bookmarkEnd w:id="25"/>
      <w:bookmarkEnd w:id="26"/>
      <w:bookmarkEnd w:id="27"/>
      <w:bookmarkEnd w:id="28"/>
      <w:bookmarkEnd w:id="29"/>
      <w:r w:rsidRPr="006B2751">
        <w:t xml:space="preserve"> </w:t>
      </w:r>
    </w:p>
    <w:p w14:paraId="0C559943" w14:textId="408E2856" w:rsidR="00755F63" w:rsidRPr="006B2751" w:rsidRDefault="00755F63" w:rsidP="00755F63">
      <w:r w:rsidRPr="006B2751">
        <w:t xml:space="preserve">The primary </w:t>
      </w:r>
      <w:r w:rsidR="009536BE">
        <w:t>objectives</w:t>
      </w:r>
      <w:r w:rsidR="009536BE" w:rsidRPr="006B2751">
        <w:t xml:space="preserve"> </w:t>
      </w:r>
      <w:r w:rsidRPr="006B2751">
        <w:t>of th</w:t>
      </w:r>
      <w:r w:rsidR="00A07D01">
        <w:t>e TOPP</w:t>
      </w:r>
      <w:r w:rsidRPr="006B2751">
        <w:t xml:space="preserve"> project were to:</w:t>
      </w:r>
    </w:p>
    <w:p w14:paraId="5AC0CC6F" w14:textId="0742DA54" w:rsidR="000C1B14" w:rsidRDefault="009536BE" w:rsidP="00042BEC">
      <w:pPr>
        <w:pStyle w:val="ListParagraph"/>
        <w:numPr>
          <w:ilvl w:val="0"/>
          <w:numId w:val="8"/>
        </w:numPr>
        <w:spacing w:before="200" w:after="200" w:line="276" w:lineRule="auto"/>
      </w:pPr>
      <w:bookmarkStart w:id="30" w:name="_Hlk47587304"/>
      <w:r>
        <w:t>D</w:t>
      </w:r>
      <w:r w:rsidRPr="006B2751">
        <w:t>evelop</w:t>
      </w:r>
      <w:r w:rsidR="000C1B14" w:rsidRPr="006B2751">
        <w:t xml:space="preserve"> a comprehensive understanding of how opioid use disorder is treated currently in psychosocial addiction treatment and recovery programs across Canada</w:t>
      </w:r>
      <w:r w:rsidR="003E1A32">
        <w:t>;</w:t>
      </w:r>
    </w:p>
    <w:p w14:paraId="0E6FECE0" w14:textId="00331ECF" w:rsidR="002444E3" w:rsidRDefault="009536BE" w:rsidP="002444E3">
      <w:pPr>
        <w:pStyle w:val="ListParagraph"/>
        <w:numPr>
          <w:ilvl w:val="0"/>
          <w:numId w:val="8"/>
        </w:numPr>
        <w:spacing w:before="200" w:after="200" w:line="276" w:lineRule="auto"/>
      </w:pPr>
      <w:r>
        <w:t>D</w:t>
      </w:r>
      <w:r w:rsidRPr="006B2751">
        <w:t>escribe</w:t>
      </w:r>
      <w:r w:rsidR="000C1B14" w:rsidRPr="006B2751">
        <w:t xml:space="preserve"> attitudes and philosophical beliefs of psychosocial treatment providers toward</w:t>
      </w:r>
      <w:r w:rsidR="00F63A92">
        <w:t xml:space="preserve"> </w:t>
      </w:r>
      <w:r w:rsidR="000C1B14" w:rsidRPr="006B2751">
        <w:t>OAT and other harm reduction intervention</w:t>
      </w:r>
      <w:r w:rsidR="00502677">
        <w:t>s</w:t>
      </w:r>
    </w:p>
    <w:p w14:paraId="05B3A617" w14:textId="4CD6B364" w:rsidR="002444E3" w:rsidRPr="006B2751" w:rsidRDefault="009536BE" w:rsidP="00930576">
      <w:pPr>
        <w:pStyle w:val="ListParagraph"/>
        <w:numPr>
          <w:ilvl w:val="1"/>
          <w:numId w:val="8"/>
        </w:numPr>
        <w:spacing w:before="200" w:after="200" w:line="276" w:lineRule="auto"/>
      </w:pPr>
      <w:r>
        <w:t>Embedded</w:t>
      </w:r>
      <w:r w:rsidR="002444E3">
        <w:t xml:space="preserve"> in this goal is a specific aim to generate program groupings using hierarchical clustering </w:t>
      </w:r>
      <w:r>
        <w:t xml:space="preserve">based on </w:t>
      </w:r>
      <w:r w:rsidR="002444E3">
        <w:t xml:space="preserve">holistic treatment aims </w:t>
      </w:r>
      <w:r>
        <w:t xml:space="preserve">of programs participating in TOPP </w:t>
      </w:r>
      <w:r w:rsidR="002444E3">
        <w:t>and provide descriptive analyses of each</w:t>
      </w:r>
      <w:r w:rsidR="003E1A32">
        <w:t>;</w:t>
      </w:r>
    </w:p>
    <w:p w14:paraId="214CF382" w14:textId="58D24B12" w:rsidR="000C1B14" w:rsidRPr="006B2751" w:rsidRDefault="009536BE" w:rsidP="003E5365">
      <w:pPr>
        <w:pStyle w:val="ListParagraph"/>
        <w:numPr>
          <w:ilvl w:val="0"/>
          <w:numId w:val="8"/>
        </w:numPr>
        <w:spacing w:before="200" w:after="200" w:line="276" w:lineRule="auto"/>
      </w:pPr>
      <w:r>
        <w:t>D</w:t>
      </w:r>
      <w:r w:rsidRPr="006B2751">
        <w:t>escribe</w:t>
      </w:r>
      <w:r w:rsidR="000C1B14" w:rsidRPr="006B2751">
        <w:t xml:space="preserve"> the current use of OAT within these programs as well as support for clients wishing to use OAT concurrently with their involvement in psychosocial programs</w:t>
      </w:r>
      <w:r w:rsidR="003E1A32">
        <w:t>;</w:t>
      </w:r>
    </w:p>
    <w:p w14:paraId="202694A6" w14:textId="21399CFA" w:rsidR="000C1B14" w:rsidRPr="006B2751" w:rsidRDefault="009536BE" w:rsidP="003E5365">
      <w:pPr>
        <w:pStyle w:val="ListParagraph"/>
        <w:numPr>
          <w:ilvl w:val="0"/>
          <w:numId w:val="8"/>
        </w:numPr>
        <w:spacing w:before="200" w:after="200" w:line="276" w:lineRule="auto"/>
      </w:pPr>
      <w:r>
        <w:t>D</w:t>
      </w:r>
      <w:r w:rsidRPr="006B2751">
        <w:t xml:space="preserve">escribe </w:t>
      </w:r>
      <w:r w:rsidR="000C1B14" w:rsidRPr="006B2751">
        <w:t>perceived program-level and individual-level barriers towards integrated OAT</w:t>
      </w:r>
      <w:r w:rsidR="00F63A92">
        <w:t xml:space="preserve"> </w:t>
      </w:r>
      <w:r>
        <w:t>+</w:t>
      </w:r>
      <w:r w:rsidR="00F63A92">
        <w:t xml:space="preserve"> </w:t>
      </w:r>
      <w:r w:rsidR="000C1B14" w:rsidRPr="006B2751">
        <w:t>psychosocial treatment</w:t>
      </w:r>
      <w:r w:rsidR="003E1A32">
        <w:t>;</w:t>
      </w:r>
      <w:r w:rsidR="00F63A92">
        <w:t xml:space="preserve"> </w:t>
      </w:r>
    </w:p>
    <w:p w14:paraId="032176A8" w14:textId="5C9668EC" w:rsidR="000C1B14" w:rsidRDefault="009536BE" w:rsidP="003E5365">
      <w:pPr>
        <w:pStyle w:val="ListParagraph"/>
        <w:numPr>
          <w:ilvl w:val="0"/>
          <w:numId w:val="8"/>
        </w:numPr>
        <w:spacing w:before="200" w:after="200" w:line="276" w:lineRule="auto"/>
      </w:pPr>
      <w:r>
        <w:t>I</w:t>
      </w:r>
      <w:r w:rsidRPr="006B2751">
        <w:t>dentify</w:t>
      </w:r>
      <w:r w:rsidR="000C1B14" w:rsidRPr="006B2751">
        <w:t xml:space="preserve"> current gaps or perceived needs in psychosocial treatment and recovery programs for opioid use disorder</w:t>
      </w:r>
      <w:r w:rsidR="003E1A32">
        <w:t>;</w:t>
      </w:r>
    </w:p>
    <w:p w14:paraId="4163DF45" w14:textId="7CDDCBF6" w:rsidR="00950464" w:rsidRPr="006B2751" w:rsidRDefault="009536BE" w:rsidP="003E5365">
      <w:pPr>
        <w:pStyle w:val="ListParagraph"/>
        <w:numPr>
          <w:ilvl w:val="0"/>
          <w:numId w:val="8"/>
        </w:numPr>
        <w:spacing w:before="200" w:after="200" w:line="276" w:lineRule="auto"/>
      </w:pPr>
      <w:r>
        <w:lastRenderedPageBreak/>
        <w:t>I</w:t>
      </w:r>
      <w:r w:rsidRPr="006B2751">
        <w:t>dentify</w:t>
      </w:r>
      <w:r w:rsidR="00950464" w:rsidRPr="006B2751">
        <w:t xml:space="preserve"> types of outcomes (if any) routinely collected to document effectiveness of the treatment of individuals with opioid use disorder in psychosocial treatment and recovery programs</w:t>
      </w:r>
      <w:r>
        <w:t>.</w:t>
      </w:r>
    </w:p>
    <w:p w14:paraId="065CB1E5" w14:textId="19495D07" w:rsidR="00D56441" w:rsidRPr="00A07D01" w:rsidRDefault="00D56441" w:rsidP="00D23379">
      <w:pPr>
        <w:spacing w:before="200" w:after="200" w:line="276" w:lineRule="auto"/>
        <w:sectPr w:rsidR="00D56441" w:rsidRPr="00A07D01" w:rsidSect="00CA07CD">
          <w:headerReference w:type="even" r:id="rId33"/>
          <w:headerReference w:type="default" r:id="rId34"/>
          <w:footerReference w:type="default" r:id="rId35"/>
          <w:headerReference w:type="first" r:id="rId36"/>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bookmarkEnd w:id="30"/>
    <w:p w14:paraId="37222BE9" w14:textId="4A73AB93" w:rsidR="00977AF3" w:rsidRPr="006B2751" w:rsidRDefault="00AE0119" w:rsidP="00AE0119">
      <w:pPr>
        <w:pStyle w:val="Heading1"/>
        <w:ind w:left="0" w:firstLine="0"/>
        <w:sectPr w:rsidR="00977AF3" w:rsidRPr="006B2751" w:rsidSect="0099714C">
          <w:headerReference w:type="even" r:id="rId37"/>
          <w:headerReference w:type="default" r:id="rId38"/>
          <w:headerReference w:type="first" r:id="rId39"/>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r>
        <w:lastRenderedPageBreak/>
        <w:br/>
      </w:r>
      <w:bookmarkStart w:id="31" w:name="_Toc61288767"/>
      <w:r w:rsidR="00901401">
        <w:t>Methods</w:t>
      </w:r>
      <w:bookmarkEnd w:id="31"/>
    </w:p>
    <w:p w14:paraId="287CDBDD" w14:textId="79B12C4B" w:rsidR="00ED19D8" w:rsidRDefault="00ED19D8" w:rsidP="00AE0119">
      <w:pPr>
        <w:pStyle w:val="Heading2"/>
        <w:spacing w:before="0"/>
        <w:ind w:left="578" w:hanging="578"/>
      </w:pPr>
      <w:bookmarkStart w:id="32" w:name="_Toc43420567"/>
      <w:bookmarkStart w:id="33" w:name="_Toc43424102"/>
      <w:bookmarkStart w:id="34" w:name="_Toc43425619"/>
      <w:bookmarkStart w:id="35" w:name="_Toc43472932"/>
      <w:bookmarkStart w:id="36" w:name="_Toc43472995"/>
      <w:bookmarkStart w:id="37" w:name="_Toc43473091"/>
      <w:bookmarkStart w:id="38" w:name="_Toc43481819"/>
      <w:bookmarkStart w:id="39" w:name="_Toc43482110"/>
      <w:bookmarkStart w:id="40" w:name="_Toc43482170"/>
      <w:bookmarkStart w:id="41" w:name="_Toc43482291"/>
      <w:bookmarkStart w:id="42" w:name="_Toc43482323"/>
      <w:bookmarkStart w:id="43" w:name="_Toc43482379"/>
      <w:bookmarkStart w:id="44" w:name="_Toc43482420"/>
      <w:bookmarkStart w:id="45" w:name="_Toc43482452"/>
      <w:bookmarkStart w:id="46" w:name="_Toc43482489"/>
      <w:bookmarkStart w:id="47" w:name="_Toc43482669"/>
      <w:bookmarkStart w:id="48" w:name="_Toc43482880"/>
      <w:bookmarkStart w:id="49" w:name="_Toc43482912"/>
      <w:bookmarkStart w:id="50" w:name="_Toc43482944"/>
      <w:bookmarkStart w:id="51" w:name="_Toc43482976"/>
      <w:bookmarkStart w:id="52" w:name="_Toc43483008"/>
      <w:bookmarkStart w:id="53" w:name="_Toc43483040"/>
      <w:bookmarkStart w:id="54" w:name="_Toc43483072"/>
      <w:bookmarkStart w:id="55" w:name="_Toc43483104"/>
      <w:bookmarkStart w:id="56" w:name="_Toc43483184"/>
      <w:bookmarkStart w:id="57" w:name="_Toc43483216"/>
      <w:bookmarkStart w:id="58" w:name="_Toc43483290"/>
      <w:bookmarkStart w:id="59" w:name="_Toc43483322"/>
      <w:bookmarkStart w:id="60" w:name="_Toc43483368"/>
      <w:bookmarkStart w:id="61" w:name="_Toc43483435"/>
      <w:bookmarkStart w:id="62" w:name="_Toc43483467"/>
      <w:bookmarkStart w:id="63" w:name="_Toc43483789"/>
      <w:bookmarkStart w:id="64" w:name="_Toc47569861"/>
      <w:bookmarkStart w:id="65" w:name="_Toc47569896"/>
      <w:bookmarkStart w:id="66" w:name="_Toc47569931"/>
      <w:bookmarkStart w:id="67" w:name="_Toc6128876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lastRenderedPageBreak/>
        <w:t xml:space="preserve">Study </w:t>
      </w:r>
      <w:r w:rsidRPr="007B7060">
        <w:t>Design</w:t>
      </w:r>
      <w:bookmarkEnd w:id="64"/>
      <w:bookmarkEnd w:id="65"/>
      <w:bookmarkEnd w:id="66"/>
      <w:bookmarkEnd w:id="67"/>
    </w:p>
    <w:p w14:paraId="163E4868" w14:textId="73B452CE" w:rsidR="00F24E82" w:rsidRDefault="00A82C13" w:rsidP="00F24E82">
      <w:r w:rsidRPr="006B2751">
        <w:t>TOPP</w:t>
      </w:r>
      <w:r w:rsidR="00A32B5C" w:rsidRPr="006B2751">
        <w:t xml:space="preserve"> was </w:t>
      </w:r>
      <w:r w:rsidR="00EC1CDF" w:rsidRPr="006B2751">
        <w:t xml:space="preserve">designed as </w:t>
      </w:r>
      <w:r w:rsidR="00A32B5C" w:rsidRPr="006B2751">
        <w:t>a</w:t>
      </w:r>
      <w:r w:rsidRPr="006B2751">
        <w:t>n observational</w:t>
      </w:r>
      <w:r w:rsidR="00A32B5C" w:rsidRPr="006B2751">
        <w:t xml:space="preserve">, </w:t>
      </w:r>
      <w:r w:rsidR="009536BE">
        <w:t>cross-sectional</w:t>
      </w:r>
      <w:r w:rsidR="00114581">
        <w:t>,</w:t>
      </w:r>
      <w:r w:rsidR="009536BE">
        <w:t xml:space="preserve"> </w:t>
      </w:r>
      <w:r w:rsidR="007850EA" w:rsidRPr="006B2751">
        <w:t>nation-wide</w:t>
      </w:r>
      <w:r w:rsidR="00A32B5C" w:rsidRPr="006B2751">
        <w:t xml:space="preserve"> survey </w:t>
      </w:r>
      <w:r w:rsidRPr="006B2751">
        <w:t>study</w:t>
      </w:r>
      <w:r w:rsidR="00A32B5C" w:rsidRPr="006B2751">
        <w:t xml:space="preserve"> </w:t>
      </w:r>
      <w:r w:rsidRPr="006B2751">
        <w:t>that employed both quantitative and qualitati</w:t>
      </w:r>
      <w:r w:rsidR="00315F7C" w:rsidRPr="006B2751">
        <w:t>ve components</w:t>
      </w:r>
      <w:r w:rsidR="00A32B5C" w:rsidRPr="006B2751">
        <w:t>.</w:t>
      </w:r>
      <w:r w:rsidR="00F24E82" w:rsidRPr="006B2751">
        <w:t xml:space="preserve"> </w:t>
      </w:r>
      <w:r w:rsidR="00A32B5C" w:rsidRPr="006B2751">
        <w:t>A</w:t>
      </w:r>
      <w:r w:rsidR="00F24E82" w:rsidRPr="006B2751">
        <w:t>n online survey platform (Qualtrics</w:t>
      </w:r>
      <w:r w:rsidR="00A32B5C" w:rsidRPr="006B2751">
        <w:rPr>
          <w:rFonts w:cstheme="minorHAnsi"/>
          <w:vertAlign w:val="superscript"/>
        </w:rPr>
        <w:t>©</w:t>
      </w:r>
      <w:r w:rsidR="00F24E82" w:rsidRPr="006B2751">
        <w:t>, Provo, UT)</w:t>
      </w:r>
      <w:r w:rsidR="00A32B5C" w:rsidRPr="006B2751">
        <w:t xml:space="preserve"> was used to administer the survey, distribute follow-up communications, and collate responses.</w:t>
      </w:r>
      <w:r w:rsidR="00494EC4" w:rsidRPr="006B2751">
        <w:t xml:space="preserve"> This </w:t>
      </w:r>
      <w:r w:rsidR="00114581">
        <w:t>approach</w:t>
      </w:r>
      <w:r w:rsidR="00494EC4" w:rsidRPr="006B2751">
        <w:t xml:space="preserve"> was chosen to reduce burden on </w:t>
      </w:r>
      <w:r w:rsidR="009765D2" w:rsidRPr="006B2751">
        <w:t>respondent</w:t>
      </w:r>
      <w:r w:rsidR="00494EC4" w:rsidRPr="006B2751">
        <w:t>s, maximize reach, and automate response documentation.</w:t>
      </w:r>
      <w:r w:rsidR="00A32B5C" w:rsidRPr="006B2751">
        <w:t xml:space="preserve"> </w:t>
      </w:r>
      <w:r w:rsidR="00494EC4" w:rsidRPr="006B2751">
        <w:t>S</w:t>
      </w:r>
      <w:r w:rsidR="00A32B5C" w:rsidRPr="006B2751">
        <w:t>urvey</w:t>
      </w:r>
      <w:r w:rsidR="00494EC4" w:rsidRPr="006B2751">
        <w:t>s</w:t>
      </w:r>
      <w:r w:rsidR="00A32B5C" w:rsidRPr="006B2751">
        <w:t>, recruitment</w:t>
      </w:r>
      <w:r w:rsidR="009F30E0">
        <w:t>,</w:t>
      </w:r>
      <w:r w:rsidR="00A32B5C" w:rsidRPr="006B2751">
        <w:t xml:space="preserve">follow-up materials, and informed consent </w:t>
      </w:r>
      <w:r w:rsidR="00494EC4" w:rsidRPr="006B2751">
        <w:t>documents</w:t>
      </w:r>
      <w:r w:rsidR="00A32B5C" w:rsidRPr="006B2751">
        <w:t xml:space="preserve"> were available in both English and French. The study was approved by the University of Calgary </w:t>
      </w:r>
      <w:r w:rsidR="0058727D" w:rsidRPr="006B2751">
        <w:t xml:space="preserve">Conjoint Faculties Research Ethics Board (Certification #REB18-2067), </w:t>
      </w:r>
      <w:r w:rsidR="00494EC4" w:rsidRPr="006B2751">
        <w:t>and</w:t>
      </w:r>
      <w:r w:rsidR="0058727D" w:rsidRPr="006B2751">
        <w:t xml:space="preserve"> any necessary institutional review boards for conducting research in a clinical health setting.</w:t>
      </w:r>
    </w:p>
    <w:p w14:paraId="7B69EF06" w14:textId="67D9A1FE" w:rsidR="008C672C" w:rsidRPr="006B2751" w:rsidRDefault="008C672C" w:rsidP="00F24E82">
      <w:r>
        <w:t xml:space="preserve">Administrative approval of the TOPP survey was considered on the basis of provincial and health region regulations. </w:t>
      </w:r>
      <w:r w:rsidR="006A6B82">
        <w:t xml:space="preserve">Certificates of approval </w:t>
      </w:r>
      <w:r>
        <w:t xml:space="preserve">were obtained in British Columbia (for programs operating under BC Mental Health &amp; Substance Use Services), Alberta (via 1) Alberta Health Services Provincial Research Administration; 2) the Northern Alberta Clinical Trials and Research Centre for the Edmonton Zone, and 3) Covenant Health Research Centre for programs operating as part of the Covenant Health network, Quebec (at both the provincial level via the </w:t>
      </w:r>
      <w:r w:rsidR="006A6B82" w:rsidRPr="006A6B82">
        <w:t>Centres Intégrés Universitaires De Santé Et De Services Sociaux</w:t>
      </w:r>
      <w:r w:rsidR="006A6B82">
        <w:t xml:space="preserve"> and on a per-site basis where administrative approval is required). Additional review processes were </w:t>
      </w:r>
      <w:r w:rsidR="002F5EA3">
        <w:t>required,</w:t>
      </w:r>
      <w:r w:rsidR="006A6B82">
        <w:t xml:space="preserve"> and approval obtained</w:t>
      </w:r>
      <w:r w:rsidR="002F5EA3">
        <w:t>,</w:t>
      </w:r>
      <w:r w:rsidR="006A6B82">
        <w:t xml:space="preserve"> for the Nova Scotia Health Authority and for privately-operated program networks.</w:t>
      </w:r>
    </w:p>
    <w:p w14:paraId="6E6C7F57" w14:textId="2EBA1345" w:rsidR="00494EC4" w:rsidRPr="006B2751" w:rsidRDefault="008C672C" w:rsidP="003933F6">
      <w:pPr>
        <w:pStyle w:val="Heading2"/>
      </w:pPr>
      <w:bookmarkStart w:id="68" w:name="_Ref31193913"/>
      <w:bookmarkStart w:id="69" w:name="_Toc43473093"/>
      <w:bookmarkStart w:id="70" w:name="_Toc43483106"/>
      <w:bookmarkStart w:id="71" w:name="_Toc43483791"/>
      <w:bookmarkStart w:id="72" w:name="_Toc47569862"/>
      <w:bookmarkStart w:id="73" w:name="_Toc47569897"/>
      <w:bookmarkStart w:id="74" w:name="_Toc47569932"/>
      <w:bookmarkStart w:id="75" w:name="_Toc61288769"/>
      <w:r>
        <w:t>Program</w:t>
      </w:r>
      <w:r w:rsidR="007850EA" w:rsidRPr="006B2751">
        <w:t xml:space="preserve"> Selection and Recruitment</w:t>
      </w:r>
      <w:bookmarkEnd w:id="68"/>
      <w:bookmarkEnd w:id="69"/>
      <w:bookmarkEnd w:id="70"/>
      <w:bookmarkEnd w:id="71"/>
      <w:bookmarkEnd w:id="72"/>
      <w:bookmarkEnd w:id="73"/>
      <w:bookmarkEnd w:id="74"/>
      <w:bookmarkEnd w:id="75"/>
    </w:p>
    <w:p w14:paraId="535E2A56" w14:textId="19CC8E50" w:rsidR="007850EA" w:rsidRPr="006B2751" w:rsidRDefault="009765D2" w:rsidP="00694581">
      <w:r w:rsidRPr="006B2751">
        <w:t>Respondent</w:t>
      </w:r>
      <w:r w:rsidR="007850EA" w:rsidRPr="006B2751">
        <w:t xml:space="preserve">s for the study included program managers, clinical and executive directors, health services administrators, and clinical coordinators employed by private and public health </w:t>
      </w:r>
      <w:r w:rsidR="009536BE">
        <w:t xml:space="preserve">specialty addiction treatment </w:t>
      </w:r>
      <w:r w:rsidR="007850EA" w:rsidRPr="006B2751">
        <w:t xml:space="preserve">organizations </w:t>
      </w:r>
      <w:r w:rsidR="009536BE">
        <w:t>located</w:t>
      </w:r>
      <w:r w:rsidR="009536BE" w:rsidRPr="006B2751">
        <w:t xml:space="preserve"> </w:t>
      </w:r>
      <w:r w:rsidR="007850EA" w:rsidRPr="006B2751">
        <w:t xml:space="preserve">in Canada. </w:t>
      </w:r>
      <w:r w:rsidR="008C672C">
        <w:t xml:space="preserve">These </w:t>
      </w:r>
      <w:r w:rsidR="009F30E0">
        <w:t xml:space="preserve">survey participants were considered </w:t>
      </w:r>
      <w:r w:rsidR="00114581">
        <w:t>key informant</w:t>
      </w:r>
      <w:r w:rsidR="009F30E0">
        <w:t>s</w:t>
      </w:r>
      <w:r w:rsidR="00572F26">
        <w:t xml:space="preserve">, that is, </w:t>
      </w:r>
      <w:r w:rsidR="007850EA" w:rsidRPr="006B2751">
        <w:t xml:space="preserve"> </w:t>
      </w:r>
      <w:r w:rsidR="00572F26">
        <w:t xml:space="preserve">representatives of their respective </w:t>
      </w:r>
      <w:r w:rsidR="007850EA" w:rsidRPr="006B2751">
        <w:t>psychosocial treatment programs</w:t>
      </w:r>
      <w:r w:rsidR="009F30E0">
        <w:t>. Psychosocial treatment programs, in this case</w:t>
      </w:r>
      <w:r w:rsidR="0067604A">
        <w:t xml:space="preserve"> </w:t>
      </w:r>
      <w:r w:rsidR="009F30E0">
        <w:t xml:space="preserve">were </w:t>
      </w:r>
      <w:r w:rsidR="007850EA" w:rsidRPr="006B2751">
        <w:t xml:space="preserve">defined as specialty programs that provide non-pharmacological treatment for individuals with substance use disorders. Treatment </w:t>
      </w:r>
      <w:r w:rsidR="00852CBC" w:rsidRPr="006B2751">
        <w:t>was</w:t>
      </w:r>
      <w:r w:rsidR="007850EA" w:rsidRPr="006B2751">
        <w:t xml:space="preserve"> broadly defined and include</w:t>
      </w:r>
      <w:r w:rsidR="00852CBC" w:rsidRPr="006B2751">
        <w:t>d</w:t>
      </w:r>
      <w:r w:rsidR="007850EA" w:rsidRPr="006B2751">
        <w:t xml:space="preserve"> recovery-oriented treatments </w:t>
      </w:r>
      <w:r w:rsidR="009F30E0">
        <w:t>as well as</w:t>
      </w:r>
      <w:r w:rsidR="007850EA" w:rsidRPr="006B2751">
        <w:t xml:space="preserve"> those which focus solely on reduction or elimination of substance use (Recovery from Addiction in Canada, 2017). </w:t>
      </w:r>
      <w:r w:rsidR="0051323D" w:rsidRPr="006B2751">
        <w:t>P</w:t>
      </w:r>
      <w:r w:rsidR="007850EA" w:rsidRPr="006B2751">
        <w:t>rograms</w:t>
      </w:r>
      <w:r w:rsidR="0051323D" w:rsidRPr="006B2751">
        <w:t xml:space="preserve"> were</w:t>
      </w:r>
      <w:r w:rsidR="007850EA" w:rsidRPr="006B2751">
        <w:t xml:space="preserve"> </w:t>
      </w:r>
      <w:r w:rsidR="009536BE">
        <w:t>operationally defined</w:t>
      </w:r>
      <w:r w:rsidR="007850EA" w:rsidRPr="006B2751">
        <w:t xml:space="preserve"> as a suite or collation of services offered to clients for mental health and addiction issues, either directly or in coordination with other health interventions (e.g., pharmacological treatment) and/or referral to other care specialists.</w:t>
      </w:r>
    </w:p>
    <w:p w14:paraId="5E8AF74A" w14:textId="6A0C7281" w:rsidR="00D01A4D" w:rsidRPr="006B2751" w:rsidRDefault="00D01A4D" w:rsidP="003933F6">
      <w:pPr>
        <w:pStyle w:val="Heading2"/>
      </w:pPr>
      <w:bookmarkStart w:id="76" w:name="_Toc43473094"/>
      <w:bookmarkStart w:id="77" w:name="_Toc43483107"/>
      <w:bookmarkStart w:id="78" w:name="_Toc43483792"/>
      <w:bookmarkStart w:id="79" w:name="_Toc47569863"/>
      <w:bookmarkStart w:id="80" w:name="_Toc47569898"/>
      <w:bookmarkStart w:id="81" w:name="_Toc47569933"/>
      <w:bookmarkStart w:id="82" w:name="_Toc61288770"/>
      <w:r w:rsidRPr="003933F6">
        <w:t>Inclusion</w:t>
      </w:r>
      <w:r w:rsidRPr="006B2751">
        <w:t xml:space="preserve"> and Exclusion Criteria for Programs and Services</w:t>
      </w:r>
      <w:bookmarkEnd w:id="76"/>
      <w:bookmarkEnd w:id="77"/>
      <w:bookmarkEnd w:id="78"/>
      <w:bookmarkEnd w:id="79"/>
      <w:bookmarkEnd w:id="80"/>
      <w:bookmarkEnd w:id="81"/>
      <w:bookmarkEnd w:id="82"/>
    </w:p>
    <w:p w14:paraId="143DA7C1" w14:textId="2328828A" w:rsidR="00315F7C" w:rsidRPr="006B2751" w:rsidRDefault="00315F7C" w:rsidP="005F0400">
      <w:r w:rsidRPr="006B2751">
        <w:t>TOPP included any privately</w:t>
      </w:r>
      <w:r w:rsidR="006A5269" w:rsidRPr="006B2751">
        <w:t>-</w:t>
      </w:r>
      <w:r w:rsidRPr="006B2751">
        <w:t>, publicly</w:t>
      </w:r>
      <w:r w:rsidR="006A5269" w:rsidRPr="006B2751">
        <w:t>-</w:t>
      </w:r>
      <w:r w:rsidRPr="006B2751">
        <w:t xml:space="preserve">, or partially publicly-funded treatment programs operating in Canada that satisfied the </w:t>
      </w:r>
      <w:r w:rsidR="006A5269" w:rsidRPr="006B2751">
        <w:t xml:space="preserve">definition of a psychosocial treatment program </w:t>
      </w:r>
      <w:r w:rsidRPr="006B2751">
        <w:t xml:space="preserve">outlined in section </w:t>
      </w:r>
      <w:r w:rsidRPr="006B2751">
        <w:fldChar w:fldCharType="begin"/>
      </w:r>
      <w:r w:rsidRPr="006B2751">
        <w:instrText xml:space="preserve"> REF _Ref31193913 \n \h </w:instrText>
      </w:r>
      <w:r w:rsidR="008E22CE" w:rsidRPr="006B2751">
        <w:instrText xml:space="preserve"> \* MERGEFORMAT </w:instrText>
      </w:r>
      <w:r w:rsidRPr="006B2751">
        <w:fldChar w:fldCharType="separate"/>
      </w:r>
      <w:r w:rsidR="00883063">
        <w:t>2.2</w:t>
      </w:r>
      <w:r w:rsidRPr="006B2751">
        <w:fldChar w:fldCharType="end"/>
      </w:r>
      <w:r w:rsidRPr="006B2751">
        <w:t xml:space="preserve">, and </w:t>
      </w:r>
      <w:r w:rsidR="006A5269" w:rsidRPr="006B2751">
        <w:t>which</w:t>
      </w:r>
      <w:r w:rsidRPr="006B2751">
        <w:t xml:space="preserve"> employed two or more full-time equivalent care providers</w:t>
      </w:r>
      <w:r w:rsidR="00F62248" w:rsidRPr="006B2751">
        <w:t xml:space="preserve"> at the time of the survey</w:t>
      </w:r>
      <w:r w:rsidRPr="006B2751">
        <w:t>. Models of service that operate</w:t>
      </w:r>
      <w:r w:rsidR="006A5269" w:rsidRPr="006B2751">
        <w:t>d</w:t>
      </w:r>
      <w:r w:rsidRPr="006B2751">
        <w:t xml:space="preserve"> on a fee-for-service basis, such as independently</w:t>
      </w:r>
      <w:r w:rsidR="009F30E0">
        <w:t xml:space="preserve"> </w:t>
      </w:r>
      <w:r w:rsidRPr="006B2751">
        <w:t xml:space="preserve">practicing physicians and mental heath practitioners, were excluded from the study, as mapping these services on a national scale </w:t>
      </w:r>
      <w:r w:rsidR="009536BE">
        <w:t>was</w:t>
      </w:r>
      <w:r w:rsidR="009536BE" w:rsidRPr="006B2751">
        <w:t xml:space="preserve"> </w:t>
      </w:r>
      <w:r w:rsidRPr="006B2751">
        <w:t>not feasible.</w:t>
      </w:r>
    </w:p>
    <w:p w14:paraId="1C5950BC" w14:textId="77777777" w:rsidR="00997665" w:rsidRPr="006B2751" w:rsidRDefault="00315F7C" w:rsidP="00694581">
      <w:r w:rsidRPr="006B2751">
        <w:lastRenderedPageBreak/>
        <w:t>The following service types were excluded f</w:t>
      </w:r>
      <w:r w:rsidR="00997665" w:rsidRPr="006B2751">
        <w:t>rom</w:t>
      </w:r>
      <w:r w:rsidRPr="006B2751">
        <w:t xml:space="preserve"> TOPP, </w:t>
      </w:r>
      <w:r w:rsidR="00997665" w:rsidRPr="006B2751">
        <w:t>to minimize overlap with</w:t>
      </w:r>
      <w:r w:rsidRPr="006B2751">
        <w:t xml:space="preserve"> other CRISM initiatives:</w:t>
      </w:r>
    </w:p>
    <w:p w14:paraId="297B09ED" w14:textId="72A61A9B" w:rsidR="00997665" w:rsidRPr="006B2751" w:rsidRDefault="009536BE" w:rsidP="003E5365">
      <w:pPr>
        <w:pStyle w:val="ListParagraph"/>
        <w:numPr>
          <w:ilvl w:val="0"/>
          <w:numId w:val="12"/>
        </w:numPr>
      </w:pPr>
      <w:r>
        <w:t>P</w:t>
      </w:r>
      <w:r w:rsidRPr="006B2751">
        <w:t>rograms</w:t>
      </w:r>
      <w:r w:rsidR="00D01A4D" w:rsidRPr="006B2751">
        <w:t xml:space="preserve"> that provide</w:t>
      </w:r>
      <w:r w:rsidR="00F62248" w:rsidRPr="006B2751">
        <w:t>d</w:t>
      </w:r>
      <w:r w:rsidR="00D01A4D" w:rsidRPr="006B2751">
        <w:t xml:space="preserve"> </w:t>
      </w:r>
      <w:r w:rsidR="00997665" w:rsidRPr="006B2751">
        <w:t xml:space="preserve">treatment </w:t>
      </w:r>
      <w:r w:rsidR="00D01A4D" w:rsidRPr="006B2751">
        <w:t xml:space="preserve">services </w:t>
      </w:r>
      <w:r w:rsidR="00997665" w:rsidRPr="006B2751">
        <w:t xml:space="preserve">for opioid use disorder </w:t>
      </w:r>
      <w:r w:rsidR="00D01A4D" w:rsidRPr="006B2751">
        <w:t>to primarily Indigenous populations</w:t>
      </w:r>
      <w:r w:rsidR="00997665" w:rsidRPr="006B2751">
        <w:t xml:space="preserve">. </w:t>
      </w:r>
      <w:r>
        <w:t>(</w:t>
      </w:r>
      <w:r w:rsidR="00997665" w:rsidRPr="006B2751">
        <w:t>I</w:t>
      </w:r>
      <w:r w:rsidR="00D01A4D" w:rsidRPr="006B2751">
        <w:t xml:space="preserve">ndigenous clients </w:t>
      </w:r>
      <w:r w:rsidR="00133FA1" w:rsidRPr="006B2751">
        <w:t>could</w:t>
      </w:r>
      <w:r w:rsidR="00D01A4D" w:rsidRPr="006B2751">
        <w:t xml:space="preserve"> be served by participating programs, </w:t>
      </w:r>
      <w:bookmarkStart w:id="83" w:name="_Hlk25232389"/>
      <w:r w:rsidR="00D01A4D" w:rsidRPr="006B2751">
        <w:t>provided they d</w:t>
      </w:r>
      <w:r w:rsidR="00997665" w:rsidRPr="006B2751">
        <w:t>id</w:t>
      </w:r>
      <w:r w:rsidR="00D01A4D" w:rsidRPr="006B2751">
        <w:t xml:space="preserve"> not identify as an Indigenous health program</w:t>
      </w:r>
      <w:bookmarkEnd w:id="83"/>
      <w:r>
        <w:t>)</w:t>
      </w:r>
      <w:r w:rsidR="00997665" w:rsidRPr="006B2751">
        <w:t>;</w:t>
      </w:r>
    </w:p>
    <w:p w14:paraId="70388377" w14:textId="6424A5DF" w:rsidR="00997665" w:rsidRPr="006B2751" w:rsidRDefault="00E15347" w:rsidP="003E5365">
      <w:pPr>
        <w:pStyle w:val="ListParagraph"/>
        <w:numPr>
          <w:ilvl w:val="0"/>
          <w:numId w:val="12"/>
        </w:numPr>
      </w:pPr>
      <w:r>
        <w:t>P</w:t>
      </w:r>
      <w:r w:rsidR="009536BE" w:rsidRPr="006B2751">
        <w:t xml:space="preserve">rograms </w:t>
      </w:r>
      <w:r w:rsidR="00D01A4D" w:rsidRPr="006B2751">
        <w:t>that provide</w:t>
      </w:r>
      <w:r w:rsidR="00F62248" w:rsidRPr="006B2751">
        <w:t>d</w:t>
      </w:r>
      <w:r w:rsidR="00D01A4D" w:rsidRPr="006B2751">
        <w:t xml:space="preserve"> only detoxification or withdrawal management services</w:t>
      </w:r>
      <w:r w:rsidR="003E1A32">
        <w:t>;</w:t>
      </w:r>
      <w:r w:rsidR="001C2459">
        <w:t>p</w:t>
      </w:r>
      <w:r w:rsidR="00997665" w:rsidRPr="006B2751">
        <w:t>rograms that provide</w:t>
      </w:r>
      <w:r w:rsidR="00F62248" w:rsidRPr="006B2751">
        <w:t>d</w:t>
      </w:r>
      <w:r w:rsidR="00997665" w:rsidRPr="006B2751">
        <w:t xml:space="preserve"> withdrawal management as one arm of a more comprehensive suite of services that include</w:t>
      </w:r>
      <w:r w:rsidR="00F62248" w:rsidRPr="006B2751">
        <w:t>d</w:t>
      </w:r>
      <w:r w:rsidR="00997665" w:rsidRPr="006B2751">
        <w:t xml:space="preserve"> a recovery-oriented component were included;</w:t>
      </w:r>
    </w:p>
    <w:p w14:paraId="4318592D" w14:textId="56234786" w:rsidR="00D01A4D" w:rsidRPr="006B2751" w:rsidRDefault="009536BE" w:rsidP="003E5365">
      <w:pPr>
        <w:pStyle w:val="ListParagraph"/>
        <w:numPr>
          <w:ilvl w:val="0"/>
          <w:numId w:val="12"/>
        </w:numPr>
      </w:pPr>
      <w:r>
        <w:t>P</w:t>
      </w:r>
      <w:r w:rsidRPr="006B2751">
        <w:t xml:space="preserve">rograms </w:t>
      </w:r>
      <w:r w:rsidR="00D01A4D" w:rsidRPr="006B2751">
        <w:t>that primarily service</w:t>
      </w:r>
      <w:r w:rsidR="00F62248" w:rsidRPr="006B2751">
        <w:t>d</w:t>
      </w:r>
      <w:r w:rsidR="00D01A4D" w:rsidRPr="006B2751">
        <w:t xml:space="preserve"> children and adolescents (&lt;16 years of age)</w:t>
      </w:r>
      <w:r w:rsidR="003E1A32">
        <w:t>;</w:t>
      </w:r>
    </w:p>
    <w:p w14:paraId="1821F163" w14:textId="010FE367" w:rsidR="00997665" w:rsidRPr="006B2751" w:rsidRDefault="001C2459" w:rsidP="003E5365">
      <w:pPr>
        <w:pStyle w:val="ListParagraph"/>
        <w:numPr>
          <w:ilvl w:val="0"/>
          <w:numId w:val="12"/>
        </w:numPr>
      </w:pPr>
      <w:r>
        <w:t>P</w:t>
      </w:r>
      <w:r w:rsidR="00D01A4D" w:rsidRPr="006B2751">
        <w:t>rograms that exclusively offer</w:t>
      </w:r>
      <w:r w:rsidR="00F62248" w:rsidRPr="006B2751">
        <w:t>ed</w:t>
      </w:r>
      <w:r w:rsidR="00D01A4D" w:rsidRPr="006B2751">
        <w:t xml:space="preserve"> the following services</w:t>
      </w:r>
      <w:r w:rsidR="00D239A0" w:rsidRPr="006B2751">
        <w:t xml:space="preserve"> were excluded</w:t>
      </w:r>
      <w:r w:rsidR="00D01A4D" w:rsidRPr="006B2751">
        <w:t>:</w:t>
      </w:r>
    </w:p>
    <w:p w14:paraId="693614DD" w14:textId="5993A86E" w:rsidR="00997665" w:rsidRPr="006B2751" w:rsidRDefault="00107D7E" w:rsidP="00691FF5">
      <w:pPr>
        <w:pStyle w:val="ListParagraph"/>
        <w:numPr>
          <w:ilvl w:val="1"/>
          <w:numId w:val="12"/>
        </w:numPr>
      </w:pPr>
      <w:r>
        <w:t>p</w:t>
      </w:r>
      <w:r w:rsidR="00D01A4D" w:rsidRPr="006B2751">
        <w:t>rimary care services</w:t>
      </w:r>
      <w:r w:rsidR="00997665" w:rsidRPr="006B2751">
        <w:t xml:space="preserve">, </w:t>
      </w:r>
      <w:r w:rsidR="00D01A4D" w:rsidRPr="006B2751">
        <w:t>specifically primary mental health care services that d</w:t>
      </w:r>
      <w:r w:rsidR="00F62248" w:rsidRPr="006B2751">
        <w:t>id</w:t>
      </w:r>
      <w:r w:rsidR="00D01A4D" w:rsidRPr="006B2751">
        <w:t xml:space="preserve"> not include specialized addictions counselling;</w:t>
      </w:r>
    </w:p>
    <w:p w14:paraId="5ACB6170" w14:textId="7263BECA" w:rsidR="00997665" w:rsidRPr="006B2751" w:rsidRDefault="00F63A92" w:rsidP="00691FF5">
      <w:pPr>
        <w:pStyle w:val="ListParagraph"/>
        <w:numPr>
          <w:ilvl w:val="1"/>
          <w:numId w:val="12"/>
        </w:numPr>
      </w:pPr>
      <w:r>
        <w:t>t</w:t>
      </w:r>
      <w:r w:rsidR="009536BE" w:rsidRPr="006B2751">
        <w:t xml:space="preserve">ransitional </w:t>
      </w:r>
      <w:r w:rsidR="00D01A4D" w:rsidRPr="006B2751">
        <w:t>housing services that d</w:t>
      </w:r>
      <w:r w:rsidR="00F62248" w:rsidRPr="006B2751">
        <w:t>id</w:t>
      </w:r>
      <w:r w:rsidR="00D01A4D" w:rsidRPr="006B2751">
        <w:t xml:space="preserve"> not include a therapeutic or recovery component;</w:t>
      </w:r>
    </w:p>
    <w:p w14:paraId="4765E8E4" w14:textId="71D43BE8" w:rsidR="00D01A4D" w:rsidRPr="006B2751" w:rsidRDefault="00F63A92" w:rsidP="00691FF5">
      <w:pPr>
        <w:pStyle w:val="ListParagraph"/>
        <w:numPr>
          <w:ilvl w:val="1"/>
          <w:numId w:val="12"/>
        </w:numPr>
      </w:pPr>
      <w:r>
        <w:t>p</w:t>
      </w:r>
      <w:r w:rsidR="00D01A4D" w:rsidRPr="006B2751">
        <w:t>rograms</w:t>
      </w:r>
      <w:r w:rsidR="00A85A13" w:rsidRPr="006B2751">
        <w:t xml:space="preserve"> </w:t>
      </w:r>
      <w:r w:rsidR="00D01A4D" w:rsidRPr="006B2751">
        <w:t>that primarily provide</w:t>
      </w:r>
      <w:r w:rsidR="00F62248" w:rsidRPr="006B2751">
        <w:t>d</w:t>
      </w:r>
      <w:r w:rsidR="00D01A4D" w:rsidRPr="006B2751">
        <w:t xml:space="preserve"> harm reduction services</w:t>
      </w:r>
      <w:r w:rsidR="00997665" w:rsidRPr="006B2751">
        <w:t xml:space="preserve">, such as </w:t>
      </w:r>
      <w:r w:rsidR="00D01A4D" w:rsidRPr="006B2751">
        <w:t>safe consumption sites</w:t>
      </w:r>
      <w:r w:rsidR="00E15347">
        <w:t>;</w:t>
      </w:r>
    </w:p>
    <w:p w14:paraId="2BA45F8D" w14:textId="760B1655" w:rsidR="00F62248" w:rsidRPr="006B2751" w:rsidRDefault="00107D7E" w:rsidP="00691FF5">
      <w:pPr>
        <w:pStyle w:val="ListParagraph"/>
        <w:numPr>
          <w:ilvl w:val="1"/>
          <w:numId w:val="12"/>
        </w:numPr>
      </w:pPr>
      <w:r>
        <w:t>p</w:t>
      </w:r>
      <w:r w:rsidR="00F62248" w:rsidRPr="006B2751">
        <w:t>rograms in each province and territory were included, except for the Northwest Territories and Nunavut. Local representatives indicated that no program operating in these jurisdictions would satisfy inclusion criteria for the study.</w:t>
      </w:r>
    </w:p>
    <w:p w14:paraId="5BF26D34" w14:textId="7EDB3658" w:rsidR="00711D50" w:rsidRPr="006B2751" w:rsidRDefault="009536BE" w:rsidP="003933F6">
      <w:pPr>
        <w:pStyle w:val="Heading2"/>
      </w:pPr>
      <w:bookmarkStart w:id="84" w:name="_Toc25923575"/>
      <w:bookmarkStart w:id="85" w:name="_Toc43473095"/>
      <w:bookmarkStart w:id="86" w:name="_Toc43483108"/>
      <w:bookmarkStart w:id="87" w:name="_Toc43483793"/>
      <w:bookmarkStart w:id="88" w:name="_Toc47569864"/>
      <w:bookmarkStart w:id="89" w:name="_Toc47569899"/>
      <w:bookmarkStart w:id="90" w:name="_Toc47569934"/>
      <w:bookmarkStart w:id="91" w:name="_Toc61288771"/>
      <w:r>
        <w:t xml:space="preserve">Sampling Frame: </w:t>
      </w:r>
      <w:r w:rsidR="002B5BE8" w:rsidRPr="003933F6">
        <w:t>Mapping</w:t>
      </w:r>
      <w:r w:rsidR="002B5BE8" w:rsidRPr="006B2751">
        <w:t xml:space="preserve"> of </w:t>
      </w:r>
      <w:r w:rsidR="00195357" w:rsidRPr="006B2751">
        <w:t>P</w:t>
      </w:r>
      <w:r w:rsidR="002B5BE8" w:rsidRPr="006B2751">
        <w:t xml:space="preserve">rograms and </w:t>
      </w:r>
      <w:r w:rsidR="00195357" w:rsidRPr="006B2751">
        <w:t>S</w:t>
      </w:r>
      <w:r w:rsidR="002B5BE8" w:rsidRPr="006B2751">
        <w:t>ervices</w:t>
      </w:r>
      <w:bookmarkEnd w:id="84"/>
      <w:bookmarkEnd w:id="85"/>
      <w:bookmarkEnd w:id="86"/>
      <w:bookmarkEnd w:id="87"/>
      <w:bookmarkEnd w:id="88"/>
      <w:bookmarkEnd w:id="89"/>
      <w:bookmarkEnd w:id="90"/>
      <w:bookmarkEnd w:id="91"/>
    </w:p>
    <w:p w14:paraId="7E543A94" w14:textId="6CFC4FA0" w:rsidR="00227671" w:rsidRPr="006B2751" w:rsidRDefault="00F62248" w:rsidP="00694581">
      <w:r w:rsidRPr="006B2751">
        <w:t>Comprehensive lists of programs operating in</w:t>
      </w:r>
      <w:r w:rsidR="00494EC4" w:rsidRPr="006B2751">
        <w:t xml:space="preserve"> each </w:t>
      </w:r>
      <w:r w:rsidR="00BC50E1" w:rsidRPr="006B2751">
        <w:t xml:space="preserve">included </w:t>
      </w:r>
      <w:r w:rsidR="00494EC4" w:rsidRPr="006B2751">
        <w:t xml:space="preserve">province and territory were </w:t>
      </w:r>
      <w:r w:rsidR="00840C6D" w:rsidRPr="006B2751">
        <w:t xml:space="preserve">compiled by </w:t>
      </w:r>
      <w:r w:rsidRPr="006B2751">
        <w:t>members of the research team</w:t>
      </w:r>
      <w:r w:rsidR="00494EC4" w:rsidRPr="006B2751">
        <w:t xml:space="preserve"> </w:t>
      </w:r>
      <w:r w:rsidRPr="006B2751">
        <w:t xml:space="preserve">in collaboration with </w:t>
      </w:r>
      <w:r w:rsidR="00BC50E1" w:rsidRPr="006B2751">
        <w:t>policy leaders for mental health and addictions in each respective jurisdiction. In most provinces, lists of services and a representative manager for each program was identified in consultation with regional health authorities and collated on a provincial scale. National networks of private treatment providers were also generated through personal communications between the study team and executive representatives of these networks. These lists were supplemented</w:t>
      </w:r>
      <w:r w:rsidR="00227671" w:rsidRPr="006B2751">
        <w:t>, where applicable,</w:t>
      </w:r>
      <w:r w:rsidR="00BC50E1" w:rsidRPr="006B2751">
        <w:t xml:space="preserve"> through online scans of program databases and snowball nomination.</w:t>
      </w:r>
      <w:r w:rsidR="00592DD1">
        <w:t xml:space="preserve"> As one of the key </w:t>
      </w:r>
      <w:r w:rsidR="00C72367">
        <w:t xml:space="preserve">objectives </w:t>
      </w:r>
      <w:r w:rsidR="00592DD1">
        <w:t xml:space="preserve">of the TOPP project was to enumerate and </w:t>
      </w:r>
      <w:r w:rsidR="00585837">
        <w:t>identify</w:t>
      </w:r>
      <w:r w:rsidR="00592DD1">
        <w:t xml:space="preserve"> programs currently operating on a national scale, </w:t>
      </w:r>
      <w:r w:rsidR="00585837">
        <w:t xml:space="preserve">we note that </w:t>
      </w:r>
      <w:r w:rsidR="00592DD1">
        <w:t>the sampling frame of eligible programs is available on request.</w:t>
      </w:r>
      <w:r w:rsidR="00592DD1">
        <w:rPr>
          <w:rStyle w:val="FootnoteReference"/>
        </w:rPr>
        <w:footnoteReference w:id="2"/>
      </w:r>
    </w:p>
    <w:p w14:paraId="0058460B" w14:textId="77777777" w:rsidR="00FD257E" w:rsidRPr="006B2751" w:rsidRDefault="00F24E82" w:rsidP="00694581">
      <w:r w:rsidRPr="006B2751">
        <w:t>Eligibility for inclusion w</w:t>
      </w:r>
      <w:r w:rsidR="00227671" w:rsidRPr="006B2751">
        <w:t>as</w:t>
      </w:r>
      <w:r w:rsidRPr="006B2751">
        <w:t xml:space="preserve"> assessed through stakeholder consultation, personal communications with organizational management, and existing lists and databases</w:t>
      </w:r>
      <w:r w:rsidR="00227671" w:rsidRPr="006B2751">
        <w:t xml:space="preserve"> </w:t>
      </w:r>
      <w:r w:rsidR="002A168E" w:rsidRPr="006B2751">
        <w:t>of services provided</w:t>
      </w:r>
      <w:r w:rsidRPr="006B2751">
        <w:t>.</w:t>
      </w:r>
    </w:p>
    <w:p w14:paraId="5583B44A" w14:textId="6C82C6A2" w:rsidR="007B6CC5" w:rsidRPr="006B2751" w:rsidRDefault="007B6CC5" w:rsidP="003933F6">
      <w:pPr>
        <w:pStyle w:val="Heading2"/>
      </w:pPr>
      <w:bookmarkStart w:id="92" w:name="_Toc43473096"/>
      <w:bookmarkStart w:id="93" w:name="_Toc43483109"/>
      <w:bookmarkStart w:id="94" w:name="_Toc43483794"/>
      <w:bookmarkStart w:id="95" w:name="_Toc47569865"/>
      <w:bookmarkStart w:id="96" w:name="_Toc47569900"/>
      <w:bookmarkStart w:id="97" w:name="_Toc47569935"/>
      <w:bookmarkStart w:id="98" w:name="_Toc61288772"/>
      <w:r w:rsidRPr="006B2751">
        <w:lastRenderedPageBreak/>
        <w:t xml:space="preserve">Survey </w:t>
      </w:r>
      <w:r w:rsidRPr="003933F6">
        <w:t>Development</w:t>
      </w:r>
      <w:bookmarkEnd w:id="92"/>
      <w:bookmarkEnd w:id="93"/>
      <w:bookmarkEnd w:id="94"/>
      <w:bookmarkEnd w:id="95"/>
      <w:bookmarkEnd w:id="96"/>
      <w:bookmarkEnd w:id="97"/>
      <w:bookmarkEnd w:id="98"/>
    </w:p>
    <w:p w14:paraId="38A85FBD" w14:textId="120D4D7C" w:rsidR="00E66313" w:rsidRPr="006B2751" w:rsidRDefault="00E66313" w:rsidP="00694581">
      <w:r w:rsidRPr="006B2751">
        <w:t xml:space="preserve">The survey was </w:t>
      </w:r>
      <w:r w:rsidR="00933FBA" w:rsidRPr="006B2751">
        <w:t>drafted</w:t>
      </w:r>
      <w:r w:rsidRPr="006B2751">
        <w:t xml:space="preserve"> and pilot</w:t>
      </w:r>
      <w:r w:rsidR="00FC437A" w:rsidRPr="006B2751">
        <w:t>ed</w:t>
      </w:r>
      <w:r w:rsidRPr="006B2751">
        <w:t xml:space="preserve"> </w:t>
      </w:r>
      <w:r w:rsidR="00933FBA" w:rsidRPr="006B2751">
        <w:t>in consultation with</w:t>
      </w:r>
      <w:r w:rsidRPr="006B2751">
        <w:t xml:space="preserve"> </w:t>
      </w:r>
      <w:r w:rsidR="00984EDC">
        <w:t xml:space="preserve">eligible </w:t>
      </w:r>
      <w:r w:rsidR="00933FBA" w:rsidRPr="006B2751">
        <w:t>Alberta-based</w:t>
      </w:r>
      <w:r w:rsidRPr="006B2751">
        <w:t xml:space="preserve"> health service providers</w:t>
      </w:r>
      <w:r w:rsidR="00254E35">
        <w:t xml:space="preserve"> and the project advisory group</w:t>
      </w:r>
      <w:r w:rsidRPr="006B2751">
        <w:t xml:space="preserve"> between October 2018 and March 2019</w:t>
      </w:r>
      <w:r w:rsidR="00E95738" w:rsidRPr="006B2751">
        <w:t>.</w:t>
      </w:r>
      <w:r w:rsidRPr="006B2751">
        <w:t xml:space="preserve"> </w:t>
      </w:r>
      <w:r w:rsidR="00E95738" w:rsidRPr="006B2751">
        <w:t>The final version was</w:t>
      </w:r>
      <w:r w:rsidRPr="006B2751">
        <w:t xml:space="preserve"> administered to </w:t>
      </w:r>
      <w:r w:rsidR="00C1218D">
        <w:t>program correspondent</w:t>
      </w:r>
      <w:r w:rsidRPr="006B2751">
        <w:t xml:space="preserve">s between March 2019 and </w:t>
      </w:r>
      <w:r w:rsidR="00CE3A66" w:rsidRPr="006B2751">
        <w:t>March</w:t>
      </w:r>
      <w:r w:rsidR="00912256" w:rsidRPr="006B2751">
        <w:t xml:space="preserve"> 2020</w:t>
      </w:r>
      <w:r w:rsidRPr="006B2751">
        <w:t>.</w:t>
      </w:r>
      <w:r w:rsidR="008C672C">
        <w:t xml:space="preserve"> </w:t>
      </w:r>
      <w:r w:rsidR="00585837">
        <w:t>Individuals contacted to participate in the TOPP survey during system mapping, or who were referred by other individuals within the same organization, were required to be sufficiently knowledgeable of the</w:t>
      </w:r>
      <w:r w:rsidR="00572F26">
        <w:t xml:space="preserve"> identified</w:t>
      </w:r>
      <w:r w:rsidR="00585837">
        <w:t xml:space="preserve"> program(s) identified to act as a key informant on behalf of the program itself. For the purposes of analysis, each completed survey was treated as representative of a distinct program or service, and thus we report findings at the level of distinct eligible programs.</w:t>
      </w:r>
    </w:p>
    <w:p w14:paraId="2E6DAA41" w14:textId="2CE37B00" w:rsidR="00991A6C" w:rsidRPr="006B2751" w:rsidRDefault="004062E5" w:rsidP="00694581">
      <w:r w:rsidRPr="006B2751">
        <w:t>S</w:t>
      </w:r>
      <w:r w:rsidR="00991A6C" w:rsidRPr="006B2751">
        <w:t xml:space="preserve">urvey </w:t>
      </w:r>
      <w:r w:rsidR="00527653" w:rsidRPr="006B2751">
        <w:t>material was</w:t>
      </w:r>
      <w:r w:rsidR="00991A6C" w:rsidRPr="006B2751">
        <w:t xml:space="preserve"> </w:t>
      </w:r>
      <w:r w:rsidRPr="006B2751">
        <w:t xml:space="preserve">based in part on existing surveys administered in a Canadian context: the GAP-MAP (Gap Analysis of Public Mental Health and Addictions Programs) survey of programs and services </w:t>
      </w:r>
      <w:r w:rsidR="00FE6922" w:rsidRPr="006B2751">
        <w:rPr>
          <w:rStyle w:val="FootnoteReference"/>
        </w:rPr>
        <w:fldChar w:fldCharType="begin" w:fldLock="1"/>
      </w:r>
      <w:r w:rsidR="00BF1CE0" w:rsidRPr="006B2751">
        <w:instrText>ADDIN CSL_CITATION {"citationItems":[{"id":"ITEM-1","itemData":{"abstract":"GAP-MAP was designed to inform Alberta’s Addiction and Mental Health Strategy, which has as its stated aim, to “transform the addiction and mental health system in Alberta”, with the goal of “...reducing the prevalence of addiction, mental health problems and mental illness in Alberta through health promotion and prevention activities and to provide quality assessment, treatment and support services to Albertans when they need them,” (p. 3). Results from the project are intended to lay the groundwork for building a population-based model for addiction and mental health service planning in Alberta. Although many of the project’s conclusions echo longstanding concerns expressed by stakeholders about Alberta’s system of care for addiction and mental health problems, GAP-MAP went beyond anecdotal observations to collect systematic empirical data on unmet population need, service capacity, and costs. In addition to providing a relatively fine-grained description of these topics, the project synthesized findings from these data sources to provide examples of how needs-based planning for addiction and mental health services could be undertaken. Figure 1 provides an overview of the project","author":[{"dropping-particle":"","family":"Wild","given":"T Cameron","non-dropping-particle":"","parse-names":false,"suffix":""},{"dropping-particle":"","family":"Wolfe","given":"Jody","non-dropping-particle":"","parse-names":false,"suffix":""},{"dropping-particle":"","family":"Wang","given":"Jian","non-dropping-particle":"","parse-names":false,"suffix":""},{"dropping-particle":"","family":"Ohinmaa","given":"Arto","non-dropping-particle":"","parse-names":false,"suffix":""}],"id":"ITEM-1","issue":"February","issued":{"date-parts":[["2014"]]},"page":"266","title":"Gap Analysis of Public Mental Health  and Addictions Programs (GAP-MAP)   Final Report","type":"article-journal"},"uris":["http://www.mendeley.com/documents/?uuid=a2c5d36d-f166-4a28-8ae2-7c122b54acf5"]}],"mendeley":{"formattedCitation":"(Wild, Wolfe, Wang, &amp; Ohinmaa, 2014)","plainTextFormattedCitation":"(Wild, Wolfe, Wang, &amp; Ohinmaa, 2014)","previouslyFormattedCitation":"(Wild, Wolfe, Wang, &amp; Ohinmaa, 2014)"},"properties":{"noteIndex":0},"schema":"https://github.com/citation-style-language/schema/raw/master/csl-citation.json"}</w:instrText>
      </w:r>
      <w:r w:rsidR="00FE6922" w:rsidRPr="006B2751">
        <w:rPr>
          <w:rStyle w:val="FootnoteReference"/>
        </w:rPr>
        <w:fldChar w:fldCharType="separate"/>
      </w:r>
      <w:r w:rsidR="00BF1CE0" w:rsidRPr="006B2751">
        <w:rPr>
          <w:noProof/>
        </w:rPr>
        <w:t>(Wild</w:t>
      </w:r>
      <w:r w:rsidR="00572F26">
        <w:rPr>
          <w:noProof/>
        </w:rPr>
        <w:t xml:space="preserve"> et al.,</w:t>
      </w:r>
      <w:r w:rsidR="00BF1CE0" w:rsidRPr="006B2751">
        <w:rPr>
          <w:noProof/>
        </w:rPr>
        <w:t xml:space="preserve"> 2014)</w:t>
      </w:r>
      <w:r w:rsidR="00FE6922" w:rsidRPr="006B2751">
        <w:rPr>
          <w:rStyle w:val="FootnoteReference"/>
        </w:rPr>
        <w:fldChar w:fldCharType="end"/>
      </w:r>
      <w:r w:rsidR="00EC18D5" w:rsidRPr="006B2751">
        <w:t>;</w:t>
      </w:r>
      <w:r w:rsidR="00527653" w:rsidRPr="006B2751">
        <w:t xml:space="preserve"> the former Addiction Research Foundation of Ontario (now the Centre for Addiction and Mental Health, CAMH) survey of alcohol and drug agencies in Ontario</w:t>
      </w:r>
      <w:r w:rsidR="0066675F" w:rsidRPr="006B2751">
        <w:t xml:space="preserve"> (1992)</w:t>
      </w:r>
      <w:r w:rsidR="00EC18D5" w:rsidRPr="006B2751">
        <w:t>;</w:t>
      </w:r>
      <w:r w:rsidR="0088151B" w:rsidRPr="006B2751">
        <w:t xml:space="preserve"> </w:t>
      </w:r>
      <w:r w:rsidR="00EC18D5" w:rsidRPr="006B2751">
        <w:t xml:space="preserve">and the Life in Recovery from Addiction in Canada survey </w:t>
      </w:r>
      <w:r w:rsidR="00FE6922" w:rsidRPr="006B2751">
        <w:rPr>
          <w:rStyle w:val="FootnoteReference"/>
        </w:rPr>
        <w:fldChar w:fldCharType="begin" w:fldLock="1"/>
      </w:r>
      <w:r w:rsidR="00BF1CE0" w:rsidRPr="006B2751">
        <w:instrText>ADDIN CSL_CITATION {"citationItems":[{"id":"ITEM-1","itemData":{"author":[{"dropping-particle":"","family":"Canadian Centre on Substance Use and Addiction","given":"","non-dropping-particle":"","parse-names":false,"suffix":""}],"id":"ITEM-1","issued":{"date-parts":[["2017"]]},"title":"Life in Recovery from Addiction in Canada (Technical Report)","type":"report"},"uris":["http://www.mendeley.com/documents/?uuid=22d094f7-e597-3658-bc80-aa350f6741e4"]}],"mendeley":{"formattedCitation":"(Canadian Centre on Substance Use and Addiction, 2017)","plainTextFormattedCitation":"(Canadian Centre on Substance Use and Addiction, 2017)","previouslyFormattedCitation":"(Canadian Centre on Substance Use and Addiction, 2017)"},"properties":{"noteIndex":0},"schema":"https://github.com/citation-style-language/schema/raw/master/csl-citation.json"}</w:instrText>
      </w:r>
      <w:r w:rsidR="00FE6922" w:rsidRPr="006B2751">
        <w:rPr>
          <w:rStyle w:val="FootnoteReference"/>
        </w:rPr>
        <w:fldChar w:fldCharType="separate"/>
      </w:r>
      <w:r w:rsidR="00BF1CE0" w:rsidRPr="006B2751">
        <w:rPr>
          <w:noProof/>
        </w:rPr>
        <w:t>(Canadian Centre on Substance Use and Addiction, 2017)</w:t>
      </w:r>
      <w:r w:rsidR="00FE6922" w:rsidRPr="006B2751">
        <w:rPr>
          <w:rStyle w:val="FootnoteReference"/>
        </w:rPr>
        <w:fldChar w:fldCharType="end"/>
      </w:r>
      <w:r w:rsidR="00EC18D5" w:rsidRPr="006B2751">
        <w:t>.</w:t>
      </w:r>
    </w:p>
    <w:p w14:paraId="40295C3A" w14:textId="576CCF60" w:rsidR="007B6CC5" w:rsidRDefault="007B6CC5" w:rsidP="00694581">
      <w:r w:rsidRPr="006B2751">
        <w:t>TOPP survey</w:t>
      </w:r>
      <w:r w:rsidR="00933FBA" w:rsidRPr="006B2751">
        <w:t>ed</w:t>
      </w:r>
      <w:r w:rsidRPr="006B2751">
        <w:t xml:space="preserve"> the range of current approaches to the treatment of individuals with opioid use disorder within psychosocial addiction treatment programs across Canada. </w:t>
      </w:r>
      <w:r w:rsidR="00933FBA" w:rsidRPr="006B2751">
        <w:t>Nested within this aim were assessments of</w:t>
      </w:r>
      <w:r w:rsidRPr="006B2751">
        <w:t xml:space="preserve"> current treatment and support practices for patients, admission policies, attitudes, philosophical beliefs about treatment goals and the role of recovery, barriers, perceived program needs, and types of outcomes collected (if any). In particular, </w:t>
      </w:r>
      <w:r w:rsidR="00933FBA" w:rsidRPr="006B2751">
        <w:t>the study</w:t>
      </w:r>
      <w:r w:rsidRPr="006B2751">
        <w:t xml:space="preserve"> assess</w:t>
      </w:r>
      <w:r w:rsidR="00933FBA" w:rsidRPr="006B2751">
        <w:t xml:space="preserve">ed: (a) </w:t>
      </w:r>
      <w:r w:rsidRPr="006B2751">
        <w:t xml:space="preserve">types of psychosocial and recovery treatments and supports routinely offered to patients with opioid use disorder, and (b) the extent to which programs provide OATs, either directly (i.e., integrated models) or through affiliations with separate OAT services (collaborative models), </w:t>
      </w:r>
      <w:r w:rsidR="00572F26">
        <w:t>as well as</w:t>
      </w:r>
      <w:r w:rsidRPr="006B2751">
        <w:t>program support of clients receiving OAT (e.g., supportive models that accept referrals of clients who are receiving OAT, but do not offer the service).</w:t>
      </w:r>
      <w:r w:rsidR="00ED2210">
        <w:t xml:space="preserve"> Survey material is appended to this report as </w:t>
      </w:r>
      <w:r w:rsidR="00ED2210">
        <w:fldChar w:fldCharType="begin"/>
      </w:r>
      <w:r w:rsidR="00ED2210">
        <w:instrText xml:space="preserve"> REF _Ref55225453 \n \h </w:instrText>
      </w:r>
      <w:r w:rsidR="00ED2210">
        <w:fldChar w:fldCharType="separate"/>
      </w:r>
      <w:r w:rsidR="00883063">
        <w:t>Appendix A</w:t>
      </w:r>
      <w:r w:rsidR="00ED2210">
        <w:fldChar w:fldCharType="end"/>
      </w:r>
      <w:r w:rsidR="00ED2210">
        <w:t>.</w:t>
      </w:r>
    </w:p>
    <w:p w14:paraId="4C6BCDC8" w14:textId="43E70184" w:rsidR="00AB7CEE" w:rsidRDefault="001C2459" w:rsidP="00694581">
      <w:r>
        <w:t>The survey contained a total of 87 items split across 1</w:t>
      </w:r>
      <w:r w:rsidR="00AB7CEE">
        <w:t>0</w:t>
      </w:r>
      <w:r>
        <w:t xml:space="preserve"> sections, in addition to a</w:t>
      </w:r>
      <w:r w:rsidR="008C672C">
        <w:t>n optional</w:t>
      </w:r>
      <w:r>
        <w:t xml:space="preserve"> post-survey section containing four items to assess </w:t>
      </w:r>
      <w:r w:rsidR="008C672C">
        <w:t xml:space="preserve">self-identified model program features, and two items to </w:t>
      </w:r>
      <w:r w:rsidR="00AB7CEE">
        <w:t>solicit feedback on the survey experience. Items were grouped by content similarity into the following sections:</w:t>
      </w:r>
    </w:p>
    <w:p w14:paraId="06A13DC0" w14:textId="5750AB77" w:rsidR="001C2459" w:rsidRDefault="00AB7CEE" w:rsidP="00691FF5">
      <w:pPr>
        <w:pStyle w:val="ListParagraph"/>
        <w:numPr>
          <w:ilvl w:val="0"/>
          <w:numId w:val="52"/>
        </w:numPr>
      </w:pPr>
      <w:r>
        <w:t>Program and respondent identifiers (e.g., catchment areas served, program name, organization(s) the program reports to)</w:t>
      </w:r>
      <w:r w:rsidR="0084497D">
        <w:t xml:space="preserve"> [9 items]</w:t>
      </w:r>
    </w:p>
    <w:p w14:paraId="15346A3C" w14:textId="045C6800" w:rsidR="00AB7CEE" w:rsidRDefault="00AB7CEE" w:rsidP="00691FF5">
      <w:pPr>
        <w:pStyle w:val="ListParagraph"/>
        <w:numPr>
          <w:ilvl w:val="0"/>
          <w:numId w:val="52"/>
        </w:numPr>
      </w:pPr>
      <w:r>
        <w:t>Treatment details such as substance and behavioural addictions treated, specialized treatments for clients with OUD, and beliefs and practices regarding clients with co-occurring addictions</w:t>
      </w:r>
      <w:r w:rsidR="0084497D">
        <w:t xml:space="preserve"> [9 items]</w:t>
      </w:r>
    </w:p>
    <w:p w14:paraId="077C918A" w14:textId="27B218C8" w:rsidR="00AB7CEE" w:rsidRDefault="00AB7CEE" w:rsidP="00691FF5">
      <w:pPr>
        <w:pStyle w:val="ListParagraph"/>
        <w:numPr>
          <w:ilvl w:val="0"/>
          <w:numId w:val="52"/>
        </w:numPr>
      </w:pPr>
      <w:r>
        <w:t>Affiliation with OAT programs, policy and practices with regards to OAT administration, barriers and facilitators of providing OAT on-site</w:t>
      </w:r>
      <w:r w:rsidR="0084497D">
        <w:t xml:space="preserve"> [13 items]</w:t>
      </w:r>
    </w:p>
    <w:p w14:paraId="6098EAB8" w14:textId="0CC2DFC8" w:rsidR="00AB7CEE" w:rsidRDefault="00AB7CEE" w:rsidP="00691FF5">
      <w:pPr>
        <w:pStyle w:val="ListParagraph"/>
        <w:numPr>
          <w:ilvl w:val="0"/>
          <w:numId w:val="52"/>
        </w:numPr>
      </w:pPr>
      <w:r>
        <w:t>Policy and practices related to provision of take-home naloxone kits</w:t>
      </w:r>
      <w:r w:rsidR="0084497D">
        <w:t xml:space="preserve"> [8 items]</w:t>
      </w:r>
    </w:p>
    <w:p w14:paraId="48908964" w14:textId="48266DD2" w:rsidR="00AB7CEE" w:rsidRDefault="00AB7CEE" w:rsidP="00691FF5">
      <w:pPr>
        <w:pStyle w:val="ListParagraph"/>
        <w:numPr>
          <w:ilvl w:val="0"/>
          <w:numId w:val="52"/>
        </w:numPr>
      </w:pPr>
      <w:r>
        <w:t>Program operations such as client groups served and bio-sample testing</w:t>
      </w:r>
      <w:r w:rsidR="0084497D">
        <w:t xml:space="preserve"> [9 items]</w:t>
      </w:r>
    </w:p>
    <w:p w14:paraId="42D20058" w14:textId="051C0A17" w:rsidR="00AB7CEE" w:rsidRDefault="00AB7CEE" w:rsidP="00691FF5">
      <w:pPr>
        <w:pStyle w:val="ListParagraph"/>
        <w:numPr>
          <w:ilvl w:val="0"/>
          <w:numId w:val="52"/>
        </w:numPr>
      </w:pPr>
      <w:r>
        <w:lastRenderedPageBreak/>
        <w:t>Forms of services and therapy rendered</w:t>
      </w:r>
      <w:r w:rsidR="0084497D">
        <w:t xml:space="preserve"> [2 items]</w:t>
      </w:r>
    </w:p>
    <w:p w14:paraId="3DBAF9F4" w14:textId="7B9A300E" w:rsidR="00AB7CEE" w:rsidRDefault="00AB7CEE" w:rsidP="00691FF5">
      <w:pPr>
        <w:pStyle w:val="ListParagraph"/>
        <w:numPr>
          <w:ilvl w:val="0"/>
          <w:numId w:val="52"/>
        </w:numPr>
      </w:pPr>
      <w:r>
        <w:t>Estimates of clientele served during a (typically one-year) reporting period</w:t>
      </w:r>
      <w:r w:rsidR="0084497D">
        <w:t xml:space="preserve"> [14 items]</w:t>
      </w:r>
    </w:p>
    <w:p w14:paraId="07A77608" w14:textId="654F80B1" w:rsidR="00AB7CEE" w:rsidRDefault="00AB7CEE" w:rsidP="00691FF5">
      <w:pPr>
        <w:pStyle w:val="ListParagraph"/>
        <w:numPr>
          <w:ilvl w:val="0"/>
          <w:numId w:val="52"/>
        </w:numPr>
      </w:pPr>
      <w:r>
        <w:t>Philosophy and goals of psychosocial treatment services</w:t>
      </w:r>
      <w:r w:rsidR="0084497D">
        <w:t xml:space="preserve"> [8 items]</w:t>
      </w:r>
    </w:p>
    <w:p w14:paraId="2C91A4EE" w14:textId="1DBC567E" w:rsidR="00AB7CEE" w:rsidRDefault="00AB7CEE" w:rsidP="00691FF5">
      <w:pPr>
        <w:pStyle w:val="ListParagraph"/>
        <w:numPr>
          <w:ilvl w:val="0"/>
          <w:numId w:val="52"/>
        </w:numPr>
      </w:pPr>
      <w:r>
        <w:t>Admission and discharge policies</w:t>
      </w:r>
      <w:r w:rsidR="0084497D">
        <w:t xml:space="preserve"> [8 items]</w:t>
      </w:r>
    </w:p>
    <w:p w14:paraId="1BA7B84B" w14:textId="0F99B760" w:rsidR="00AB7CEE" w:rsidRDefault="00AB7CEE" w:rsidP="0084497D">
      <w:pPr>
        <w:pStyle w:val="ListParagraph"/>
        <w:numPr>
          <w:ilvl w:val="0"/>
          <w:numId w:val="52"/>
        </w:numPr>
      </w:pPr>
      <w:r>
        <w:t>Outcome monitoring and follow-up procedures</w:t>
      </w:r>
      <w:r w:rsidR="0084497D">
        <w:t xml:space="preserve"> [7 items]</w:t>
      </w:r>
    </w:p>
    <w:p w14:paraId="171C9134" w14:textId="38D7FA8A" w:rsidR="0084497D" w:rsidRDefault="0084497D" w:rsidP="00691FF5">
      <w:pPr>
        <w:pStyle w:val="ListParagraph"/>
        <w:numPr>
          <w:ilvl w:val="0"/>
          <w:numId w:val="52"/>
        </w:numPr>
      </w:pPr>
      <w:r>
        <w:t>Optional questions related to model program status and survey experience [6 items]</w:t>
      </w:r>
    </w:p>
    <w:p w14:paraId="2C225F89" w14:textId="63F4B243" w:rsidR="00ED2210" w:rsidRPr="006B2751" w:rsidRDefault="00ED2210" w:rsidP="00ED2210">
      <w:pPr>
        <w:pStyle w:val="Heading2"/>
      </w:pPr>
      <w:bookmarkStart w:id="99" w:name="_Toc61288773"/>
      <w:r>
        <w:t>Survey Procedures</w:t>
      </w:r>
      <w:bookmarkEnd w:id="99"/>
    </w:p>
    <w:p w14:paraId="0DC3E408" w14:textId="165D087F" w:rsidR="00933FBA" w:rsidRPr="006B2751" w:rsidRDefault="007B6CC5" w:rsidP="00694581">
      <w:r w:rsidRPr="006B2751">
        <w:t>Through TOPP, managers of treatment programs w</w:t>
      </w:r>
      <w:r w:rsidR="00933FBA" w:rsidRPr="006B2751">
        <w:t>ere</w:t>
      </w:r>
      <w:r w:rsidRPr="006B2751">
        <w:t xml:space="preserve"> identified and contacted by email. </w:t>
      </w:r>
      <w:r w:rsidR="00933FBA" w:rsidRPr="006B2751">
        <w:t xml:space="preserve">In most jurisdictions, </w:t>
      </w:r>
      <w:r w:rsidR="00A85A13">
        <w:t>survey procedures</w:t>
      </w:r>
      <w:r w:rsidR="00A85A13" w:rsidRPr="006B2751">
        <w:t xml:space="preserve"> </w:t>
      </w:r>
      <w:r w:rsidRPr="006B2751">
        <w:t>follow</w:t>
      </w:r>
      <w:r w:rsidR="00933FBA" w:rsidRPr="006B2751">
        <w:t>ed</w:t>
      </w:r>
      <w:r w:rsidRPr="006B2751">
        <w:t xml:space="preserve"> a two-step process:</w:t>
      </w:r>
    </w:p>
    <w:p w14:paraId="2F0FBAE8" w14:textId="564F6B59" w:rsidR="00933FBA" w:rsidRPr="006B2751" w:rsidRDefault="00A85A13" w:rsidP="003E5365">
      <w:pPr>
        <w:pStyle w:val="ListParagraph"/>
        <w:numPr>
          <w:ilvl w:val="0"/>
          <w:numId w:val="13"/>
        </w:numPr>
      </w:pPr>
      <w:r>
        <w:t>A</w:t>
      </w:r>
      <w:r w:rsidRPr="006B2751">
        <w:t>n</w:t>
      </w:r>
      <w:r w:rsidR="007B6CC5" w:rsidRPr="006B2751">
        <w:t xml:space="preserve"> initial brief email introduc</w:t>
      </w:r>
      <w:r w:rsidR="00572F26">
        <w:t>ing</w:t>
      </w:r>
      <w:r w:rsidR="007B6CC5" w:rsidRPr="006B2751">
        <w:t xml:space="preserve"> </w:t>
      </w:r>
      <w:r w:rsidR="00572F26">
        <w:t xml:space="preserve"> the</w:t>
      </w:r>
      <w:r w:rsidR="007B6CC5" w:rsidRPr="006B2751">
        <w:t xml:space="preserve"> purpose</w:t>
      </w:r>
      <w:r w:rsidR="00572F26">
        <w:t xml:space="preserve"> of the study and inviting managers to participate. The email also gave managers the opportunity to</w:t>
      </w:r>
      <w:r w:rsidR="007B6CC5" w:rsidRPr="006B2751">
        <w:t xml:space="preserve"> request further information on the study and survey itself. This w</w:t>
      </w:r>
      <w:r w:rsidR="00933FBA" w:rsidRPr="006B2751">
        <w:t>as</w:t>
      </w:r>
      <w:r w:rsidR="007B6CC5" w:rsidRPr="006B2751">
        <w:t xml:space="preserve"> followed-up, upon expression of interest, with</w:t>
      </w:r>
    </w:p>
    <w:p w14:paraId="4572EAF0" w14:textId="77777777" w:rsidR="00572F26" w:rsidRDefault="00A85A13" w:rsidP="00572F26">
      <w:pPr>
        <w:pStyle w:val="ListParagraph"/>
        <w:numPr>
          <w:ilvl w:val="0"/>
          <w:numId w:val="13"/>
        </w:numPr>
      </w:pPr>
      <w:r>
        <w:t>A</w:t>
      </w:r>
      <w:r w:rsidR="007B6CC5" w:rsidRPr="006B2751">
        <w:t xml:space="preserve"> more informative and comprehensive communication including a thorough description of </w:t>
      </w:r>
      <w:r w:rsidR="00933FBA" w:rsidRPr="006B2751">
        <w:t>the</w:t>
      </w:r>
      <w:r w:rsidR="007B6CC5" w:rsidRPr="006B2751">
        <w:t xml:space="preserve"> project</w:t>
      </w:r>
      <w:r w:rsidR="00933FBA" w:rsidRPr="006B2751">
        <w:t>,</w:t>
      </w:r>
      <w:r w:rsidR="007B6CC5" w:rsidRPr="006B2751">
        <w:t xml:space="preserve"> and a link to informed consent documentation</w:t>
      </w:r>
      <w:r w:rsidR="00933FBA" w:rsidRPr="006B2751">
        <w:t xml:space="preserve"> followed by the survey itself</w:t>
      </w:r>
      <w:r w:rsidR="007B6CC5" w:rsidRPr="006B2751">
        <w:t>.</w:t>
      </w:r>
      <w:r w:rsidR="00ED2210">
        <w:t xml:space="preserve"> A copy of the informed consent documentation in English is attached as </w:t>
      </w:r>
      <w:r w:rsidR="00FA27E0">
        <w:fldChar w:fldCharType="begin"/>
      </w:r>
      <w:r w:rsidR="00FA27E0">
        <w:instrText xml:space="preserve"> REF _Ref55228598 \n \h </w:instrText>
      </w:r>
      <w:r w:rsidR="00FA27E0">
        <w:fldChar w:fldCharType="separate"/>
      </w:r>
      <w:r w:rsidR="00883063">
        <w:t>Appendix B</w:t>
      </w:r>
      <w:r w:rsidR="00FA27E0">
        <w:fldChar w:fldCharType="end"/>
      </w:r>
      <w:r w:rsidR="00FA27E0">
        <w:t>.</w:t>
      </w:r>
    </w:p>
    <w:p w14:paraId="0A38374D" w14:textId="77777777" w:rsidR="00572F26" w:rsidRDefault="00572F26" w:rsidP="00572F26">
      <w:pPr>
        <w:pStyle w:val="ListParagraph"/>
        <w:ind w:left="0"/>
      </w:pPr>
    </w:p>
    <w:p w14:paraId="0982325F" w14:textId="69D0CC3D" w:rsidR="007B6CC5" w:rsidRPr="006B2751" w:rsidRDefault="007B6CC5" w:rsidP="005E2D2A">
      <w:pPr>
        <w:pStyle w:val="ListParagraph"/>
        <w:ind w:left="0"/>
      </w:pPr>
      <w:r w:rsidRPr="006B2751">
        <w:t xml:space="preserve"> This two-step process </w:t>
      </w:r>
      <w:r w:rsidR="00933FBA" w:rsidRPr="006B2751">
        <w:t>w</w:t>
      </w:r>
      <w:r w:rsidRPr="006B2751">
        <w:t xml:space="preserve">as shown </w:t>
      </w:r>
      <w:r w:rsidR="00933FBA" w:rsidRPr="006B2751">
        <w:t xml:space="preserve">during the project’s initial phase </w:t>
      </w:r>
      <w:r w:rsidRPr="006B2751">
        <w:t>to be an effective means of facilitating the exchange of information, encouraging participation, and reducing the overall burden placed on managers to read through a lengthy study description</w:t>
      </w:r>
      <w:r w:rsidR="00933FBA" w:rsidRPr="006B2751">
        <w:t xml:space="preserve"> without their implied consent</w:t>
      </w:r>
      <w:r w:rsidRPr="006B2751">
        <w:t>.</w:t>
      </w:r>
    </w:p>
    <w:p w14:paraId="62D3230D" w14:textId="743F1C4F" w:rsidR="00944489" w:rsidRPr="006B2751" w:rsidRDefault="00944489" w:rsidP="003933F6">
      <w:pPr>
        <w:pStyle w:val="Heading2"/>
      </w:pPr>
      <w:bookmarkStart w:id="100" w:name="_Toc43473097"/>
      <w:bookmarkStart w:id="101" w:name="_Toc43483110"/>
      <w:bookmarkStart w:id="102" w:name="_Toc43483795"/>
      <w:bookmarkStart w:id="103" w:name="_Toc47569866"/>
      <w:bookmarkStart w:id="104" w:name="_Toc47569901"/>
      <w:bookmarkStart w:id="105" w:name="_Toc47569936"/>
      <w:bookmarkStart w:id="106" w:name="_Toc61288774"/>
      <w:r w:rsidRPr="006B2751">
        <w:t xml:space="preserve">Exceptions to </w:t>
      </w:r>
      <w:r w:rsidR="00CC3E9A" w:rsidRPr="006B2751">
        <w:t>System Mapping and Survey</w:t>
      </w:r>
      <w:r w:rsidR="001116E3" w:rsidRPr="006B2751">
        <w:t>ing</w:t>
      </w:r>
      <w:bookmarkEnd w:id="100"/>
      <w:bookmarkEnd w:id="101"/>
      <w:bookmarkEnd w:id="102"/>
      <w:bookmarkEnd w:id="103"/>
      <w:bookmarkEnd w:id="104"/>
      <w:bookmarkEnd w:id="105"/>
      <w:bookmarkEnd w:id="106"/>
    </w:p>
    <w:p w14:paraId="58F4A0EF" w14:textId="137844B2" w:rsidR="00CC3E9A" w:rsidRPr="006B2751" w:rsidRDefault="00E31682" w:rsidP="00CC3E9A">
      <w:r w:rsidRPr="006B2751">
        <w:t xml:space="preserve">The procedure to administer surveys in Alberta and Quebec was amended to comply with provincial </w:t>
      </w:r>
      <w:r w:rsidR="001A02FB" w:rsidRPr="006B2751">
        <w:t xml:space="preserve">health </w:t>
      </w:r>
      <w:r w:rsidRPr="006B2751">
        <w:t>organization’s regulations for conducting</w:t>
      </w:r>
      <w:r w:rsidR="001A02FB" w:rsidRPr="006B2751">
        <w:t xml:space="preserve"> </w:t>
      </w:r>
      <w:r w:rsidRPr="006B2751">
        <w:t>research</w:t>
      </w:r>
      <w:r w:rsidR="001A02FB" w:rsidRPr="006B2751">
        <w:t xml:space="preserve"> in a health care setting</w:t>
      </w:r>
      <w:r w:rsidRPr="006B2751">
        <w:t>.</w:t>
      </w:r>
      <w:r w:rsidR="00B37F73" w:rsidRPr="006B2751">
        <w:t xml:space="preserve"> Compilation of lists of potentially eligible programs was similar </w:t>
      </w:r>
      <w:r w:rsidR="000D59FF">
        <w:t>to</w:t>
      </w:r>
      <w:r w:rsidR="00B37F73" w:rsidRPr="006B2751">
        <w:t xml:space="preserve"> other provinces. S</w:t>
      </w:r>
      <w:r w:rsidRPr="006B2751">
        <w:t>urveys in Alberta were distributed by an Alberta Health Services representative for each of the province’s five health regions.</w:t>
      </w:r>
      <w:r w:rsidR="001A02FB" w:rsidRPr="006B2751">
        <w:t xml:space="preserve"> Compiled lists of eligible programs were distributed to th</w:t>
      </w:r>
      <w:r w:rsidR="000D59FF">
        <w:t>o</w:t>
      </w:r>
      <w:r w:rsidR="001A02FB" w:rsidRPr="006B2751">
        <w:t xml:space="preserve">se administrators who contacted potential </w:t>
      </w:r>
      <w:r w:rsidR="009765D2" w:rsidRPr="006B2751">
        <w:t>respondent</w:t>
      </w:r>
      <w:r w:rsidR="001A02FB" w:rsidRPr="006B2751">
        <w:t xml:space="preserve">s on the research team’s behalf. </w:t>
      </w:r>
      <w:r w:rsidR="006671C7" w:rsidRPr="006B2751">
        <w:t xml:space="preserve">A list of potentially eligible programs was not provided for Quebec, which was to be developed in consultation with the individual health regions. This process, </w:t>
      </w:r>
      <w:r w:rsidR="00D20C61" w:rsidRPr="006B2751">
        <w:t xml:space="preserve">and </w:t>
      </w:r>
      <w:r w:rsidR="00F4450B">
        <w:t>the process</w:t>
      </w:r>
      <w:r w:rsidR="00D20C61" w:rsidRPr="006B2751">
        <w:t xml:space="preserve"> for</w:t>
      </w:r>
      <w:r w:rsidR="006671C7" w:rsidRPr="006B2751">
        <w:t xml:space="preserve"> distribut</w:t>
      </w:r>
      <w:r w:rsidR="00D20C61" w:rsidRPr="006B2751">
        <w:t>ing</w:t>
      </w:r>
      <w:r w:rsidR="006671C7" w:rsidRPr="006B2751">
        <w:t xml:space="preserve"> s</w:t>
      </w:r>
      <w:r w:rsidR="001A02FB" w:rsidRPr="006B2751">
        <w:t>urveys in Quebec</w:t>
      </w:r>
      <w:r w:rsidR="006671C7" w:rsidRPr="006B2751">
        <w:t>,</w:t>
      </w:r>
      <w:r w:rsidR="001A02FB" w:rsidRPr="006B2751">
        <w:t xml:space="preserve"> </w:t>
      </w:r>
      <w:r w:rsidR="006671C7" w:rsidRPr="006B2751">
        <w:t>was partially</w:t>
      </w:r>
      <w:r w:rsidR="001A02FB" w:rsidRPr="006B2751">
        <w:t xml:space="preserve"> </w:t>
      </w:r>
      <w:r w:rsidR="006671C7" w:rsidRPr="006B2751">
        <w:t xml:space="preserve">interrupted by the </w:t>
      </w:r>
      <w:r w:rsidR="000D59FF">
        <w:t xml:space="preserve">coronavirus disease </w:t>
      </w:r>
      <w:r w:rsidR="006671C7" w:rsidRPr="006B2751">
        <w:t xml:space="preserve"> </w:t>
      </w:r>
      <w:r w:rsidR="000D59FF">
        <w:t>(</w:t>
      </w:r>
      <w:r w:rsidR="00D20C61" w:rsidRPr="006B2751">
        <w:t>COVID-19</w:t>
      </w:r>
      <w:r w:rsidR="000D59FF">
        <w:t>)</w:t>
      </w:r>
      <w:r w:rsidR="00D20C61" w:rsidRPr="006B2751">
        <w:t xml:space="preserve"> </w:t>
      </w:r>
      <w:r w:rsidR="006671C7" w:rsidRPr="006B2751">
        <w:t>pandemic. During the process of obtaining institutional approvals, all research was halted that did not directly relate to the pandemic</w:t>
      </w:r>
      <w:r w:rsidR="00D20C61" w:rsidRPr="006B2751">
        <w:t xml:space="preserve">, resulting in </w:t>
      </w:r>
      <w:r w:rsidR="00DB41D8">
        <w:t xml:space="preserve">a delay in receiving Quebec surveys. </w:t>
      </w:r>
    </w:p>
    <w:p w14:paraId="3BCECA4A" w14:textId="52714E48" w:rsidR="00EF6C71" w:rsidRPr="006B2751" w:rsidRDefault="00EF6C71" w:rsidP="003933F6">
      <w:pPr>
        <w:pStyle w:val="Heading2"/>
      </w:pPr>
      <w:bookmarkStart w:id="107" w:name="_Toc43473098"/>
      <w:bookmarkStart w:id="108" w:name="_Toc43483111"/>
      <w:bookmarkStart w:id="109" w:name="_Toc43483796"/>
      <w:bookmarkStart w:id="110" w:name="_Toc47569867"/>
      <w:bookmarkStart w:id="111" w:name="_Toc47569902"/>
      <w:bookmarkStart w:id="112" w:name="_Toc47569937"/>
      <w:bookmarkStart w:id="113" w:name="_Toc61288775"/>
      <w:r w:rsidRPr="006B2751">
        <w:t xml:space="preserve">Data </w:t>
      </w:r>
      <w:r w:rsidRPr="003933F6">
        <w:t>Analysis</w:t>
      </w:r>
      <w:bookmarkEnd w:id="107"/>
      <w:bookmarkEnd w:id="108"/>
      <w:bookmarkEnd w:id="109"/>
      <w:bookmarkEnd w:id="110"/>
      <w:bookmarkEnd w:id="111"/>
      <w:bookmarkEnd w:id="112"/>
      <w:bookmarkEnd w:id="113"/>
    </w:p>
    <w:p w14:paraId="4FDE7F76" w14:textId="1F4A45E0" w:rsidR="000D22F1" w:rsidRDefault="004E1B8B" w:rsidP="005C2547">
      <w:r w:rsidRPr="006B2751">
        <w:t xml:space="preserve">Survey data were </w:t>
      </w:r>
      <w:r w:rsidR="002B3A74" w:rsidRPr="006B2751">
        <w:t>collated</w:t>
      </w:r>
      <w:r w:rsidRPr="006B2751">
        <w:t>, analyzed, and visualized using the Statistical Package for Social Sciences (SPSS</w:t>
      </w:r>
      <w:r w:rsidR="00B37F73" w:rsidRPr="006B2751">
        <w:t>), version 2</w:t>
      </w:r>
      <w:r w:rsidR="0067604A">
        <w:t>7</w:t>
      </w:r>
      <w:r w:rsidR="00B37F73" w:rsidRPr="006B2751">
        <w:t xml:space="preserve"> (IBM Corp, 2019).</w:t>
      </w:r>
      <w:r w:rsidR="005C2547" w:rsidRPr="006B2751">
        <w:t xml:space="preserve"> For mutually exclusive categorical </w:t>
      </w:r>
      <w:r w:rsidR="00416777">
        <w:t>survey</w:t>
      </w:r>
      <w:r w:rsidR="005C2547" w:rsidRPr="006B2751">
        <w:t xml:space="preserve"> items, results were </w:t>
      </w:r>
      <w:r w:rsidR="000D22F1" w:rsidRPr="006B2751">
        <w:t>evaluated</w:t>
      </w:r>
      <w:r w:rsidR="005C2547" w:rsidRPr="006B2751">
        <w:t xml:space="preserve"> as </w:t>
      </w:r>
      <w:r w:rsidR="000D22F1" w:rsidRPr="006B2751">
        <w:t>groupwise proportions</w:t>
      </w:r>
      <w:r w:rsidR="00F4450B">
        <w:t xml:space="preserve"> and</w:t>
      </w:r>
      <w:r w:rsidR="000D22F1" w:rsidRPr="006B2751">
        <w:t xml:space="preserve"> reported as percentages unless otherwise </w:t>
      </w:r>
      <w:r w:rsidR="000D22F1" w:rsidRPr="006B2751">
        <w:lastRenderedPageBreak/>
        <w:t>noted. Multiple response sets</w:t>
      </w:r>
      <w:r w:rsidR="000D59FF">
        <w:t>, that is,</w:t>
      </w:r>
      <w:r w:rsidR="000D22F1" w:rsidRPr="006B2751">
        <w:t xml:space="preserve"> items for which more than one response could be selected</w:t>
      </w:r>
      <w:r w:rsidR="000D59FF">
        <w:t>,</w:t>
      </w:r>
      <w:r w:rsidR="000D22F1" w:rsidRPr="006B2751">
        <w:t xml:space="preserve"> were reported as groupwise percentage</w:t>
      </w:r>
      <w:r w:rsidR="00F4450B">
        <w:t>s</w:t>
      </w:r>
      <w:r w:rsidR="000D22F1" w:rsidRPr="006B2751">
        <w:t xml:space="preserve"> of all </w:t>
      </w:r>
      <w:r w:rsidR="00C1218D">
        <w:t>program</w:t>
      </w:r>
      <w:r w:rsidR="000D22F1" w:rsidRPr="006B2751">
        <w:t xml:space="preserve">s for whom one or more options were selected, with missing data excluded on a pairwise basis. Continuous data were evaluated using either mean (standard deviation) or median </w:t>
      </w:r>
      <w:r w:rsidR="000D22F1" w:rsidRPr="006B2751">
        <w:rPr>
          <w:rFonts w:cstheme="minorHAnsi"/>
        </w:rPr>
        <w:t>(</w:t>
      </w:r>
      <w:r w:rsidR="000D22F1" w:rsidRPr="006B2751">
        <w:t>interquartile range) depending on data normality</w:t>
      </w:r>
      <w:r w:rsidR="00F36C24" w:rsidRPr="006B2751">
        <w:t xml:space="preserve"> </w:t>
      </w:r>
      <w:r w:rsidR="000D22F1" w:rsidRPr="006B2751">
        <w:t>assessed using the Shapiro-Wilk test.</w:t>
      </w:r>
    </w:p>
    <w:p w14:paraId="1B56E3DA" w14:textId="65C456B1" w:rsidR="00DC05DB" w:rsidRPr="006B2751" w:rsidRDefault="000D22F1">
      <w:r w:rsidRPr="006B2751">
        <w:t>H</w:t>
      </w:r>
      <w:r w:rsidR="005C2547" w:rsidRPr="006B2751">
        <w:t xml:space="preserve">ierarchical </w:t>
      </w:r>
      <w:r w:rsidR="00416777">
        <w:t>cluster analysis</w:t>
      </w:r>
      <w:r w:rsidR="00416777" w:rsidRPr="006B2751">
        <w:t xml:space="preserve"> </w:t>
      </w:r>
      <w:r w:rsidR="005C2547" w:rsidRPr="006B2751">
        <w:t>was used to classify programs by means of their long-term client goals</w:t>
      </w:r>
      <w:r w:rsidR="00F466FF" w:rsidRPr="006B2751">
        <w:t xml:space="preserve">. Ward’s minimum variance method was applied </w:t>
      </w:r>
      <w:r w:rsidR="0046599E" w:rsidRPr="006B2751">
        <w:t xml:space="preserve">to </w:t>
      </w:r>
      <w:r w:rsidR="00416777">
        <w:t>identify</w:t>
      </w:r>
      <w:r w:rsidR="00416777" w:rsidRPr="006B2751">
        <w:t xml:space="preserve"> </w:t>
      </w:r>
      <w:r w:rsidR="0046599E" w:rsidRPr="006B2751">
        <w:t>clusters</w:t>
      </w:r>
      <w:r w:rsidR="00416777">
        <w:t xml:space="preserve"> of similar programs</w:t>
      </w:r>
      <w:r w:rsidR="0046599E" w:rsidRPr="006B2751">
        <w:t>, with distances measured via squared Euclidian distance between binary values across each variable. A range of solutions from two to six clusters were considered.</w:t>
      </w:r>
      <w:bookmarkStart w:id="114" w:name="_Toc25923577"/>
      <w:r w:rsidR="00F36C24" w:rsidRPr="006B2751">
        <w:t xml:space="preserve"> Subgroup analyses we</w:t>
      </w:r>
      <w:r w:rsidR="0042387B">
        <w:t>re</w:t>
      </w:r>
      <w:r w:rsidR="00F36C24" w:rsidRPr="006B2751">
        <w:t xml:space="preserve"> performed for key program variables to explore in-depth interactions for:</w:t>
      </w:r>
    </w:p>
    <w:p w14:paraId="06A80155" w14:textId="5DD16604" w:rsidR="00F36C24" w:rsidRPr="006B2751" w:rsidRDefault="00F36C24" w:rsidP="003E5365">
      <w:pPr>
        <w:pStyle w:val="ListParagraph"/>
        <w:numPr>
          <w:ilvl w:val="0"/>
          <w:numId w:val="17"/>
        </w:numPr>
      </w:pPr>
      <w:r w:rsidRPr="006B2751">
        <w:t>12-step recovery programs;</w:t>
      </w:r>
    </w:p>
    <w:p w14:paraId="00F61BF5" w14:textId="45438663" w:rsidR="00F36C24" w:rsidRPr="006B2751" w:rsidRDefault="00F36C24" w:rsidP="003E5365">
      <w:pPr>
        <w:pStyle w:val="ListParagraph"/>
        <w:numPr>
          <w:ilvl w:val="0"/>
          <w:numId w:val="17"/>
        </w:numPr>
      </w:pPr>
      <w:r w:rsidRPr="006B2751">
        <w:t>Self-identified model treatment programs;</w:t>
      </w:r>
    </w:p>
    <w:p w14:paraId="2D26AB0B" w14:textId="760F9C11" w:rsidR="00F36C24" w:rsidRPr="006B2751" w:rsidRDefault="00F36C24" w:rsidP="003E5365">
      <w:pPr>
        <w:pStyle w:val="ListParagraph"/>
        <w:numPr>
          <w:ilvl w:val="0"/>
          <w:numId w:val="17"/>
        </w:numPr>
      </w:pPr>
      <w:r w:rsidRPr="006B2751">
        <w:t>Programs that require the discontinuation of OAT</w:t>
      </w:r>
      <w:r w:rsidR="00416777">
        <w:t xml:space="preserve"> in order to qualify for services</w:t>
      </w:r>
      <w:r w:rsidRPr="006B2751">
        <w:t>;</w:t>
      </w:r>
    </w:p>
    <w:p w14:paraId="636D74F7" w14:textId="4FE33AA0" w:rsidR="00F36C24" w:rsidRPr="006B2751" w:rsidRDefault="00F36C24" w:rsidP="003E5365">
      <w:pPr>
        <w:pStyle w:val="ListParagraph"/>
        <w:numPr>
          <w:ilvl w:val="0"/>
          <w:numId w:val="17"/>
        </w:numPr>
      </w:pPr>
      <w:r w:rsidRPr="006B2751">
        <w:t>Programs in need of additional support.</w:t>
      </w:r>
    </w:p>
    <w:p w14:paraId="161E8C9B" w14:textId="22E9A924" w:rsidR="00F36C24" w:rsidRDefault="00F36C24" w:rsidP="00F36C24">
      <w:r w:rsidRPr="006B2751">
        <w:t>These subgroups intentionally overlap with factors chosen for clustering analysis to expand upon key insights and provide depth of understanding for important factors affecting treatment.</w:t>
      </w:r>
    </w:p>
    <w:p w14:paraId="231ABB47" w14:textId="0BA32F47" w:rsidR="00B83AF3" w:rsidRPr="003B2471" w:rsidRDefault="00B83AF3" w:rsidP="00B83AF3">
      <w:r w:rsidRPr="003B2471">
        <w:t xml:space="preserve">Programs identified whether clients with OUD </w:t>
      </w:r>
      <w:r w:rsidR="003B2471" w:rsidRPr="003B2471">
        <w:t xml:space="preserve">are perceived to </w:t>
      </w:r>
      <w:r w:rsidRPr="003B2471">
        <w:t>experience different outcomes (better, worse, or similar) compared to clients being treated for other forms of addiction</w:t>
      </w:r>
      <w:r w:rsidR="000D59FF">
        <w:t>. From this,</w:t>
      </w:r>
      <w:r w:rsidR="00DB41D8">
        <w:t xml:space="preserve"> </w:t>
      </w:r>
      <w:r w:rsidRPr="003B2471">
        <w:t xml:space="preserve">an informative set of variables </w:t>
      </w:r>
      <w:r w:rsidR="00E9438F">
        <w:t>were</w:t>
      </w:r>
      <w:r w:rsidRPr="003B2471">
        <w:t xml:space="preserve"> </w:t>
      </w:r>
      <w:r w:rsidR="00DF004B" w:rsidRPr="003B2471">
        <w:t>considered</w:t>
      </w:r>
      <w:r w:rsidRPr="003B2471">
        <w:t xml:space="preserve"> </w:t>
      </w:r>
      <w:r w:rsidR="00DF004B" w:rsidRPr="003B2471">
        <w:t>in a binomial correlation analysis.</w:t>
      </w:r>
      <w:r w:rsidRPr="003B2471">
        <w:t xml:space="preserve"> </w:t>
      </w:r>
      <w:r w:rsidR="002A36F9" w:rsidRPr="003B2471">
        <w:t>Potential k</w:t>
      </w:r>
      <w:r w:rsidRPr="003B2471">
        <w:t xml:space="preserve">ey variables included </w:t>
      </w:r>
      <w:r w:rsidR="00DF004B" w:rsidRPr="003B2471">
        <w:t>special treatment provided for OUD, client retention, policies for admission and initiation of OAT for clients, source of funding, and policies on client outcome monitoring.</w:t>
      </w:r>
      <w:r w:rsidRPr="003B2471">
        <w:t xml:space="preserve"> </w:t>
      </w:r>
    </w:p>
    <w:p w14:paraId="7168F99B" w14:textId="77777777" w:rsidR="00243DC2" w:rsidRPr="006B2751" w:rsidRDefault="00243DC2" w:rsidP="00F36C24"/>
    <w:p w14:paraId="57BE0812" w14:textId="20453D8C" w:rsidR="00E03532" w:rsidRPr="006B2751" w:rsidRDefault="00E03532" w:rsidP="00694581">
      <w:pPr>
        <w:sectPr w:rsidR="00E03532" w:rsidRPr="006B2751" w:rsidSect="00B2774B">
          <w:headerReference w:type="even" r:id="rId40"/>
          <w:headerReference w:type="default" r:id="rId41"/>
          <w:headerReference w:type="first" r:id="rId42"/>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0D55A5A2" w14:textId="767D50C7" w:rsidR="0099714C" w:rsidRPr="0099714C" w:rsidRDefault="00AE0119" w:rsidP="00901401">
      <w:pPr>
        <w:pStyle w:val="Heading1"/>
      </w:pPr>
      <w:r>
        <w:lastRenderedPageBreak/>
        <w:br/>
      </w:r>
      <w:bookmarkStart w:id="115" w:name="_Toc61288776"/>
      <w:r w:rsidR="00901401">
        <w:t>Primary Findings</w:t>
      </w:r>
      <w:bookmarkEnd w:id="115"/>
    </w:p>
    <w:p w14:paraId="3218E6E6" w14:textId="672426CB" w:rsidR="00D56441" w:rsidRPr="006B2751" w:rsidRDefault="00D56441" w:rsidP="00694581">
      <w:pPr>
        <w:sectPr w:rsidR="00D56441" w:rsidRPr="006B2751" w:rsidSect="0099714C">
          <w:headerReference w:type="even" r:id="rId43"/>
          <w:headerReference w:type="default" r:id="rId44"/>
          <w:headerReference w:type="first" r:id="rId45"/>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p>
    <w:p w14:paraId="20CDF4A5" w14:textId="3ECDC30B" w:rsidR="00B300C3" w:rsidRPr="006B2751" w:rsidRDefault="009765D2" w:rsidP="003933F6">
      <w:pPr>
        <w:pStyle w:val="Heading2"/>
      </w:pPr>
      <w:bookmarkStart w:id="120" w:name="_Toc43420576"/>
      <w:bookmarkStart w:id="121" w:name="_Toc43424111"/>
      <w:bookmarkStart w:id="122" w:name="_Toc43425628"/>
      <w:bookmarkStart w:id="123" w:name="_Toc43472941"/>
      <w:bookmarkStart w:id="124" w:name="_Toc43473004"/>
      <w:bookmarkStart w:id="125" w:name="_Toc43473100"/>
      <w:bookmarkStart w:id="126" w:name="_Toc43481828"/>
      <w:bookmarkStart w:id="127" w:name="_Toc43482119"/>
      <w:bookmarkStart w:id="128" w:name="_Toc43482179"/>
      <w:bookmarkStart w:id="129" w:name="_Toc43482300"/>
      <w:bookmarkStart w:id="130" w:name="_Toc43482332"/>
      <w:bookmarkStart w:id="131" w:name="_Toc43482388"/>
      <w:bookmarkStart w:id="132" w:name="_Toc43482429"/>
      <w:bookmarkStart w:id="133" w:name="_Toc43482461"/>
      <w:bookmarkStart w:id="134" w:name="_Toc43482498"/>
      <w:bookmarkStart w:id="135" w:name="_Toc43482678"/>
      <w:bookmarkStart w:id="136" w:name="_Toc43482889"/>
      <w:bookmarkStart w:id="137" w:name="_Toc43482921"/>
      <w:bookmarkStart w:id="138" w:name="_Toc43482953"/>
      <w:bookmarkStart w:id="139" w:name="_Toc43482985"/>
      <w:bookmarkStart w:id="140" w:name="_Toc43483017"/>
      <w:bookmarkStart w:id="141" w:name="_Toc43483049"/>
      <w:bookmarkStart w:id="142" w:name="_Toc43483081"/>
      <w:bookmarkStart w:id="143" w:name="_Toc43483113"/>
      <w:bookmarkStart w:id="144" w:name="_Toc43483193"/>
      <w:bookmarkStart w:id="145" w:name="_Toc43483225"/>
      <w:bookmarkStart w:id="146" w:name="_Toc43483299"/>
      <w:bookmarkStart w:id="147" w:name="_Toc43483331"/>
      <w:bookmarkStart w:id="148" w:name="_Toc43483377"/>
      <w:bookmarkStart w:id="149" w:name="_Toc43483444"/>
      <w:bookmarkStart w:id="150" w:name="_Toc43483476"/>
      <w:bookmarkStart w:id="151" w:name="_Toc43483798"/>
      <w:bookmarkStart w:id="152" w:name="_Toc43473101"/>
      <w:bookmarkStart w:id="153" w:name="_Toc43483114"/>
      <w:bookmarkStart w:id="154" w:name="_Toc43483799"/>
      <w:bookmarkStart w:id="155" w:name="_Toc47569869"/>
      <w:bookmarkStart w:id="156" w:name="_Toc47569904"/>
      <w:bookmarkStart w:id="157" w:name="_Toc47569939"/>
      <w:bookmarkStart w:id="158" w:name="_Toc61288777"/>
      <w:bookmarkEnd w:id="11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3933F6">
        <w:lastRenderedPageBreak/>
        <w:t>Respondent</w:t>
      </w:r>
      <w:r w:rsidR="00A9519F" w:rsidRPr="003933F6">
        <w:t>s</w:t>
      </w:r>
      <w:bookmarkEnd w:id="152"/>
      <w:bookmarkEnd w:id="153"/>
      <w:bookmarkEnd w:id="154"/>
      <w:bookmarkEnd w:id="155"/>
      <w:bookmarkEnd w:id="156"/>
      <w:bookmarkEnd w:id="157"/>
      <w:bookmarkEnd w:id="158"/>
    </w:p>
    <w:p w14:paraId="182F1DDC" w14:textId="6E1B0FDD" w:rsidR="001A6DD7" w:rsidRPr="006B2751" w:rsidRDefault="006F476C" w:rsidP="003933F6">
      <w:r w:rsidRPr="006B2751">
        <w:t xml:space="preserve">A total of </w:t>
      </w:r>
      <w:r w:rsidR="00F2474A" w:rsidRPr="006B2751">
        <w:t>N</w:t>
      </w:r>
      <w:r w:rsidR="00E9438F">
        <w:t xml:space="preserve"> </w:t>
      </w:r>
      <w:r w:rsidRPr="006B2751">
        <w:t>=</w:t>
      </w:r>
      <w:r w:rsidR="00E9438F">
        <w:t xml:space="preserve"> </w:t>
      </w:r>
      <w:r w:rsidR="00DB41D8">
        <w:t>214</w:t>
      </w:r>
      <w:r w:rsidRPr="006B2751">
        <w:t xml:space="preserve"> </w:t>
      </w:r>
      <w:r w:rsidR="00FA27E0">
        <w:t>programs</w:t>
      </w:r>
      <w:r w:rsidRPr="006B2751">
        <w:t xml:space="preserve"> were </w:t>
      </w:r>
      <w:r w:rsidR="002B3A74" w:rsidRPr="006B2751">
        <w:t xml:space="preserve">included in final analysis. </w:t>
      </w:r>
      <w:r w:rsidR="004B0E36">
        <w:fldChar w:fldCharType="begin"/>
      </w:r>
      <w:r w:rsidR="004B0E36">
        <w:instrText xml:space="preserve"> REF _Ref51671957 \h </w:instrText>
      </w:r>
      <w:r w:rsidR="004B0E36">
        <w:fldChar w:fldCharType="separate"/>
      </w:r>
      <w:r w:rsidR="00883063">
        <w:t xml:space="preserve">Figure </w:t>
      </w:r>
      <w:r w:rsidR="00883063">
        <w:rPr>
          <w:noProof/>
        </w:rPr>
        <w:t>1</w:t>
      </w:r>
      <w:r w:rsidR="004B0E36">
        <w:fldChar w:fldCharType="end"/>
      </w:r>
      <w:r w:rsidR="004B0E36">
        <w:t xml:space="preserve"> </w:t>
      </w:r>
      <w:r w:rsidR="00C61769" w:rsidRPr="006B2751">
        <w:t>shows a</w:t>
      </w:r>
      <w:r w:rsidR="002B3A74" w:rsidRPr="006B2751">
        <w:t xml:space="preserve"> flow diagram of the sampling and </w:t>
      </w:r>
      <w:r w:rsidR="00C61769" w:rsidRPr="006B2751">
        <w:t>inclusion/exclusion criteria applied</w:t>
      </w:r>
      <w:r w:rsidR="00E9438F">
        <w:t>.</w:t>
      </w:r>
      <w:r w:rsidR="000A2B09" w:rsidRPr="006B2751">
        <w:t xml:space="preserve"> </w:t>
      </w:r>
      <w:r w:rsidR="004B0E36">
        <w:fldChar w:fldCharType="begin"/>
      </w:r>
      <w:r w:rsidR="004B0E36">
        <w:instrText xml:space="preserve"> REF _Ref51671981 \h </w:instrText>
      </w:r>
      <w:r w:rsidR="004B0E36">
        <w:fldChar w:fldCharType="separate"/>
      </w:r>
      <w:r w:rsidR="00883063">
        <w:t xml:space="preserve">Table </w:t>
      </w:r>
      <w:r w:rsidR="00883063">
        <w:rPr>
          <w:noProof/>
        </w:rPr>
        <w:t>1</w:t>
      </w:r>
      <w:r w:rsidR="004B0E36">
        <w:fldChar w:fldCharType="end"/>
      </w:r>
      <w:r w:rsidR="004B0E36">
        <w:t xml:space="preserve"> </w:t>
      </w:r>
      <w:r w:rsidR="000A2B09" w:rsidRPr="006B2751">
        <w:t xml:space="preserve">provides a breakdown of </w:t>
      </w:r>
      <w:r w:rsidR="00FA27E0">
        <w:t>programs</w:t>
      </w:r>
      <w:r w:rsidR="000A2B09" w:rsidRPr="006B2751">
        <w:t xml:space="preserve"> included by province</w:t>
      </w:r>
      <w:r w:rsidR="00726DB6">
        <w:t>, and</w:t>
      </w:r>
      <w:r w:rsidR="0087265A">
        <w:t xml:space="preserve"> Table 2</w:t>
      </w:r>
      <w:r w:rsidR="00726DB6">
        <w:t xml:space="preserve"> stratifies programs by CRISM Regional Node</w:t>
      </w:r>
      <w:r w:rsidR="00C61769" w:rsidRPr="006B2751">
        <w:t>.</w:t>
      </w:r>
      <w:r w:rsidR="00601327" w:rsidRPr="006B2751">
        <w:t xml:space="preserve"> </w:t>
      </w:r>
      <w:r w:rsidR="00C61769" w:rsidRPr="006B2751">
        <w:t xml:space="preserve">A total of 568 </w:t>
      </w:r>
      <w:r w:rsidR="008D0C8B">
        <w:t>key informants</w:t>
      </w:r>
      <w:r w:rsidR="00C61769" w:rsidRPr="006B2751">
        <w:t xml:space="preserve"> were approached by the research team. An additional 46 </w:t>
      </w:r>
      <w:r w:rsidR="008D0C8B">
        <w:t>individuals</w:t>
      </w:r>
      <w:r w:rsidR="00C61769" w:rsidRPr="006B2751">
        <w:t xml:space="preserve"> were</w:t>
      </w:r>
      <w:r w:rsidR="008D0C8B">
        <w:t xml:space="preserve"> identified</w:t>
      </w:r>
      <w:r w:rsidR="00C61769" w:rsidRPr="006B2751">
        <w:t xml:space="preserve"> via explicit referral, meaning </w:t>
      </w:r>
      <w:r w:rsidR="008D0C8B">
        <w:t>these individuals</w:t>
      </w:r>
      <w:r w:rsidR="00C61769" w:rsidRPr="006B2751">
        <w:t xml:space="preserve"> were not originally part of the system map but were directed to the survey by referral from another individual within the organization in consultation with the research team. Fifty-eight </w:t>
      </w:r>
      <w:r w:rsidR="008D0C8B">
        <w:t>programs</w:t>
      </w:r>
      <w:r w:rsidR="00C61769" w:rsidRPr="006B2751">
        <w:t xml:space="preserve"> were recruited via implicit referral, a snowball sampling method not directed through consultation with the research team, but ostensibly by</w:t>
      </w:r>
      <w:r w:rsidR="008D0C8B">
        <w:t xml:space="preserve"> informants</w:t>
      </w:r>
      <w:r w:rsidR="00C61769" w:rsidRPr="006B2751">
        <w:t xml:space="preserve"> receiving the survey and forwarding the link to another individual</w:t>
      </w:r>
      <w:r w:rsidR="008D0C8B">
        <w:t xml:space="preserve"> to complete</w:t>
      </w:r>
      <w:r w:rsidR="00C61769" w:rsidRPr="006B2751">
        <w:t xml:space="preserve">. </w:t>
      </w:r>
      <w:r w:rsidR="00DB41D8">
        <w:t>Sixty-eight</w:t>
      </w:r>
      <w:r w:rsidR="00C61769" w:rsidRPr="006B2751">
        <w:t xml:space="preserve"> </w:t>
      </w:r>
      <w:r w:rsidR="008D0C8B">
        <w:t>programs</w:t>
      </w:r>
      <w:r w:rsidR="00C61769" w:rsidRPr="006B2751">
        <w:t xml:space="preserve"> were recruited by health organization officials </w:t>
      </w:r>
      <w:r w:rsidR="00361A38" w:rsidRPr="006B2751">
        <w:t xml:space="preserve">or representatives of a private organization </w:t>
      </w:r>
      <w:r w:rsidR="00C61769" w:rsidRPr="006B2751">
        <w:t xml:space="preserve">and </w:t>
      </w:r>
      <w:r w:rsidR="00361A38" w:rsidRPr="006B2751">
        <w:t xml:space="preserve">were </w:t>
      </w:r>
      <w:r w:rsidR="00C61769" w:rsidRPr="006B2751">
        <w:t>not</w:t>
      </w:r>
      <w:r w:rsidR="00361A38" w:rsidRPr="006B2751">
        <w:t xml:space="preserve"> at any time</w:t>
      </w:r>
      <w:r w:rsidR="00C61769" w:rsidRPr="006B2751">
        <w:t xml:space="preserve"> contacted by the research team</w:t>
      </w:r>
      <w:r w:rsidR="00361A38" w:rsidRPr="006B2751">
        <w:t>.</w:t>
      </w:r>
      <w:r w:rsidR="00F0703E" w:rsidRPr="006B2751">
        <w:t xml:space="preserve"> Of these </w:t>
      </w:r>
      <w:r w:rsidR="008D0C8B">
        <w:t>programs</w:t>
      </w:r>
      <w:r w:rsidR="00F0703E" w:rsidRPr="006B2751">
        <w:t>, 6</w:t>
      </w:r>
      <w:r w:rsidR="00DB41D8">
        <w:t>76 of 698</w:t>
      </w:r>
      <w:r w:rsidR="00F0703E" w:rsidRPr="006B2751">
        <w:t xml:space="preserve"> (9</w:t>
      </w:r>
      <w:r w:rsidR="00F02A27" w:rsidRPr="006B2751">
        <w:t>7</w:t>
      </w:r>
      <w:r w:rsidR="00F0703E" w:rsidRPr="006B2751">
        <w:t xml:space="preserve">%) </w:t>
      </w:r>
      <w:r w:rsidR="008D0C8B">
        <w:t xml:space="preserve">represented </w:t>
      </w:r>
      <w:r w:rsidR="00F0703E" w:rsidRPr="006B2751">
        <w:t>were deemed eligible for inclusio</w:t>
      </w:r>
      <w:r w:rsidR="008D0C8B">
        <w:t>n after clarifying the nature of their services and clientele</w:t>
      </w:r>
      <w:r w:rsidR="00F0703E" w:rsidRPr="006B2751">
        <w:t xml:space="preserve">, </w:t>
      </w:r>
      <w:r w:rsidR="00E9438F">
        <w:t>while</w:t>
      </w:r>
      <w:r w:rsidR="00F0703E" w:rsidRPr="006B2751">
        <w:t xml:space="preserve"> the remainder</w:t>
      </w:r>
      <w:r w:rsidR="00E9438F">
        <w:t xml:space="preserve"> were</w:t>
      </w:r>
      <w:r w:rsidR="00F0703E" w:rsidRPr="006B2751">
        <w:t xml:space="preserve"> deemed ineligible through consultation with one or more </w:t>
      </w:r>
      <w:r w:rsidR="008D0C8B">
        <w:t>key informants.</w:t>
      </w:r>
    </w:p>
    <w:p w14:paraId="62993D93" w14:textId="44970243" w:rsidR="00BA208C" w:rsidRPr="006B2751" w:rsidRDefault="00F0703E" w:rsidP="00173D47">
      <w:r w:rsidRPr="006B2751">
        <w:t>Of note, TOPP was administered concurrently with another CRISM-funded research initiative</w:t>
      </w:r>
      <w:r w:rsidR="00BA208C" w:rsidRPr="006B2751">
        <w:t xml:space="preserve">, </w:t>
      </w:r>
      <w:r w:rsidRPr="006B2751">
        <w:t>Project Engage</w:t>
      </w:r>
      <w:r w:rsidR="00306B84">
        <w:t>,</w:t>
      </w:r>
      <w:r w:rsidRPr="006B2751">
        <w:t xml:space="preserve"> </w:t>
      </w:r>
      <w:r w:rsidR="00E9438F">
        <w:t xml:space="preserve">which was </w:t>
      </w:r>
      <w:r w:rsidRPr="006B2751">
        <w:t>directed toward patient care providers</w:t>
      </w:r>
      <w:r w:rsidR="00306B84">
        <w:t xml:space="preserve"> </w:t>
      </w:r>
      <w:r w:rsidR="00306B84">
        <w:fldChar w:fldCharType="begin" w:fldLock="1"/>
      </w:r>
      <w:r w:rsidR="0031604B">
        <w:instrText>ADDIN CSL_CITATION {"citationItems":[{"id":"ITEM-1","itemData":{"author":[{"dropping-particle":"","family":"Cowie","given":"Megan Elizabeth","non-dropping-particle":"","parse-names":false,"suffix":""}],"id":"ITEM-1","issued":{"date-parts":[["2019","9","13"]]},"publisher":"Arts","title":"UNIVERSITY OF CALGARY Attitudes Toward Evidence-Based Practices and Their Influence on Beliefs about Contingency Management: A Survey of Addiction Treatment Providers Across Canada","type":"thesis"},"uris":["http://www.mendeley.com/documents/?uuid=8747d5ce-f09c-32ae-bfb6-7418f1f16897"]}],"mendeley":{"formattedCitation":"(Cowie, 2019)","plainTextFormattedCitation":"(Cowie, 2019)","previouslyFormattedCitation":"(Cowie, 2019)"},"properties":{"noteIndex":0},"schema":"https://github.com/citation-style-language/schema/raw/master/csl-citation.json"}</w:instrText>
      </w:r>
      <w:r w:rsidR="00306B84">
        <w:fldChar w:fldCharType="separate"/>
      </w:r>
      <w:r w:rsidR="00306B84" w:rsidRPr="00306B84">
        <w:rPr>
          <w:noProof/>
        </w:rPr>
        <w:t>(Cowie, 2019)</w:t>
      </w:r>
      <w:r w:rsidR="00306B84">
        <w:fldChar w:fldCharType="end"/>
      </w:r>
      <w:r w:rsidRPr="006B2751">
        <w:t xml:space="preserve">. </w:t>
      </w:r>
      <w:r w:rsidR="009765D2" w:rsidRPr="006B2751">
        <w:t>Respondent</w:t>
      </w:r>
      <w:r w:rsidRPr="006B2751">
        <w:t xml:space="preserve">s </w:t>
      </w:r>
      <w:r w:rsidR="00BA208C" w:rsidRPr="006B2751">
        <w:t xml:space="preserve">for Project Engage were recruited by </w:t>
      </w:r>
      <w:r w:rsidR="00C1218D">
        <w:t xml:space="preserve">participating </w:t>
      </w:r>
      <w:r w:rsidR="00BA208C" w:rsidRPr="006B2751">
        <w:t xml:space="preserve">TOPP </w:t>
      </w:r>
      <w:r w:rsidR="00C1218D">
        <w:t>program managers</w:t>
      </w:r>
      <w:r w:rsidR="00BA208C" w:rsidRPr="006B2751">
        <w:t xml:space="preserve"> via snowball sampling</w:t>
      </w:r>
      <w:r w:rsidR="00E9438F">
        <w:t>.</w:t>
      </w:r>
      <w:r w:rsidR="00BA208C" w:rsidRPr="006B2751">
        <w:t xml:space="preserve"> </w:t>
      </w:r>
      <w:r w:rsidR="00E9438F">
        <w:t>F</w:t>
      </w:r>
      <w:r w:rsidR="00BA208C" w:rsidRPr="006B2751">
        <w:t>or logistical ease-of-use</w:t>
      </w:r>
      <w:r w:rsidR="00E9438F">
        <w:t>,</w:t>
      </w:r>
      <w:r w:rsidR="00BA208C" w:rsidRPr="006B2751">
        <w:t xml:space="preserve"> the two surveys were made available within one hyperlink that could be distributed internally. </w:t>
      </w:r>
      <w:r w:rsidR="009765D2" w:rsidRPr="006B2751">
        <w:t>Respondent</w:t>
      </w:r>
      <w:r w:rsidR="00BA208C" w:rsidRPr="006B2751">
        <w:t xml:space="preserve">s were directed toward either TOPP or Project Engage via branching logic within the survey platform. </w:t>
      </w:r>
      <w:r w:rsidR="00EB7F78" w:rsidRPr="006B2751">
        <w:t>Twenty-two</w:t>
      </w:r>
      <w:r w:rsidR="00BA208C" w:rsidRPr="006B2751">
        <w:t xml:space="preserve"> </w:t>
      </w:r>
      <w:r w:rsidR="009765D2" w:rsidRPr="006B2751">
        <w:t>respondent</w:t>
      </w:r>
      <w:r w:rsidR="00BA208C" w:rsidRPr="006B2751">
        <w:t>s recruited for TOPP mistakenly crossed over into the care provider survey branch and were excluded from TOPP.</w:t>
      </w:r>
      <w:r w:rsidR="00697775" w:rsidRPr="006B2751">
        <w:t xml:space="preserve"> Other exclusions are noted in</w:t>
      </w:r>
      <w:r w:rsidR="004B0E36">
        <w:t xml:space="preserve"> </w:t>
      </w:r>
      <w:r w:rsidR="004B0E36">
        <w:fldChar w:fldCharType="begin"/>
      </w:r>
      <w:r w:rsidR="004B0E36">
        <w:instrText xml:space="preserve"> REF _Ref51671957 \h </w:instrText>
      </w:r>
      <w:r w:rsidR="004B0E36">
        <w:fldChar w:fldCharType="separate"/>
      </w:r>
      <w:r w:rsidR="00883063">
        <w:t xml:space="preserve">Figure </w:t>
      </w:r>
      <w:r w:rsidR="00883063">
        <w:rPr>
          <w:noProof/>
        </w:rPr>
        <w:t>1</w:t>
      </w:r>
      <w:r w:rsidR="004B0E36">
        <w:fldChar w:fldCharType="end"/>
      </w:r>
      <w:r w:rsidR="00697775" w:rsidRPr="006B2751">
        <w:t>.</w:t>
      </w:r>
    </w:p>
    <w:p w14:paraId="2BDC1EE3" w14:textId="1F3C9576" w:rsidR="00FA1CF9" w:rsidRPr="006B2751" w:rsidRDefault="00030EB8" w:rsidP="00173D47">
      <w:r w:rsidRPr="006B2751">
        <w:t xml:space="preserve">More than one response was noted for </w:t>
      </w:r>
      <w:r w:rsidR="00F02A27" w:rsidRPr="006B2751">
        <w:t>five</w:t>
      </w:r>
      <w:r w:rsidR="007B5F79" w:rsidRPr="006B2751">
        <w:t xml:space="preserve"> </w:t>
      </w:r>
      <w:r w:rsidR="00C34BC0">
        <w:t>informants</w:t>
      </w:r>
      <w:r w:rsidRPr="006B2751">
        <w:t xml:space="preserve">, </w:t>
      </w:r>
      <w:r w:rsidR="00E621A7" w:rsidRPr="006B2751">
        <w:t>accounting for</w:t>
      </w:r>
      <w:r w:rsidRPr="006B2751">
        <w:t xml:space="preserve"> </w:t>
      </w:r>
      <w:r w:rsidR="00F02A27" w:rsidRPr="006B2751">
        <w:t>11</w:t>
      </w:r>
      <w:r w:rsidRPr="006B2751">
        <w:t xml:space="preserve"> included</w:t>
      </w:r>
      <w:r w:rsidR="00C34BC0">
        <w:t xml:space="preserve"> programs</w:t>
      </w:r>
      <w:r w:rsidRPr="006B2751">
        <w:t xml:space="preserve"> (</w:t>
      </w:r>
      <w:r w:rsidR="00F02A27" w:rsidRPr="006B2751">
        <w:t>5</w:t>
      </w:r>
      <w:r w:rsidRPr="006B2751">
        <w:t>.</w:t>
      </w:r>
      <w:r w:rsidR="00DB41D8">
        <w:t>1</w:t>
      </w:r>
      <w:r w:rsidRPr="006B2751">
        <w:t>%). These responses were assessed for similarity and were found to represent fundamentally different programs operating under the purview of the same individual</w:t>
      </w:r>
      <w:r w:rsidR="00B629C7">
        <w:t xml:space="preserve"> and were treated as separate data</w:t>
      </w:r>
      <w:r w:rsidRPr="006B2751">
        <w:t>.</w:t>
      </w:r>
    </w:p>
    <w:p w14:paraId="3699AA9B" w14:textId="77777777" w:rsidR="00187B31" w:rsidRPr="006B2751" w:rsidRDefault="00187B31" w:rsidP="00173D47">
      <w:r w:rsidRPr="006B2751">
        <w:br w:type="page"/>
      </w:r>
    </w:p>
    <w:p w14:paraId="4032C25E" w14:textId="62476636" w:rsidR="002B3A74" w:rsidRPr="006B2751" w:rsidRDefault="00CA07CD" w:rsidP="00CA07CD">
      <w:pPr>
        <w:keepNext/>
        <w:jc w:val="center"/>
      </w:pPr>
      <w:r w:rsidRPr="0087265A">
        <w:rPr>
          <w:noProof/>
          <w:lang w:val="en-US"/>
        </w:rPr>
        <w:lastRenderedPageBreak/>
        <w:drawing>
          <wp:inline distT="0" distB="0" distL="0" distR="0" wp14:anchorId="6829085F" wp14:editId="550E5659">
            <wp:extent cx="5601637" cy="7249176"/>
            <wp:effectExtent l="0" t="0" r="0" b="889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601637" cy="7249176"/>
                    </a:xfrm>
                    <a:prstGeom prst="rect">
                      <a:avLst/>
                    </a:prstGeom>
                  </pic:spPr>
                </pic:pic>
              </a:graphicData>
            </a:graphic>
          </wp:inline>
        </w:drawing>
      </w:r>
    </w:p>
    <w:p w14:paraId="7657639E" w14:textId="1B3F445F" w:rsidR="00187B31" w:rsidRPr="006B2751" w:rsidRDefault="004D0EF9" w:rsidP="001C5313">
      <w:pPr>
        <w:pStyle w:val="Caption"/>
      </w:pPr>
      <w:bookmarkStart w:id="159" w:name="_Ref51671957"/>
      <w:r>
        <w:t xml:space="preserve">Figure </w:t>
      </w:r>
      <w:r>
        <w:fldChar w:fldCharType="begin"/>
      </w:r>
      <w:r>
        <w:instrText xml:space="preserve"> SEQ Figure \* ARABIC </w:instrText>
      </w:r>
      <w:r>
        <w:fldChar w:fldCharType="separate"/>
      </w:r>
      <w:r w:rsidR="00883063">
        <w:rPr>
          <w:noProof/>
        </w:rPr>
        <w:t>1</w:t>
      </w:r>
      <w:r>
        <w:fldChar w:fldCharType="end"/>
      </w:r>
      <w:bookmarkEnd w:id="159"/>
      <w:r w:rsidR="001C5313" w:rsidRPr="006B2751">
        <w:t xml:space="preserve">. Flow diagram for </w:t>
      </w:r>
      <w:r w:rsidR="00005160">
        <w:t>program</w:t>
      </w:r>
      <w:r w:rsidR="001C5313" w:rsidRPr="006B2751">
        <w:t xml:space="preserve"> inclusion and exclusion.</w:t>
      </w:r>
      <w:r w:rsidR="00187B31" w:rsidRPr="006B2751">
        <w:br w:type="page"/>
      </w:r>
    </w:p>
    <w:p w14:paraId="50BE7B23" w14:textId="00E90062" w:rsidR="008A1F30" w:rsidRPr="006B2751" w:rsidRDefault="008C6FDD" w:rsidP="008C6FDD">
      <w:pPr>
        <w:pStyle w:val="Caption"/>
        <w:keepNext/>
      </w:pPr>
      <w:bookmarkStart w:id="160" w:name="_Toc40790170"/>
      <w:bookmarkStart w:id="161" w:name="_Ref51671981"/>
      <w:bookmarkStart w:id="162" w:name="_Ref51671975"/>
      <w:bookmarkStart w:id="163" w:name="_Toc61288805"/>
      <w:bookmarkStart w:id="164" w:name="_Toc43473102"/>
      <w:bookmarkStart w:id="165" w:name="_Toc43483115"/>
      <w:bookmarkStart w:id="166" w:name="_Toc43483800"/>
      <w:bookmarkEnd w:id="160"/>
      <w:r>
        <w:lastRenderedPageBreak/>
        <w:t xml:space="preserve">Table </w:t>
      </w:r>
      <w:r>
        <w:fldChar w:fldCharType="begin"/>
      </w:r>
      <w:r>
        <w:instrText xml:space="preserve"> SEQ Table \* ARABIC </w:instrText>
      </w:r>
      <w:r>
        <w:fldChar w:fldCharType="separate"/>
      </w:r>
      <w:r w:rsidR="00883063">
        <w:rPr>
          <w:noProof/>
        </w:rPr>
        <w:t>1</w:t>
      </w:r>
      <w:r>
        <w:fldChar w:fldCharType="end"/>
      </w:r>
      <w:bookmarkEnd w:id="161"/>
      <w:r>
        <w:t xml:space="preserve">. </w:t>
      </w:r>
      <w:r w:rsidR="001C5313" w:rsidRPr="006B2751">
        <w:t>Survey response rates stratified by province.</w:t>
      </w:r>
      <w:bookmarkEnd w:id="162"/>
      <w:bookmarkEnd w:id="163"/>
    </w:p>
    <w:tbl>
      <w:tblPr>
        <w:tblStyle w:val="TOPPtableformat"/>
        <w:tblW w:w="0" w:type="auto"/>
        <w:tblLook w:val="04E0" w:firstRow="1" w:lastRow="1" w:firstColumn="1" w:lastColumn="0" w:noHBand="0" w:noVBand="1"/>
      </w:tblPr>
      <w:tblGrid>
        <w:gridCol w:w="2337"/>
        <w:gridCol w:w="2337"/>
        <w:gridCol w:w="2338"/>
        <w:gridCol w:w="2338"/>
      </w:tblGrid>
      <w:tr w:rsidR="008A1F30" w:rsidRPr="006B2751" w14:paraId="034CDD85" w14:textId="77777777" w:rsidTr="00E371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tcPr>
          <w:p w14:paraId="75806927" w14:textId="57E0CC52" w:rsidR="008A1F30" w:rsidRPr="006B2751" w:rsidRDefault="008A1F30" w:rsidP="008A1F30">
            <w:pPr>
              <w:pStyle w:val="Tables"/>
            </w:pPr>
            <w:r w:rsidRPr="006B2751">
              <w:t>Province</w:t>
            </w:r>
          </w:p>
        </w:tc>
        <w:tc>
          <w:tcPr>
            <w:tcW w:w="2337" w:type="dxa"/>
          </w:tcPr>
          <w:p w14:paraId="5A4EF427" w14:textId="660B46BF" w:rsidR="008A1F30" w:rsidRPr="006B2751" w:rsidRDefault="008A1F30" w:rsidP="008A1F30">
            <w:pPr>
              <w:pStyle w:val="Tables"/>
              <w:cnfStyle w:val="100000000000" w:firstRow="1" w:lastRow="0" w:firstColumn="0" w:lastColumn="0" w:oddVBand="0" w:evenVBand="0" w:oddHBand="0" w:evenHBand="0" w:firstRowFirstColumn="0" w:firstRowLastColumn="0" w:lastRowFirstColumn="0" w:lastRowLastColumn="0"/>
            </w:pPr>
            <w:r w:rsidRPr="006B2751">
              <w:t>Surveys included (n)</w:t>
            </w:r>
          </w:p>
        </w:tc>
        <w:tc>
          <w:tcPr>
            <w:tcW w:w="2338" w:type="dxa"/>
          </w:tcPr>
          <w:p w14:paraId="21F96718" w14:textId="0AE4DC79" w:rsidR="008A1F30" w:rsidRPr="006B2751" w:rsidRDefault="008A1F30" w:rsidP="008A1F30">
            <w:pPr>
              <w:pStyle w:val="Tables"/>
              <w:cnfStyle w:val="100000000000" w:firstRow="1" w:lastRow="0" w:firstColumn="0" w:lastColumn="0" w:oddVBand="0" w:evenVBand="0" w:oddHBand="0" w:evenHBand="0" w:firstRowFirstColumn="0" w:firstRowLastColumn="0" w:lastRowFirstColumn="0" w:lastRowLastColumn="0"/>
            </w:pPr>
            <w:r w:rsidRPr="006B2751">
              <w:t xml:space="preserve">Eligible </w:t>
            </w:r>
            <w:r w:rsidR="00FA27E0">
              <w:t>program</w:t>
            </w:r>
            <w:r w:rsidRPr="006B2751">
              <w:t>s</w:t>
            </w:r>
            <w:r w:rsidR="00914EFC" w:rsidRPr="00914EFC">
              <w:rPr>
                <w:vertAlign w:val="superscript"/>
              </w:rPr>
              <w:t>*</w:t>
            </w:r>
            <w:r w:rsidRPr="006B2751">
              <w:t xml:space="preserve"> (N)</w:t>
            </w:r>
          </w:p>
        </w:tc>
        <w:tc>
          <w:tcPr>
            <w:tcW w:w="2338" w:type="dxa"/>
          </w:tcPr>
          <w:p w14:paraId="1CB3E569" w14:textId="77777777" w:rsidR="008A1F30" w:rsidRPr="006B2751" w:rsidRDefault="008A1F30" w:rsidP="008A1F30">
            <w:pPr>
              <w:pStyle w:val="Tables"/>
              <w:cnfStyle w:val="100000000000" w:firstRow="1" w:lastRow="0" w:firstColumn="0" w:lastColumn="0" w:oddVBand="0" w:evenVBand="0" w:oddHBand="0" w:evenHBand="0" w:firstRowFirstColumn="0" w:firstRowLastColumn="0" w:lastRowFirstColumn="0" w:lastRowLastColumn="0"/>
            </w:pPr>
            <w:r w:rsidRPr="006B2751">
              <w:t>Response rate</w:t>
            </w:r>
          </w:p>
          <w:p w14:paraId="77F4BEE9" w14:textId="3C74A964" w:rsidR="008A1F30" w:rsidRPr="006B2751" w:rsidRDefault="008A1F30" w:rsidP="008A1F30">
            <w:pPr>
              <w:pStyle w:val="Tables"/>
              <w:cnfStyle w:val="100000000000" w:firstRow="1" w:lastRow="0" w:firstColumn="0" w:lastColumn="0" w:oddVBand="0" w:evenVBand="0" w:oddHBand="0" w:evenHBand="0" w:firstRowFirstColumn="0" w:firstRowLastColumn="0" w:lastRowFirstColumn="0" w:lastRowLastColumn="0"/>
            </w:pPr>
            <w:r w:rsidRPr="006B2751">
              <w:t>(n/N, %)</w:t>
            </w:r>
          </w:p>
        </w:tc>
      </w:tr>
      <w:tr w:rsidR="008A1F30" w:rsidRPr="006B2751" w14:paraId="5BE1DFA9"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508E0A7A" w14:textId="62932D4E" w:rsidR="008A1F30" w:rsidRPr="006B2751" w:rsidRDefault="008A1F30" w:rsidP="008A1F30">
            <w:pPr>
              <w:pStyle w:val="Tables"/>
            </w:pPr>
            <w:r w:rsidRPr="006B2751">
              <w:t>British Columbia</w:t>
            </w:r>
          </w:p>
        </w:tc>
        <w:tc>
          <w:tcPr>
            <w:tcW w:w="2337" w:type="dxa"/>
          </w:tcPr>
          <w:p w14:paraId="7434BB04" w14:textId="433DEA38"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58</w:t>
            </w:r>
          </w:p>
        </w:tc>
        <w:tc>
          <w:tcPr>
            <w:tcW w:w="2338" w:type="dxa"/>
          </w:tcPr>
          <w:p w14:paraId="25F77A59" w14:textId="394F3ADD"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149</w:t>
            </w:r>
          </w:p>
        </w:tc>
        <w:tc>
          <w:tcPr>
            <w:tcW w:w="2338" w:type="dxa"/>
          </w:tcPr>
          <w:p w14:paraId="221D5F68" w14:textId="0FFA468B"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39</w:t>
            </w:r>
          </w:p>
        </w:tc>
      </w:tr>
      <w:tr w:rsidR="008A1F30" w:rsidRPr="006B2751" w14:paraId="60FE5C4F"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192AAF2D" w14:textId="7B9EE2DE" w:rsidR="008A1F30" w:rsidRPr="006B2751" w:rsidRDefault="008A1F30" w:rsidP="008A1F30">
            <w:pPr>
              <w:pStyle w:val="Tables"/>
            </w:pPr>
            <w:r w:rsidRPr="006B2751">
              <w:t>Yukon</w:t>
            </w:r>
          </w:p>
        </w:tc>
        <w:tc>
          <w:tcPr>
            <w:tcW w:w="2337" w:type="dxa"/>
          </w:tcPr>
          <w:p w14:paraId="158EFF22" w14:textId="19725629"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2338" w:type="dxa"/>
          </w:tcPr>
          <w:p w14:paraId="29DE6E28" w14:textId="526031F1"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4</w:t>
            </w:r>
          </w:p>
        </w:tc>
        <w:tc>
          <w:tcPr>
            <w:tcW w:w="2338" w:type="dxa"/>
          </w:tcPr>
          <w:p w14:paraId="5534ADDA" w14:textId="4F68DC97"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8A1F30" w:rsidRPr="006B2751" w14:paraId="6B8B3822"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27D59C7E" w14:textId="3D3DB509" w:rsidR="008A1F30" w:rsidRPr="006B2751" w:rsidRDefault="008A1F30" w:rsidP="008A1F30">
            <w:pPr>
              <w:pStyle w:val="Tables"/>
            </w:pPr>
            <w:r w:rsidRPr="006B2751">
              <w:t>Alberta</w:t>
            </w:r>
            <w:r w:rsidR="00914EFC" w:rsidRPr="00914EFC">
              <w:rPr>
                <w:vertAlign w:val="superscript"/>
              </w:rPr>
              <w:t>**</w:t>
            </w:r>
          </w:p>
        </w:tc>
        <w:tc>
          <w:tcPr>
            <w:tcW w:w="2337" w:type="dxa"/>
          </w:tcPr>
          <w:p w14:paraId="48E14392" w14:textId="745C630B"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27</w:t>
            </w:r>
          </w:p>
        </w:tc>
        <w:tc>
          <w:tcPr>
            <w:tcW w:w="2338" w:type="dxa"/>
          </w:tcPr>
          <w:p w14:paraId="04EA21EB" w14:textId="3810DCAA"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N.K.</w:t>
            </w:r>
          </w:p>
        </w:tc>
        <w:tc>
          <w:tcPr>
            <w:tcW w:w="2338" w:type="dxa"/>
          </w:tcPr>
          <w:p w14:paraId="2523DABD" w14:textId="0FC7A7A5"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N.K.</w:t>
            </w:r>
          </w:p>
        </w:tc>
      </w:tr>
      <w:tr w:rsidR="008A1F30" w:rsidRPr="006B2751" w14:paraId="3F4DDF9D"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3BDB41D0" w14:textId="7977278D" w:rsidR="008A1F30" w:rsidRPr="006B2751" w:rsidRDefault="008A1F30" w:rsidP="008A1F30">
            <w:pPr>
              <w:pStyle w:val="Tables"/>
            </w:pPr>
            <w:r w:rsidRPr="006B2751">
              <w:t>Manitoba</w:t>
            </w:r>
          </w:p>
        </w:tc>
        <w:tc>
          <w:tcPr>
            <w:tcW w:w="2337" w:type="dxa"/>
          </w:tcPr>
          <w:p w14:paraId="6578A266" w14:textId="6B35386B"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19</w:t>
            </w:r>
          </w:p>
        </w:tc>
        <w:tc>
          <w:tcPr>
            <w:tcW w:w="2338" w:type="dxa"/>
          </w:tcPr>
          <w:p w14:paraId="5FFB1B17" w14:textId="73C245CC"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44</w:t>
            </w:r>
          </w:p>
        </w:tc>
        <w:tc>
          <w:tcPr>
            <w:tcW w:w="2338" w:type="dxa"/>
          </w:tcPr>
          <w:p w14:paraId="3F4B1ABF" w14:textId="7EFC96B8"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43</w:t>
            </w:r>
          </w:p>
        </w:tc>
      </w:tr>
      <w:tr w:rsidR="008A1F30" w:rsidRPr="006B2751" w14:paraId="06F6AFD8"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36DAE7F2" w14:textId="3B2F1B89" w:rsidR="008A1F30" w:rsidRPr="006B2751" w:rsidRDefault="008A1F30" w:rsidP="008A1F30">
            <w:pPr>
              <w:pStyle w:val="Tables"/>
            </w:pPr>
            <w:r w:rsidRPr="006B2751">
              <w:t>Saskatchewan</w:t>
            </w:r>
          </w:p>
        </w:tc>
        <w:tc>
          <w:tcPr>
            <w:tcW w:w="2337" w:type="dxa"/>
          </w:tcPr>
          <w:p w14:paraId="07010457" w14:textId="19403901"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18</w:t>
            </w:r>
          </w:p>
        </w:tc>
        <w:tc>
          <w:tcPr>
            <w:tcW w:w="2338" w:type="dxa"/>
          </w:tcPr>
          <w:p w14:paraId="4D10246B" w14:textId="4FD793DC"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42</w:t>
            </w:r>
          </w:p>
        </w:tc>
        <w:tc>
          <w:tcPr>
            <w:tcW w:w="2338" w:type="dxa"/>
          </w:tcPr>
          <w:p w14:paraId="7F51FA27" w14:textId="1C50371D"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43</w:t>
            </w:r>
          </w:p>
        </w:tc>
      </w:tr>
      <w:tr w:rsidR="008A1F30" w:rsidRPr="006B2751" w14:paraId="05908721"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40C4A6BE" w14:textId="4C5F255B" w:rsidR="008A1F30" w:rsidRPr="006B2751" w:rsidRDefault="008A1F30" w:rsidP="008A1F30">
            <w:pPr>
              <w:pStyle w:val="Tables"/>
            </w:pPr>
            <w:r w:rsidRPr="006B2751">
              <w:t>Ontario</w:t>
            </w:r>
          </w:p>
        </w:tc>
        <w:tc>
          <w:tcPr>
            <w:tcW w:w="2337" w:type="dxa"/>
          </w:tcPr>
          <w:p w14:paraId="533DA67B" w14:textId="7928FB62"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43</w:t>
            </w:r>
          </w:p>
        </w:tc>
        <w:tc>
          <w:tcPr>
            <w:tcW w:w="2338" w:type="dxa"/>
          </w:tcPr>
          <w:p w14:paraId="7F28A641" w14:textId="3440CAF3"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285</w:t>
            </w:r>
          </w:p>
        </w:tc>
        <w:tc>
          <w:tcPr>
            <w:tcW w:w="2338" w:type="dxa"/>
          </w:tcPr>
          <w:p w14:paraId="557F0931" w14:textId="34B698EE"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15</w:t>
            </w:r>
          </w:p>
        </w:tc>
      </w:tr>
      <w:tr w:rsidR="008A1F30" w:rsidRPr="006B2751" w14:paraId="1A93BA41"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149CA6CD" w14:textId="1E690050" w:rsidR="008A1F30" w:rsidRPr="006B2751" w:rsidRDefault="008A1F30" w:rsidP="008A1F30">
            <w:pPr>
              <w:pStyle w:val="Tables"/>
            </w:pPr>
            <w:r w:rsidRPr="006B2751">
              <w:t>Quebec</w:t>
            </w:r>
            <w:r w:rsidR="00914EFC" w:rsidRPr="00914EFC">
              <w:rPr>
                <w:vertAlign w:val="superscript"/>
              </w:rPr>
              <w:t>**</w:t>
            </w:r>
          </w:p>
        </w:tc>
        <w:tc>
          <w:tcPr>
            <w:tcW w:w="2337" w:type="dxa"/>
          </w:tcPr>
          <w:p w14:paraId="58B7C796" w14:textId="723E933A" w:rsidR="008A1F30" w:rsidRPr="006B2751" w:rsidRDefault="00317356" w:rsidP="008A1F30">
            <w:pPr>
              <w:pStyle w:val="Tables"/>
              <w:cnfStyle w:val="000000000000" w:firstRow="0" w:lastRow="0" w:firstColumn="0" w:lastColumn="0" w:oddVBand="0" w:evenVBand="0" w:oddHBand="0" w:evenHBand="0" w:firstRowFirstColumn="0" w:firstRowLastColumn="0" w:lastRowFirstColumn="0" w:lastRowLastColumn="0"/>
            </w:pPr>
            <w:r>
              <w:t>18</w:t>
            </w:r>
          </w:p>
        </w:tc>
        <w:tc>
          <w:tcPr>
            <w:tcW w:w="2338" w:type="dxa"/>
          </w:tcPr>
          <w:p w14:paraId="1D70996A" w14:textId="1DC8C680"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N.K.</w:t>
            </w:r>
          </w:p>
        </w:tc>
        <w:tc>
          <w:tcPr>
            <w:tcW w:w="2338" w:type="dxa"/>
          </w:tcPr>
          <w:p w14:paraId="03BA3BC6" w14:textId="3A73EE3F"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N.K.</w:t>
            </w:r>
          </w:p>
        </w:tc>
      </w:tr>
      <w:tr w:rsidR="008A1F30" w:rsidRPr="006B2751" w14:paraId="2304FD53"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305D003E" w14:textId="0C87C73F" w:rsidR="008A1F30" w:rsidRPr="006B2751" w:rsidRDefault="008A1F30" w:rsidP="008A1F30">
            <w:pPr>
              <w:pStyle w:val="Tables"/>
            </w:pPr>
            <w:r w:rsidRPr="006B2751">
              <w:t>New Brunswick</w:t>
            </w:r>
          </w:p>
        </w:tc>
        <w:tc>
          <w:tcPr>
            <w:tcW w:w="2337" w:type="dxa"/>
          </w:tcPr>
          <w:p w14:paraId="7ADF1FF0" w14:textId="4FF385FD"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12</w:t>
            </w:r>
          </w:p>
        </w:tc>
        <w:tc>
          <w:tcPr>
            <w:tcW w:w="2338" w:type="dxa"/>
          </w:tcPr>
          <w:p w14:paraId="5CD93D16" w14:textId="4C682D66"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17</w:t>
            </w:r>
          </w:p>
        </w:tc>
        <w:tc>
          <w:tcPr>
            <w:tcW w:w="2338" w:type="dxa"/>
          </w:tcPr>
          <w:p w14:paraId="15095B6C" w14:textId="53A290DF"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71</w:t>
            </w:r>
          </w:p>
        </w:tc>
      </w:tr>
      <w:tr w:rsidR="008A1F30" w:rsidRPr="006B2751" w14:paraId="400FE4FF"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117730BF" w14:textId="1E9CADA8" w:rsidR="008A1F30" w:rsidRPr="006B2751" w:rsidRDefault="008A1F30" w:rsidP="008A1F30">
            <w:pPr>
              <w:pStyle w:val="Tables"/>
            </w:pPr>
            <w:r w:rsidRPr="006B2751">
              <w:t>Newfoundland</w:t>
            </w:r>
          </w:p>
        </w:tc>
        <w:tc>
          <w:tcPr>
            <w:tcW w:w="2337" w:type="dxa"/>
          </w:tcPr>
          <w:p w14:paraId="2495CFD4" w14:textId="7BBEB60F"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5</w:t>
            </w:r>
          </w:p>
        </w:tc>
        <w:tc>
          <w:tcPr>
            <w:tcW w:w="2338" w:type="dxa"/>
          </w:tcPr>
          <w:p w14:paraId="2252B396" w14:textId="5E5B47D9"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19</w:t>
            </w:r>
          </w:p>
        </w:tc>
        <w:tc>
          <w:tcPr>
            <w:tcW w:w="2338" w:type="dxa"/>
          </w:tcPr>
          <w:p w14:paraId="59C0447A" w14:textId="6EE026F9"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26</w:t>
            </w:r>
          </w:p>
        </w:tc>
      </w:tr>
      <w:tr w:rsidR="008A1F30" w:rsidRPr="006B2751" w14:paraId="45411483"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3CD0DAF6" w14:textId="284401D0" w:rsidR="008A1F30" w:rsidRPr="006B2751" w:rsidRDefault="008A1F30" w:rsidP="008A1F30">
            <w:pPr>
              <w:pStyle w:val="Tables"/>
            </w:pPr>
            <w:r w:rsidRPr="006B2751">
              <w:t>Nova Scotia</w:t>
            </w:r>
          </w:p>
        </w:tc>
        <w:tc>
          <w:tcPr>
            <w:tcW w:w="2337" w:type="dxa"/>
          </w:tcPr>
          <w:p w14:paraId="336CDE6B" w14:textId="54065D01"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8</w:t>
            </w:r>
          </w:p>
        </w:tc>
        <w:tc>
          <w:tcPr>
            <w:tcW w:w="2338" w:type="dxa"/>
          </w:tcPr>
          <w:p w14:paraId="729D7A8C" w14:textId="132AE468"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29</w:t>
            </w:r>
          </w:p>
        </w:tc>
        <w:tc>
          <w:tcPr>
            <w:tcW w:w="2338" w:type="dxa"/>
          </w:tcPr>
          <w:p w14:paraId="1E73383C" w14:textId="6F89129D"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28</w:t>
            </w:r>
          </w:p>
        </w:tc>
      </w:tr>
      <w:tr w:rsidR="008A1F30" w:rsidRPr="006B2751" w14:paraId="2B2690AB"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6CBCC0B3" w14:textId="789C1102" w:rsidR="008A1F30" w:rsidRPr="006B2751" w:rsidRDefault="008A1F30" w:rsidP="008A1F30">
            <w:pPr>
              <w:pStyle w:val="Tables"/>
            </w:pPr>
            <w:r w:rsidRPr="006B2751">
              <w:t>Prince Edward Island</w:t>
            </w:r>
          </w:p>
        </w:tc>
        <w:tc>
          <w:tcPr>
            <w:tcW w:w="2337" w:type="dxa"/>
          </w:tcPr>
          <w:p w14:paraId="20398E70" w14:textId="16458339"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3</w:t>
            </w:r>
          </w:p>
        </w:tc>
        <w:tc>
          <w:tcPr>
            <w:tcW w:w="2338" w:type="dxa"/>
          </w:tcPr>
          <w:p w14:paraId="5B1A1875" w14:textId="03C7E12D"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6</w:t>
            </w:r>
          </w:p>
        </w:tc>
        <w:tc>
          <w:tcPr>
            <w:tcW w:w="2338" w:type="dxa"/>
          </w:tcPr>
          <w:p w14:paraId="13291C12" w14:textId="2616290E"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50</w:t>
            </w:r>
          </w:p>
        </w:tc>
      </w:tr>
      <w:tr w:rsidR="008A1F30" w:rsidRPr="006B2751" w14:paraId="3C15B08E" w14:textId="77777777" w:rsidTr="00E37104">
        <w:tc>
          <w:tcPr>
            <w:cnfStyle w:val="001000000000" w:firstRow="0" w:lastRow="0" w:firstColumn="1" w:lastColumn="0" w:oddVBand="0" w:evenVBand="0" w:oddHBand="0" w:evenHBand="0" w:firstRowFirstColumn="0" w:firstRowLastColumn="0" w:lastRowFirstColumn="0" w:lastRowLastColumn="0"/>
            <w:tcW w:w="2337" w:type="dxa"/>
          </w:tcPr>
          <w:p w14:paraId="09F02E04" w14:textId="0D560837" w:rsidR="008A1F30" w:rsidRPr="006B2751" w:rsidRDefault="008A1F30" w:rsidP="008A1F30">
            <w:pPr>
              <w:pStyle w:val="Tables"/>
            </w:pPr>
            <w:r w:rsidRPr="006B2751">
              <w:t>Private Networks</w:t>
            </w:r>
            <w:r w:rsidR="00984EDC" w:rsidRPr="00984EDC">
              <w:rPr>
                <w:vertAlign w:val="superscript"/>
              </w:rPr>
              <w:t>***</w:t>
            </w:r>
          </w:p>
        </w:tc>
        <w:tc>
          <w:tcPr>
            <w:tcW w:w="2337" w:type="dxa"/>
          </w:tcPr>
          <w:p w14:paraId="5E220B2B" w14:textId="04B4330E"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3</w:t>
            </w:r>
          </w:p>
        </w:tc>
        <w:tc>
          <w:tcPr>
            <w:tcW w:w="2338" w:type="dxa"/>
          </w:tcPr>
          <w:p w14:paraId="5B1367E8" w14:textId="1017427B"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23</w:t>
            </w:r>
          </w:p>
        </w:tc>
        <w:tc>
          <w:tcPr>
            <w:tcW w:w="2338" w:type="dxa"/>
          </w:tcPr>
          <w:p w14:paraId="12860FB8" w14:textId="675E2A78" w:rsidR="008A1F30" w:rsidRPr="006B2751" w:rsidRDefault="008A1F30" w:rsidP="008A1F30">
            <w:pPr>
              <w:pStyle w:val="Tables"/>
              <w:cnfStyle w:val="000000000000" w:firstRow="0" w:lastRow="0" w:firstColumn="0" w:lastColumn="0" w:oddVBand="0" w:evenVBand="0" w:oddHBand="0" w:evenHBand="0" w:firstRowFirstColumn="0" w:firstRowLastColumn="0" w:lastRowFirstColumn="0" w:lastRowLastColumn="0"/>
            </w:pPr>
            <w:r w:rsidRPr="006B2751">
              <w:t>13</w:t>
            </w:r>
          </w:p>
        </w:tc>
      </w:tr>
      <w:tr w:rsidR="008A1F30" w:rsidRPr="006B2751" w14:paraId="2E50A52F" w14:textId="77777777" w:rsidTr="00E3710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07DE13E" w14:textId="13B077BD" w:rsidR="008A1F30" w:rsidRPr="00E37104" w:rsidRDefault="008A1F30" w:rsidP="008A1F30">
            <w:pPr>
              <w:pStyle w:val="Tables"/>
              <w:rPr>
                <w:b/>
                <w:bCs w:val="0"/>
              </w:rPr>
            </w:pPr>
            <w:r w:rsidRPr="00E37104">
              <w:rPr>
                <w:b/>
                <w:bCs w:val="0"/>
              </w:rPr>
              <w:t>Total</w:t>
            </w:r>
          </w:p>
        </w:tc>
        <w:tc>
          <w:tcPr>
            <w:tcW w:w="2337" w:type="dxa"/>
          </w:tcPr>
          <w:p w14:paraId="0836EB42" w14:textId="0EA4F0DC" w:rsidR="008A1F30" w:rsidRPr="00E37104" w:rsidRDefault="00967BA1" w:rsidP="008A1F30">
            <w:pPr>
              <w:pStyle w:val="Tables"/>
              <w:cnfStyle w:val="010000000000" w:firstRow="0" w:lastRow="1" w:firstColumn="0" w:lastColumn="0" w:oddVBand="0" w:evenVBand="0" w:oddHBand="0" w:evenHBand="0" w:firstRowFirstColumn="0" w:firstRowLastColumn="0" w:lastRowFirstColumn="0" w:lastRowLastColumn="0"/>
              <w:rPr>
                <w:b/>
                <w:bCs w:val="0"/>
              </w:rPr>
            </w:pPr>
            <w:r>
              <w:rPr>
                <w:b/>
                <w:bCs w:val="0"/>
              </w:rPr>
              <w:t>21</w:t>
            </w:r>
            <w:r w:rsidR="003F418B">
              <w:rPr>
                <w:b/>
                <w:bCs w:val="0"/>
              </w:rPr>
              <w:t>4</w:t>
            </w:r>
          </w:p>
        </w:tc>
        <w:tc>
          <w:tcPr>
            <w:tcW w:w="2338" w:type="dxa"/>
          </w:tcPr>
          <w:p w14:paraId="3DEBED63" w14:textId="15FDD09F" w:rsidR="008A1F30" w:rsidRPr="00E37104" w:rsidRDefault="008A1F30" w:rsidP="008A1F30">
            <w:pPr>
              <w:pStyle w:val="Tables"/>
              <w:cnfStyle w:val="010000000000" w:firstRow="0" w:lastRow="1" w:firstColumn="0" w:lastColumn="0" w:oddVBand="0" w:evenVBand="0" w:oddHBand="0" w:evenHBand="0" w:firstRowFirstColumn="0" w:firstRowLastColumn="0" w:lastRowFirstColumn="0" w:lastRowLastColumn="0"/>
              <w:rPr>
                <w:b/>
                <w:bCs w:val="0"/>
              </w:rPr>
            </w:pPr>
            <w:r w:rsidRPr="00E37104">
              <w:rPr>
                <w:b/>
                <w:bCs w:val="0"/>
              </w:rPr>
              <w:t>618</w:t>
            </w:r>
          </w:p>
        </w:tc>
        <w:tc>
          <w:tcPr>
            <w:tcW w:w="2338" w:type="dxa"/>
          </w:tcPr>
          <w:p w14:paraId="1EFEC177" w14:textId="2AA42922" w:rsidR="008A1F30" w:rsidRPr="00E37104" w:rsidRDefault="00FA27E0" w:rsidP="008A1F30">
            <w:pPr>
              <w:pStyle w:val="Tables"/>
              <w:cnfStyle w:val="010000000000" w:firstRow="0" w:lastRow="1" w:firstColumn="0" w:lastColumn="0" w:oddVBand="0" w:evenVBand="0" w:oddHBand="0" w:evenHBand="0" w:firstRowFirstColumn="0" w:firstRowLastColumn="0" w:lastRowFirstColumn="0" w:lastRowLastColumn="0"/>
              <w:rPr>
                <w:b/>
                <w:bCs w:val="0"/>
              </w:rPr>
            </w:pPr>
            <w:r>
              <w:rPr>
                <w:b/>
                <w:bCs w:val="0"/>
              </w:rPr>
              <w:t>32</w:t>
            </w:r>
          </w:p>
        </w:tc>
      </w:tr>
    </w:tbl>
    <w:bookmarkEnd w:id="164"/>
    <w:bookmarkEnd w:id="165"/>
    <w:bookmarkEnd w:id="166"/>
    <w:p w14:paraId="679ABDD5" w14:textId="65A2FD39" w:rsidR="00914EFC" w:rsidRPr="00914EFC" w:rsidRDefault="00914EFC" w:rsidP="004D0EF9">
      <w:pPr>
        <w:spacing w:after="0"/>
        <w:rPr>
          <w:sz w:val="20"/>
          <w:szCs w:val="20"/>
        </w:rPr>
      </w:pPr>
      <w:r w:rsidRPr="00914EFC">
        <w:rPr>
          <w:sz w:val="20"/>
          <w:szCs w:val="20"/>
          <w:vertAlign w:val="superscript"/>
        </w:rPr>
        <w:t>*</w:t>
      </w:r>
      <w:r w:rsidRPr="00914EFC">
        <w:rPr>
          <w:sz w:val="20"/>
          <w:szCs w:val="20"/>
        </w:rPr>
        <w:t xml:space="preserve">: Defined as number of </w:t>
      </w:r>
      <w:r w:rsidR="003A4E14">
        <w:rPr>
          <w:sz w:val="20"/>
          <w:szCs w:val="20"/>
        </w:rPr>
        <w:t>programs</w:t>
      </w:r>
      <w:r w:rsidRPr="00914EFC">
        <w:rPr>
          <w:sz w:val="20"/>
          <w:szCs w:val="20"/>
        </w:rPr>
        <w:t xml:space="preserve"> on provincial/territorial contact list and any additional referrals, excluding </w:t>
      </w:r>
      <w:r w:rsidR="003A4E14">
        <w:rPr>
          <w:sz w:val="20"/>
          <w:szCs w:val="20"/>
        </w:rPr>
        <w:t>programs for whom the key informant</w:t>
      </w:r>
      <w:r w:rsidRPr="00914EFC">
        <w:rPr>
          <w:sz w:val="20"/>
          <w:szCs w:val="20"/>
        </w:rPr>
        <w:t xml:space="preserve"> </w:t>
      </w:r>
      <w:r w:rsidR="003A4E14">
        <w:rPr>
          <w:sz w:val="20"/>
          <w:szCs w:val="20"/>
        </w:rPr>
        <w:t>had an inactivated or otherwise</w:t>
      </w:r>
      <w:r w:rsidRPr="00914EFC">
        <w:rPr>
          <w:sz w:val="20"/>
          <w:szCs w:val="20"/>
        </w:rPr>
        <w:t xml:space="preserve"> undeliverable email address (n</w:t>
      </w:r>
      <w:r w:rsidR="00E9438F">
        <w:rPr>
          <w:sz w:val="20"/>
          <w:szCs w:val="20"/>
        </w:rPr>
        <w:t xml:space="preserve"> </w:t>
      </w:r>
      <w:r w:rsidRPr="00914EFC">
        <w:rPr>
          <w:sz w:val="20"/>
          <w:szCs w:val="20"/>
        </w:rPr>
        <w:t>=</w:t>
      </w:r>
      <w:r w:rsidR="00E9438F">
        <w:rPr>
          <w:sz w:val="20"/>
          <w:szCs w:val="20"/>
        </w:rPr>
        <w:t xml:space="preserve"> </w:t>
      </w:r>
      <w:r w:rsidRPr="00914EFC">
        <w:rPr>
          <w:sz w:val="20"/>
          <w:szCs w:val="20"/>
        </w:rPr>
        <w:t>42) and programs deemed ineligible (n</w:t>
      </w:r>
      <w:r w:rsidR="00E9438F">
        <w:rPr>
          <w:sz w:val="20"/>
          <w:szCs w:val="20"/>
        </w:rPr>
        <w:t xml:space="preserve"> </w:t>
      </w:r>
      <w:r w:rsidRPr="00914EFC">
        <w:rPr>
          <w:sz w:val="20"/>
          <w:szCs w:val="20"/>
        </w:rPr>
        <w:t>=</w:t>
      </w:r>
      <w:r w:rsidR="00E9438F">
        <w:rPr>
          <w:sz w:val="20"/>
          <w:szCs w:val="20"/>
        </w:rPr>
        <w:t xml:space="preserve"> </w:t>
      </w:r>
      <w:r w:rsidR="00317356">
        <w:rPr>
          <w:sz w:val="20"/>
          <w:szCs w:val="20"/>
        </w:rPr>
        <w:t>22</w:t>
      </w:r>
      <w:r w:rsidRPr="00914EFC">
        <w:rPr>
          <w:sz w:val="20"/>
          <w:szCs w:val="20"/>
        </w:rPr>
        <w:t>).</w:t>
      </w:r>
    </w:p>
    <w:p w14:paraId="478252EA" w14:textId="341BBE20" w:rsidR="00914EFC" w:rsidRDefault="00914EFC" w:rsidP="00914EFC">
      <w:pPr>
        <w:spacing w:before="0" w:after="0"/>
        <w:rPr>
          <w:sz w:val="20"/>
          <w:szCs w:val="20"/>
        </w:rPr>
      </w:pPr>
      <w:r w:rsidRPr="00914EFC">
        <w:rPr>
          <w:sz w:val="20"/>
          <w:szCs w:val="20"/>
          <w:vertAlign w:val="superscript"/>
        </w:rPr>
        <w:t>**</w:t>
      </w:r>
      <w:r w:rsidRPr="00914EFC">
        <w:rPr>
          <w:sz w:val="20"/>
          <w:szCs w:val="20"/>
        </w:rPr>
        <w:t xml:space="preserve">: Surveys distributed by health organization liaisons; true number eligible and number contacted not known. All included surveys from Alberta and Quebec </w:t>
      </w:r>
      <w:r w:rsidR="00416777">
        <w:rPr>
          <w:sz w:val="20"/>
          <w:szCs w:val="20"/>
        </w:rPr>
        <w:t>were assumed</w:t>
      </w:r>
      <w:r w:rsidR="00416777" w:rsidRPr="00914EFC">
        <w:rPr>
          <w:sz w:val="20"/>
          <w:szCs w:val="20"/>
        </w:rPr>
        <w:t xml:space="preserve"> </w:t>
      </w:r>
      <w:r w:rsidRPr="00914EFC">
        <w:rPr>
          <w:sz w:val="20"/>
          <w:szCs w:val="20"/>
        </w:rPr>
        <w:t>to be eligible.</w:t>
      </w:r>
    </w:p>
    <w:p w14:paraId="053009EF" w14:textId="2DAE5AB9" w:rsidR="00984EDC" w:rsidRPr="00914EFC" w:rsidRDefault="00984EDC" w:rsidP="00914EFC">
      <w:pPr>
        <w:spacing w:before="0" w:after="0"/>
        <w:rPr>
          <w:sz w:val="20"/>
          <w:szCs w:val="20"/>
        </w:rPr>
      </w:pPr>
      <w:r w:rsidRPr="00984EDC">
        <w:rPr>
          <w:sz w:val="20"/>
          <w:szCs w:val="20"/>
          <w:vertAlign w:val="superscript"/>
        </w:rPr>
        <w:t>***</w:t>
      </w:r>
      <w:r>
        <w:rPr>
          <w:sz w:val="20"/>
          <w:szCs w:val="20"/>
        </w:rPr>
        <w:t>: Includes pan-Canadian private health networks with local hubs surveyed individually</w:t>
      </w:r>
    </w:p>
    <w:p w14:paraId="6A229BBD" w14:textId="742209FE" w:rsidR="00726DB6" w:rsidRDefault="00914EFC" w:rsidP="008C6FDD">
      <w:pPr>
        <w:spacing w:before="0" w:after="0"/>
        <w:rPr>
          <w:sz w:val="20"/>
          <w:szCs w:val="20"/>
        </w:rPr>
      </w:pPr>
      <w:r w:rsidRPr="00914EFC">
        <w:rPr>
          <w:sz w:val="20"/>
          <w:szCs w:val="20"/>
        </w:rPr>
        <w:t>N.K.: not known; excluded from overall response rate</w:t>
      </w:r>
      <w:r w:rsidR="00E4732C">
        <w:rPr>
          <w:sz w:val="20"/>
          <w:szCs w:val="20"/>
        </w:rPr>
        <w:t>.</w:t>
      </w:r>
    </w:p>
    <w:p w14:paraId="45525FCD" w14:textId="1C41F0F4" w:rsidR="00726DB6" w:rsidRDefault="00726DB6" w:rsidP="0087265A">
      <w:pPr>
        <w:pStyle w:val="Caption"/>
        <w:keepNext/>
        <w:spacing w:before="240"/>
      </w:pPr>
      <w:bookmarkStart w:id="167" w:name="_Toc61288806"/>
      <w:r>
        <w:t xml:space="preserve">Table </w:t>
      </w:r>
      <w:r>
        <w:fldChar w:fldCharType="begin"/>
      </w:r>
      <w:r>
        <w:instrText xml:space="preserve"> SEQ Table \* ARABIC </w:instrText>
      </w:r>
      <w:r>
        <w:fldChar w:fldCharType="separate"/>
      </w:r>
      <w:r w:rsidR="00883063">
        <w:rPr>
          <w:noProof/>
        </w:rPr>
        <w:t>2</w:t>
      </w:r>
      <w:r>
        <w:fldChar w:fldCharType="end"/>
      </w:r>
      <w:r>
        <w:t>. Number and proportion of programs included in each CRISM node.</w:t>
      </w:r>
      <w:bookmarkEnd w:id="167"/>
    </w:p>
    <w:tbl>
      <w:tblPr>
        <w:tblStyle w:val="TOPPtableformat"/>
        <w:tblW w:w="0" w:type="auto"/>
        <w:tblLook w:val="04E0" w:firstRow="1" w:lastRow="1" w:firstColumn="1" w:lastColumn="0" w:noHBand="0" w:noVBand="1"/>
      </w:tblPr>
      <w:tblGrid>
        <w:gridCol w:w="4678"/>
        <w:gridCol w:w="2410"/>
        <w:gridCol w:w="2262"/>
      </w:tblGrid>
      <w:tr w:rsidR="00726DB6" w14:paraId="4767F731" w14:textId="77777777" w:rsidTr="008726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Pr>
          <w:p w14:paraId="66771549" w14:textId="1DBA7C29" w:rsidR="00726DB6" w:rsidRDefault="00726DB6" w:rsidP="0087265A">
            <w:pPr>
              <w:pStyle w:val="Tables"/>
            </w:pPr>
            <w:r>
              <w:t>CRISM Node</w:t>
            </w:r>
            <w:r w:rsidRPr="0087265A">
              <w:rPr>
                <w:vertAlign w:val="superscript"/>
              </w:rPr>
              <w:t>*</w:t>
            </w:r>
          </w:p>
        </w:tc>
        <w:tc>
          <w:tcPr>
            <w:tcW w:w="2410" w:type="dxa"/>
          </w:tcPr>
          <w:p w14:paraId="01788FA1" w14:textId="77777777" w:rsidR="00726DB6" w:rsidRDefault="00726DB6" w:rsidP="0087265A">
            <w:pPr>
              <w:pStyle w:val="Tables"/>
              <w:cnfStyle w:val="100000000000" w:firstRow="1" w:lastRow="0" w:firstColumn="0" w:lastColumn="0" w:oddVBand="0" w:evenVBand="0" w:oddHBand="0" w:evenHBand="0" w:firstRowFirstColumn="0" w:firstRowLastColumn="0" w:lastRowFirstColumn="0" w:lastRowLastColumn="0"/>
            </w:pPr>
            <w:r>
              <w:t>Number of programs (n)</w:t>
            </w:r>
          </w:p>
        </w:tc>
        <w:tc>
          <w:tcPr>
            <w:tcW w:w="2262" w:type="dxa"/>
          </w:tcPr>
          <w:p w14:paraId="092ABB81" w14:textId="263BF97C" w:rsidR="00726DB6" w:rsidRDefault="0096709C" w:rsidP="0087265A">
            <w:pPr>
              <w:pStyle w:val="Tables"/>
              <w:cnfStyle w:val="100000000000" w:firstRow="1" w:lastRow="0" w:firstColumn="0" w:lastColumn="0" w:oddVBand="0" w:evenVBand="0" w:oddHBand="0" w:evenHBand="0" w:firstRowFirstColumn="0" w:firstRowLastColumn="0" w:lastRowFirstColumn="0" w:lastRowLastColumn="0"/>
            </w:pPr>
            <w:r>
              <w:t>Proportion</w:t>
            </w:r>
            <w:r w:rsidR="00726DB6">
              <w:t xml:space="preserve"> of total</w:t>
            </w:r>
            <w:r>
              <w:t xml:space="preserve"> (%)</w:t>
            </w:r>
          </w:p>
        </w:tc>
      </w:tr>
      <w:tr w:rsidR="00726DB6" w14:paraId="74FC30E8" w14:textId="77777777" w:rsidTr="0087265A">
        <w:tc>
          <w:tcPr>
            <w:cnfStyle w:val="001000000000" w:firstRow="0" w:lastRow="0" w:firstColumn="1" w:lastColumn="0" w:oddVBand="0" w:evenVBand="0" w:oddHBand="0" w:evenHBand="0" w:firstRowFirstColumn="0" w:firstRowLastColumn="0" w:lastRowFirstColumn="0" w:lastRowLastColumn="0"/>
            <w:tcW w:w="4678" w:type="dxa"/>
          </w:tcPr>
          <w:p w14:paraId="7A82E209" w14:textId="0FC1A0BF" w:rsidR="00726DB6" w:rsidRDefault="00726DB6" w:rsidP="0087265A">
            <w:pPr>
              <w:pStyle w:val="Tables"/>
            </w:pPr>
            <w:r>
              <w:t>British Columbia</w:t>
            </w:r>
          </w:p>
        </w:tc>
        <w:tc>
          <w:tcPr>
            <w:tcW w:w="2410" w:type="dxa"/>
          </w:tcPr>
          <w:p w14:paraId="0A266384" w14:textId="2CB2671C" w:rsidR="00726DB6" w:rsidRDefault="00726DB6" w:rsidP="0087265A">
            <w:pPr>
              <w:pStyle w:val="Tables"/>
              <w:cnfStyle w:val="000000000000" w:firstRow="0" w:lastRow="0" w:firstColumn="0" w:lastColumn="0" w:oddVBand="0" w:evenVBand="0" w:oddHBand="0" w:evenHBand="0" w:firstRowFirstColumn="0" w:firstRowLastColumn="0" w:lastRowFirstColumn="0" w:lastRowLastColumn="0"/>
            </w:pPr>
            <w:r>
              <w:t>58</w:t>
            </w:r>
          </w:p>
        </w:tc>
        <w:tc>
          <w:tcPr>
            <w:tcW w:w="2262" w:type="dxa"/>
          </w:tcPr>
          <w:p w14:paraId="7DC47652" w14:textId="38D955F0" w:rsidR="00726DB6" w:rsidRDefault="00317356" w:rsidP="0087265A">
            <w:pPr>
              <w:pStyle w:val="Tables"/>
              <w:cnfStyle w:val="000000000000" w:firstRow="0" w:lastRow="0" w:firstColumn="0" w:lastColumn="0" w:oddVBand="0" w:evenVBand="0" w:oddHBand="0" w:evenHBand="0" w:firstRowFirstColumn="0" w:firstRowLastColumn="0" w:lastRowFirstColumn="0" w:lastRowLastColumn="0"/>
            </w:pPr>
            <w:r>
              <w:t>28</w:t>
            </w:r>
          </w:p>
        </w:tc>
      </w:tr>
      <w:tr w:rsidR="00726DB6" w14:paraId="6EAB4E45" w14:textId="77777777" w:rsidTr="0087265A">
        <w:tc>
          <w:tcPr>
            <w:cnfStyle w:val="001000000000" w:firstRow="0" w:lastRow="0" w:firstColumn="1" w:lastColumn="0" w:oddVBand="0" w:evenVBand="0" w:oddHBand="0" w:evenHBand="0" w:firstRowFirstColumn="0" w:firstRowLastColumn="0" w:lastRowFirstColumn="0" w:lastRowLastColumn="0"/>
            <w:tcW w:w="4678" w:type="dxa"/>
          </w:tcPr>
          <w:p w14:paraId="09ED1DB6" w14:textId="62698899" w:rsidR="00726DB6" w:rsidRDefault="00726DB6" w:rsidP="0087265A">
            <w:pPr>
              <w:pStyle w:val="Tables"/>
            </w:pPr>
            <w:r>
              <w:t>Prairies (Alberta, Manitoba, Saskatchewan)</w:t>
            </w:r>
          </w:p>
        </w:tc>
        <w:tc>
          <w:tcPr>
            <w:tcW w:w="2410" w:type="dxa"/>
          </w:tcPr>
          <w:p w14:paraId="6899721B" w14:textId="5EE53CD2" w:rsidR="00726DB6" w:rsidRDefault="00726DB6" w:rsidP="0087265A">
            <w:pPr>
              <w:pStyle w:val="Tables"/>
              <w:cnfStyle w:val="000000000000" w:firstRow="0" w:lastRow="0" w:firstColumn="0" w:lastColumn="0" w:oddVBand="0" w:evenVBand="0" w:oddHBand="0" w:evenHBand="0" w:firstRowFirstColumn="0" w:firstRowLastColumn="0" w:lastRowFirstColumn="0" w:lastRowLastColumn="0"/>
            </w:pPr>
            <w:r>
              <w:t>64</w:t>
            </w:r>
          </w:p>
        </w:tc>
        <w:tc>
          <w:tcPr>
            <w:tcW w:w="2262" w:type="dxa"/>
          </w:tcPr>
          <w:p w14:paraId="61BB6F57" w14:textId="04C2B70D" w:rsidR="00726DB6" w:rsidRDefault="00317356" w:rsidP="0087265A">
            <w:pPr>
              <w:pStyle w:val="Tables"/>
              <w:cnfStyle w:val="000000000000" w:firstRow="0" w:lastRow="0" w:firstColumn="0" w:lastColumn="0" w:oddVBand="0" w:evenVBand="0" w:oddHBand="0" w:evenHBand="0" w:firstRowFirstColumn="0" w:firstRowLastColumn="0" w:lastRowFirstColumn="0" w:lastRowLastColumn="0"/>
            </w:pPr>
            <w:r>
              <w:t>30</w:t>
            </w:r>
          </w:p>
        </w:tc>
      </w:tr>
      <w:tr w:rsidR="00726DB6" w14:paraId="500F2742" w14:textId="77777777" w:rsidTr="0087265A">
        <w:tc>
          <w:tcPr>
            <w:cnfStyle w:val="001000000000" w:firstRow="0" w:lastRow="0" w:firstColumn="1" w:lastColumn="0" w:oddVBand="0" w:evenVBand="0" w:oddHBand="0" w:evenHBand="0" w:firstRowFirstColumn="0" w:firstRowLastColumn="0" w:lastRowFirstColumn="0" w:lastRowLastColumn="0"/>
            <w:tcW w:w="4678" w:type="dxa"/>
          </w:tcPr>
          <w:p w14:paraId="3CE69BF6" w14:textId="3B8EAB6C" w:rsidR="00726DB6" w:rsidRDefault="00726DB6" w:rsidP="0087265A">
            <w:pPr>
              <w:pStyle w:val="Tables"/>
            </w:pPr>
            <w:r>
              <w:t>Ontario</w:t>
            </w:r>
          </w:p>
        </w:tc>
        <w:tc>
          <w:tcPr>
            <w:tcW w:w="2410" w:type="dxa"/>
          </w:tcPr>
          <w:p w14:paraId="75F9FF9C" w14:textId="0F789A75" w:rsidR="00726DB6" w:rsidRDefault="00726DB6" w:rsidP="0087265A">
            <w:pPr>
              <w:pStyle w:val="Tables"/>
              <w:cnfStyle w:val="000000000000" w:firstRow="0" w:lastRow="0" w:firstColumn="0" w:lastColumn="0" w:oddVBand="0" w:evenVBand="0" w:oddHBand="0" w:evenHBand="0" w:firstRowFirstColumn="0" w:firstRowLastColumn="0" w:lastRowFirstColumn="0" w:lastRowLastColumn="0"/>
            </w:pPr>
            <w:r>
              <w:t>43</w:t>
            </w:r>
          </w:p>
        </w:tc>
        <w:tc>
          <w:tcPr>
            <w:tcW w:w="2262" w:type="dxa"/>
          </w:tcPr>
          <w:p w14:paraId="12CFFC4F" w14:textId="3CF51F8D" w:rsidR="00726DB6" w:rsidRDefault="00317356" w:rsidP="0087265A">
            <w:pPr>
              <w:pStyle w:val="Tables"/>
              <w:cnfStyle w:val="000000000000" w:firstRow="0" w:lastRow="0" w:firstColumn="0" w:lastColumn="0" w:oddVBand="0" w:evenVBand="0" w:oddHBand="0" w:evenHBand="0" w:firstRowFirstColumn="0" w:firstRowLastColumn="0" w:lastRowFirstColumn="0" w:lastRowLastColumn="0"/>
            </w:pPr>
            <w:r>
              <w:t>20</w:t>
            </w:r>
          </w:p>
        </w:tc>
      </w:tr>
      <w:tr w:rsidR="00726DB6" w14:paraId="09F43484" w14:textId="77777777" w:rsidTr="0087265A">
        <w:tc>
          <w:tcPr>
            <w:cnfStyle w:val="001000000000" w:firstRow="0" w:lastRow="0" w:firstColumn="1" w:lastColumn="0" w:oddVBand="0" w:evenVBand="0" w:oddHBand="0" w:evenHBand="0" w:firstRowFirstColumn="0" w:firstRowLastColumn="0" w:lastRowFirstColumn="0" w:lastRowLastColumn="0"/>
            <w:tcW w:w="4678" w:type="dxa"/>
          </w:tcPr>
          <w:p w14:paraId="7061F088" w14:textId="6E6CFFF7" w:rsidR="00726DB6" w:rsidRDefault="00726DB6" w:rsidP="0087265A">
            <w:pPr>
              <w:pStyle w:val="Tables"/>
            </w:pPr>
            <w:r>
              <w:t xml:space="preserve">Quebec-Atlantic (Quebec, </w:t>
            </w:r>
            <w:r w:rsidRPr="00726DB6">
              <w:t>Nova-Scotia, Newfoundland and Labrador, New Brunswick</w:t>
            </w:r>
            <w:r>
              <w:t>,</w:t>
            </w:r>
            <w:r w:rsidRPr="00726DB6">
              <w:t xml:space="preserve"> Prince</w:t>
            </w:r>
            <w:r>
              <w:t xml:space="preserve"> </w:t>
            </w:r>
            <w:r w:rsidRPr="00726DB6">
              <w:t>Edward</w:t>
            </w:r>
            <w:r>
              <w:t xml:space="preserve"> </w:t>
            </w:r>
            <w:r w:rsidRPr="00726DB6">
              <w:t>Island</w:t>
            </w:r>
            <w:r>
              <w:t>)</w:t>
            </w:r>
          </w:p>
        </w:tc>
        <w:tc>
          <w:tcPr>
            <w:tcW w:w="2410" w:type="dxa"/>
          </w:tcPr>
          <w:p w14:paraId="78557E46" w14:textId="22C8360C" w:rsidR="00726DB6" w:rsidRDefault="00317356" w:rsidP="0087265A">
            <w:pPr>
              <w:pStyle w:val="Tables"/>
              <w:cnfStyle w:val="000000000000" w:firstRow="0" w:lastRow="0" w:firstColumn="0" w:lastColumn="0" w:oddVBand="0" w:evenVBand="0" w:oddHBand="0" w:evenHBand="0" w:firstRowFirstColumn="0" w:firstRowLastColumn="0" w:lastRowFirstColumn="0" w:lastRowLastColumn="0"/>
            </w:pPr>
            <w:r>
              <w:t>46</w:t>
            </w:r>
          </w:p>
        </w:tc>
        <w:tc>
          <w:tcPr>
            <w:tcW w:w="2262" w:type="dxa"/>
          </w:tcPr>
          <w:p w14:paraId="02DA40CA" w14:textId="75CE2B52" w:rsidR="00726DB6" w:rsidRDefault="00317356" w:rsidP="0087265A">
            <w:pPr>
              <w:pStyle w:val="Tables"/>
              <w:cnfStyle w:val="000000000000" w:firstRow="0" w:lastRow="0" w:firstColumn="0" w:lastColumn="0" w:oddVBand="0" w:evenVBand="0" w:oddHBand="0" w:evenHBand="0" w:firstRowFirstColumn="0" w:firstRowLastColumn="0" w:lastRowFirstColumn="0" w:lastRowLastColumn="0"/>
            </w:pPr>
            <w:r>
              <w:t>22</w:t>
            </w:r>
          </w:p>
        </w:tc>
      </w:tr>
      <w:tr w:rsidR="00726DB6" w14:paraId="539DF4A8" w14:textId="77777777" w:rsidTr="0087265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DC5FBC7" w14:textId="012B0B19" w:rsidR="00726DB6" w:rsidRPr="0087265A" w:rsidRDefault="00726DB6" w:rsidP="00726DB6">
            <w:pPr>
              <w:pStyle w:val="Tables"/>
              <w:rPr>
                <w:b/>
                <w:bCs w:val="0"/>
              </w:rPr>
            </w:pPr>
            <w:r w:rsidRPr="0087265A">
              <w:rPr>
                <w:b/>
                <w:bCs w:val="0"/>
              </w:rPr>
              <w:t>Total</w:t>
            </w:r>
          </w:p>
        </w:tc>
        <w:tc>
          <w:tcPr>
            <w:tcW w:w="2410" w:type="dxa"/>
          </w:tcPr>
          <w:p w14:paraId="6F58D702" w14:textId="0160D524" w:rsidR="00726DB6" w:rsidRPr="0087265A" w:rsidRDefault="00317356" w:rsidP="00726DB6">
            <w:pPr>
              <w:pStyle w:val="Tables"/>
              <w:cnfStyle w:val="010000000000" w:firstRow="0" w:lastRow="1" w:firstColumn="0" w:lastColumn="0" w:oddVBand="0" w:evenVBand="0" w:oddHBand="0" w:evenHBand="0" w:firstRowFirstColumn="0" w:firstRowLastColumn="0" w:lastRowFirstColumn="0" w:lastRowLastColumn="0"/>
              <w:rPr>
                <w:b/>
                <w:bCs w:val="0"/>
              </w:rPr>
            </w:pPr>
            <w:r>
              <w:rPr>
                <w:b/>
                <w:bCs w:val="0"/>
              </w:rPr>
              <w:t>211</w:t>
            </w:r>
          </w:p>
        </w:tc>
        <w:tc>
          <w:tcPr>
            <w:tcW w:w="2262" w:type="dxa"/>
          </w:tcPr>
          <w:p w14:paraId="3E3D6023" w14:textId="5848B753" w:rsidR="00726DB6" w:rsidRPr="0087265A" w:rsidRDefault="00726DB6" w:rsidP="00726DB6">
            <w:pPr>
              <w:pStyle w:val="Tables"/>
              <w:cnfStyle w:val="010000000000" w:firstRow="0" w:lastRow="1" w:firstColumn="0" w:lastColumn="0" w:oddVBand="0" w:evenVBand="0" w:oddHBand="0" w:evenHBand="0" w:firstRowFirstColumn="0" w:firstRowLastColumn="0" w:lastRowFirstColumn="0" w:lastRowLastColumn="0"/>
              <w:rPr>
                <w:b/>
                <w:bCs w:val="0"/>
              </w:rPr>
            </w:pPr>
            <w:r>
              <w:rPr>
                <w:b/>
                <w:bCs w:val="0"/>
              </w:rPr>
              <w:t>100</w:t>
            </w:r>
          </w:p>
        </w:tc>
      </w:tr>
    </w:tbl>
    <w:p w14:paraId="20A15C59" w14:textId="38176247" w:rsidR="00726DB6" w:rsidRDefault="00726DB6" w:rsidP="0087265A">
      <w:pPr>
        <w:spacing w:after="0"/>
      </w:pPr>
      <w:r w:rsidRPr="0087265A">
        <w:rPr>
          <w:sz w:val="20"/>
          <w:szCs w:val="20"/>
          <w:vertAlign w:val="superscript"/>
        </w:rPr>
        <w:t>*</w:t>
      </w:r>
      <w:r w:rsidRPr="0087265A">
        <w:rPr>
          <w:sz w:val="20"/>
          <w:szCs w:val="20"/>
        </w:rPr>
        <w:t xml:space="preserve">: Does not include </w:t>
      </w:r>
      <w:r w:rsidR="0096709C">
        <w:rPr>
          <w:sz w:val="20"/>
          <w:szCs w:val="20"/>
        </w:rPr>
        <w:t xml:space="preserve">inter-provincial </w:t>
      </w:r>
      <w:r w:rsidRPr="0087265A">
        <w:rPr>
          <w:sz w:val="20"/>
          <w:szCs w:val="20"/>
        </w:rPr>
        <w:t>private networks</w:t>
      </w:r>
      <w:r w:rsidR="00E4732C">
        <w:rPr>
          <w:sz w:val="20"/>
          <w:szCs w:val="20"/>
        </w:rPr>
        <w:t>.</w:t>
      </w:r>
      <w:r>
        <w:br w:type="page"/>
      </w:r>
    </w:p>
    <w:p w14:paraId="4F4CFF0B" w14:textId="76424695" w:rsidR="0011465E" w:rsidRPr="006B2751" w:rsidRDefault="00BD73D4" w:rsidP="003933F6">
      <w:pPr>
        <w:pStyle w:val="Heading2"/>
      </w:pPr>
      <w:bookmarkStart w:id="168" w:name="_Toc55414709"/>
      <w:bookmarkStart w:id="169" w:name="_Toc55415026"/>
      <w:bookmarkStart w:id="170" w:name="_Toc61288778"/>
      <w:bookmarkEnd w:id="168"/>
      <w:bookmarkEnd w:id="169"/>
      <w:r w:rsidRPr="003933F6">
        <w:lastRenderedPageBreak/>
        <w:t>Treatment</w:t>
      </w:r>
      <w:r>
        <w:t xml:space="preserve"> of OUD in Psychosocial Programs</w:t>
      </w:r>
      <w:bookmarkEnd w:id="170"/>
    </w:p>
    <w:p w14:paraId="21F7E0BE" w14:textId="54EA7C2C" w:rsidR="00E27721" w:rsidRDefault="0011465E" w:rsidP="00736B50">
      <w:r w:rsidRPr="00C51CDD">
        <w:t>Most programs (n</w:t>
      </w:r>
      <w:r w:rsidR="00E9438F">
        <w:t xml:space="preserve"> </w:t>
      </w:r>
      <w:r w:rsidRPr="00C51CDD">
        <w:t>=</w:t>
      </w:r>
      <w:r w:rsidR="00E9438F">
        <w:t xml:space="preserve"> </w:t>
      </w:r>
      <w:r w:rsidRPr="00C51CDD">
        <w:t>1</w:t>
      </w:r>
      <w:r w:rsidR="00317356">
        <w:t>71; 80%</w:t>
      </w:r>
      <w:r w:rsidRPr="00C51CDD">
        <w:t>) represented urban populations and were funded either primarily or in part by provincial/territorial health authorities (n</w:t>
      </w:r>
      <w:r w:rsidR="00E9438F">
        <w:t xml:space="preserve"> </w:t>
      </w:r>
      <w:r w:rsidRPr="00C51CDD">
        <w:t>=</w:t>
      </w:r>
      <w:r w:rsidR="00E9438F">
        <w:t xml:space="preserve"> </w:t>
      </w:r>
      <w:r w:rsidRPr="00C51CDD">
        <w:t>1</w:t>
      </w:r>
      <w:r w:rsidR="00317356">
        <w:t>86/197, 94%</w:t>
      </w:r>
      <w:r w:rsidRPr="00C51CDD">
        <w:t>).</w:t>
      </w:r>
      <w:r w:rsidR="00360E50" w:rsidRPr="00C51CDD">
        <w:t xml:space="preserve"> Most programs (n</w:t>
      </w:r>
      <w:r w:rsidR="00E9438F">
        <w:t xml:space="preserve"> </w:t>
      </w:r>
      <w:r w:rsidR="00360E50" w:rsidRPr="00C51CDD">
        <w:t>=</w:t>
      </w:r>
      <w:r w:rsidR="00E9438F">
        <w:t xml:space="preserve"> </w:t>
      </w:r>
      <w:r w:rsidR="00360E50" w:rsidRPr="00C51CDD">
        <w:t>1</w:t>
      </w:r>
      <w:r w:rsidR="006B570C">
        <w:t>67</w:t>
      </w:r>
      <w:r w:rsidR="00360E50" w:rsidRPr="00C51CDD">
        <w:t>) provided services to clients with OUD as both a primary and secondary problem; 13% (n</w:t>
      </w:r>
      <w:r w:rsidR="00E9438F">
        <w:t xml:space="preserve"> </w:t>
      </w:r>
      <w:r w:rsidR="00360E50" w:rsidRPr="00C51CDD">
        <w:t>=</w:t>
      </w:r>
      <w:r w:rsidR="00E9438F">
        <w:t xml:space="preserve"> </w:t>
      </w:r>
      <w:r w:rsidR="00360E50" w:rsidRPr="00C51CDD">
        <w:t>2</w:t>
      </w:r>
      <w:r w:rsidR="006B570C">
        <w:t>8</w:t>
      </w:r>
      <w:r w:rsidR="00360E50" w:rsidRPr="00C51CDD">
        <w:t xml:space="preserve">) as a primary problem only, and </w:t>
      </w:r>
      <w:r w:rsidR="006B570C">
        <w:t>5</w:t>
      </w:r>
      <w:r w:rsidR="00360E50" w:rsidRPr="00C51CDD">
        <w:t>% (n</w:t>
      </w:r>
      <w:r w:rsidR="00E9438F">
        <w:t xml:space="preserve"> </w:t>
      </w:r>
      <w:r w:rsidR="00360E50" w:rsidRPr="00C51CDD">
        <w:t>=</w:t>
      </w:r>
      <w:r w:rsidR="00E9438F">
        <w:t xml:space="preserve"> </w:t>
      </w:r>
      <w:r w:rsidR="006B570C">
        <w:t>10</w:t>
      </w:r>
      <w:r w:rsidR="00360E50" w:rsidRPr="00C51CDD">
        <w:t xml:space="preserve">) as a secondary or co-occurring problem only. One program reported that it does not service clients with OUD, </w:t>
      </w:r>
      <w:r w:rsidR="00984CDF" w:rsidRPr="00C51CDD">
        <w:t>but would provide assistance to OUD clients on an urgent care basis. In total, 98% of programs included confirmed that they provide psychosocial counselling and treatment for OUD; the remaining 2% (n</w:t>
      </w:r>
      <w:r w:rsidR="00E9438F">
        <w:t xml:space="preserve"> </w:t>
      </w:r>
      <w:r w:rsidR="00984CDF" w:rsidRPr="00C51CDD">
        <w:t>=</w:t>
      </w:r>
      <w:r w:rsidR="00E9438F">
        <w:t xml:space="preserve"> </w:t>
      </w:r>
      <w:r w:rsidR="00984CDF" w:rsidRPr="00C51CDD">
        <w:t>4) were deemed eligible for inclusion by</w:t>
      </w:r>
      <w:r w:rsidR="00E9438F">
        <w:t xml:space="preserve"> both</w:t>
      </w:r>
      <w:r w:rsidR="00984CDF" w:rsidRPr="00C51CDD">
        <w:t xml:space="preserve"> inferring the nature of their services from survey responses and </w:t>
      </w:r>
      <w:r w:rsidR="00A07BA7" w:rsidRPr="00C51CDD">
        <w:t>via</w:t>
      </w:r>
      <w:r w:rsidR="00984CDF" w:rsidRPr="00C51CDD">
        <w:t xml:space="preserve"> direct communication</w:t>
      </w:r>
      <w:r w:rsidR="00A07BA7" w:rsidRPr="00C51CDD">
        <w:t xml:space="preserve"> with program administrators</w:t>
      </w:r>
      <w:r w:rsidR="00984CDF" w:rsidRPr="00C51CDD">
        <w:t>.</w:t>
      </w:r>
    </w:p>
    <w:p w14:paraId="55556130" w14:textId="1F067B92" w:rsidR="00E27721" w:rsidRDefault="00C1448D" w:rsidP="00736B50">
      <w:r>
        <w:t>Programs were classified into t</w:t>
      </w:r>
      <w:r w:rsidRPr="006B2751">
        <w:t>h</w:t>
      </w:r>
      <w:r>
        <w:t>r</w:t>
      </w:r>
      <w:r w:rsidRPr="006B2751">
        <w:t>e</w:t>
      </w:r>
      <w:r>
        <w:t>e treatment settings:</w:t>
      </w:r>
    </w:p>
    <w:p w14:paraId="0AFEED85" w14:textId="224DB1F4" w:rsidR="00E27721" w:rsidRDefault="00E27721" w:rsidP="00E27721">
      <w:pPr>
        <w:pStyle w:val="ListParagraph"/>
        <w:numPr>
          <w:ilvl w:val="0"/>
          <w:numId w:val="53"/>
        </w:numPr>
      </w:pPr>
      <w:r>
        <w:t>N</w:t>
      </w:r>
      <w:r w:rsidR="00B05ADB" w:rsidRPr="006B2751">
        <w:t>on-residential services (n</w:t>
      </w:r>
      <w:r w:rsidR="00E9438F">
        <w:t xml:space="preserve"> </w:t>
      </w:r>
      <w:r w:rsidR="00B05ADB" w:rsidRPr="006B2751">
        <w:t>=</w:t>
      </w:r>
      <w:r w:rsidR="00E9438F">
        <w:t xml:space="preserve"> </w:t>
      </w:r>
      <w:r w:rsidR="006B570C">
        <w:t>128</w:t>
      </w:r>
      <w:r w:rsidR="00B05ADB" w:rsidRPr="006B2751">
        <w:t>)</w:t>
      </w:r>
      <w:r>
        <w:t xml:space="preserve">, defined as programs that provide outpatient, walk-in, or non-intensive treatment provided on an unstructured recurring schedule (e.g. 1-2 hours per week for treatment), but which excludes </w:t>
      </w:r>
      <w:r w:rsidRPr="006B2751">
        <w:t>fee-for-service delivery models</w:t>
      </w:r>
      <w:r w:rsidR="00B05ADB" w:rsidRPr="006B2751">
        <w:t>;</w:t>
      </w:r>
    </w:p>
    <w:p w14:paraId="5B2C6B68" w14:textId="00BBBDCC" w:rsidR="00E27721" w:rsidRDefault="00E27721" w:rsidP="00E27721">
      <w:pPr>
        <w:pStyle w:val="ListParagraph"/>
        <w:numPr>
          <w:ilvl w:val="0"/>
          <w:numId w:val="53"/>
        </w:numPr>
      </w:pPr>
      <w:r>
        <w:t>D</w:t>
      </w:r>
      <w:r w:rsidR="00B05ADB" w:rsidRPr="006B2751">
        <w:t>ay</w:t>
      </w:r>
      <w:r w:rsidR="00E9438F">
        <w:t xml:space="preserve"> and</w:t>
      </w:r>
      <w:r w:rsidR="006607AD">
        <w:t xml:space="preserve"> </w:t>
      </w:r>
      <w:r w:rsidR="00B05ADB" w:rsidRPr="006B2751">
        <w:t>evening programs (n</w:t>
      </w:r>
      <w:r w:rsidR="00E9438F">
        <w:t xml:space="preserve"> </w:t>
      </w:r>
      <w:r w:rsidR="00B05ADB" w:rsidRPr="006B2751">
        <w:t>=</w:t>
      </w:r>
      <w:r w:rsidR="00E9438F">
        <w:t xml:space="preserve"> </w:t>
      </w:r>
      <w:r w:rsidR="006B570C">
        <w:t>101</w:t>
      </w:r>
      <w:r w:rsidR="00B05ADB" w:rsidRPr="006B2751">
        <w:t>)</w:t>
      </w:r>
      <w:r>
        <w:t xml:space="preserve">, defined as any intensive, </w:t>
      </w:r>
      <w:r w:rsidRPr="006B2751">
        <w:t>non-residential service delivered on a recurring basis</w:t>
      </w:r>
      <w:r>
        <w:t>, e.g., 3-4 hours per weekday,</w:t>
      </w:r>
      <w:r w:rsidR="00B05ADB" w:rsidRPr="006B2751">
        <w:t xml:space="preserve"> and</w:t>
      </w:r>
    </w:p>
    <w:p w14:paraId="5C3B8B20" w14:textId="0BD4E0FF" w:rsidR="00E27721" w:rsidRDefault="00E27721" w:rsidP="008419E8">
      <w:pPr>
        <w:pStyle w:val="ListParagraph"/>
        <w:numPr>
          <w:ilvl w:val="0"/>
          <w:numId w:val="53"/>
        </w:numPr>
      </w:pPr>
      <w:r>
        <w:t>R</w:t>
      </w:r>
      <w:r w:rsidR="00B05ADB" w:rsidRPr="006B2751">
        <w:t>esidential programs (n</w:t>
      </w:r>
      <w:r w:rsidR="00E9438F">
        <w:t xml:space="preserve"> </w:t>
      </w:r>
      <w:r w:rsidR="00B05ADB" w:rsidRPr="006B2751">
        <w:t>=</w:t>
      </w:r>
      <w:r w:rsidR="00E9438F">
        <w:t xml:space="preserve"> </w:t>
      </w:r>
      <w:r w:rsidR="006B570C">
        <w:t>100</w:t>
      </w:r>
      <w:r w:rsidR="00B05ADB" w:rsidRPr="006B2751">
        <w:t>)</w:t>
      </w:r>
      <w:r>
        <w:t xml:space="preserve">, defined as </w:t>
      </w:r>
      <w:r w:rsidRPr="006B2751">
        <w:t xml:space="preserve">treatment </w:t>
      </w:r>
      <w:r>
        <w:t xml:space="preserve">or rehabilitation services </w:t>
      </w:r>
      <w:r w:rsidRPr="006B2751">
        <w:t>provided in-house, irrespective of whether care is provided short- or long-term</w:t>
      </w:r>
      <w:r>
        <w:t>.</w:t>
      </w:r>
    </w:p>
    <w:p w14:paraId="57E11DBD" w14:textId="48B293F2" w:rsidR="00801CB0" w:rsidRPr="006B2751" w:rsidRDefault="00B05ADB">
      <w:r w:rsidRPr="006B2751">
        <w:t>These groupings are not mutually exclusive, meaning a program could deliver multiple levels of service depending on client needs.</w:t>
      </w:r>
    </w:p>
    <w:p w14:paraId="12F82C8B" w14:textId="6D782419" w:rsidR="009B02CB" w:rsidRPr="006B2751" w:rsidRDefault="003E6832" w:rsidP="00B16449">
      <w:pPr>
        <w:rPr>
          <w:rFonts w:ascii="Times New Roman" w:hAnsi="Times New Roman" w:cs="Times New Roman"/>
        </w:rPr>
      </w:pPr>
      <w:r w:rsidRPr="006B2751">
        <w:t xml:space="preserve">In general, residential programs were more likely to be designed for men </w:t>
      </w:r>
      <w:r w:rsidR="00F1450D" w:rsidRPr="006B2751">
        <w:t>compared to other groups</w:t>
      </w:r>
      <w:r w:rsidR="00E9438F">
        <w:t>. Specifically,</w:t>
      </w:r>
      <w:r w:rsidR="00F1450D" w:rsidRPr="006B2751">
        <w:t xml:space="preserve"> </w:t>
      </w:r>
      <w:r w:rsidR="0055160B" w:rsidRPr="006B2751">
        <w:t>4</w:t>
      </w:r>
      <w:r w:rsidR="006B570C">
        <w:t>6</w:t>
      </w:r>
      <w:r w:rsidR="0055160B" w:rsidRPr="006B2751">
        <w:t>% of residential programs</w:t>
      </w:r>
      <w:r w:rsidR="00E9438F">
        <w:t xml:space="preserve"> were</w:t>
      </w:r>
      <w:r w:rsidR="0055160B" w:rsidRPr="006B2751">
        <w:t xml:space="preserve"> designed for men compared to 3</w:t>
      </w:r>
      <w:r w:rsidR="006B570C">
        <w:t>3</w:t>
      </w:r>
      <w:r w:rsidR="0055160B" w:rsidRPr="006B2751">
        <w:t>% and 40% for non-residential and day programs, respectively</w:t>
      </w:r>
      <w:r w:rsidR="00E9438F">
        <w:t>.</w:t>
      </w:r>
      <w:r w:rsidR="0055160B" w:rsidRPr="006B2751">
        <w:t xml:space="preserve"> </w:t>
      </w:r>
      <w:r w:rsidR="00E9438F">
        <w:t xml:space="preserve">Thus, residential programs were </w:t>
      </w:r>
      <w:r w:rsidR="0055160B" w:rsidRPr="006B2751">
        <w:t>correspondingly less likely to admit women. Youth were also less likely to be served by residential programs compared to other forms of service</w:t>
      </w:r>
      <w:r w:rsidR="004A772E">
        <w:t>, partially reflective of TOPP’s exclusion of youth-specific programs</w:t>
      </w:r>
      <w:r w:rsidR="00E9438F">
        <w:t>.</w:t>
      </w:r>
      <w:r w:rsidR="0055160B" w:rsidRPr="006B2751">
        <w:t xml:space="preserve"> </w:t>
      </w:r>
      <w:r w:rsidR="00E9438F">
        <w:t>Fifty</w:t>
      </w:r>
      <w:r w:rsidR="006B570C">
        <w:t>-two</w:t>
      </w:r>
      <w:r w:rsidR="00E9438F">
        <w:t xml:space="preserve"> percent</w:t>
      </w:r>
      <w:r w:rsidR="0055160B" w:rsidRPr="006B2751">
        <w:t xml:space="preserve"> of residential programs excluded youth compared to 2</w:t>
      </w:r>
      <w:r w:rsidR="006B570C">
        <w:t>7</w:t>
      </w:r>
      <w:r w:rsidR="0055160B" w:rsidRPr="006B2751">
        <w:t>% and 3</w:t>
      </w:r>
      <w:r w:rsidR="006B570C">
        <w:t>2</w:t>
      </w:r>
      <w:r w:rsidR="0055160B" w:rsidRPr="006B2751">
        <w:t>% for non-residential and day programs</w:t>
      </w:r>
      <w:r w:rsidR="00E9438F">
        <w:t>, respectively</w:t>
      </w:r>
      <w:r w:rsidR="0055160B" w:rsidRPr="006B2751">
        <w:t>. Other client groups were served comparatively across groups. A comprehensive summary of c</w:t>
      </w:r>
      <w:r w:rsidR="00B05ADB" w:rsidRPr="006B2751">
        <w:t xml:space="preserve">lient bases served by each of these respective groupings are shown in </w:t>
      </w:r>
      <w:r w:rsidR="00B05ADB" w:rsidRPr="006B2751">
        <w:fldChar w:fldCharType="begin"/>
      </w:r>
      <w:r w:rsidR="00B05ADB" w:rsidRPr="006B2751">
        <w:instrText xml:space="preserve"> REF _Ref41040831 \h </w:instrText>
      </w:r>
      <w:r w:rsidR="006B2751">
        <w:instrText xml:space="preserve"> \* MERGEFORMAT </w:instrText>
      </w:r>
      <w:r w:rsidR="00B05ADB" w:rsidRPr="006B2751">
        <w:fldChar w:fldCharType="separate"/>
      </w:r>
      <w:r w:rsidR="00883063">
        <w:t xml:space="preserve">Table </w:t>
      </w:r>
      <w:r w:rsidR="00883063">
        <w:rPr>
          <w:noProof/>
        </w:rPr>
        <w:t>3</w:t>
      </w:r>
      <w:r w:rsidR="00B05ADB" w:rsidRPr="006B2751">
        <w:fldChar w:fldCharType="end"/>
      </w:r>
      <w:r w:rsidR="00B05ADB" w:rsidRPr="006B2751">
        <w:t>.</w:t>
      </w:r>
    </w:p>
    <w:p w14:paraId="60312B1B" w14:textId="350DCFEA" w:rsidR="003A1D25" w:rsidRPr="006B2751" w:rsidRDefault="00736C47" w:rsidP="00292C46">
      <w:r w:rsidRPr="006B2751">
        <w:t xml:space="preserve">Residential programs in the sample were distinguished by a higher rate of representation of </w:t>
      </w:r>
      <w:r w:rsidR="00913D57" w:rsidRPr="006B2751">
        <w:t>12-step m</w:t>
      </w:r>
      <w:r w:rsidRPr="006B2751">
        <w:t>odels of service delivery</w:t>
      </w:r>
      <w:r w:rsidR="00913D57" w:rsidRPr="006B2751">
        <w:t>, along with relaxation therapy</w:t>
      </w:r>
      <w:r w:rsidRPr="006B2751">
        <w:t>, cultural programming,</w:t>
      </w:r>
      <w:r w:rsidR="00913D57" w:rsidRPr="006B2751">
        <w:t xml:space="preserve"> and relapse prevention</w:t>
      </w:r>
      <w:r w:rsidR="006C4C36" w:rsidRPr="006B2751">
        <w:t xml:space="preserve"> </w:t>
      </w:r>
      <w:r w:rsidRPr="006B2751">
        <w:t>services (</w:t>
      </w:r>
      <w:r w:rsidR="00292C46" w:rsidRPr="006B2751">
        <w:fldChar w:fldCharType="begin"/>
      </w:r>
      <w:r w:rsidR="00292C46" w:rsidRPr="006B2751">
        <w:instrText xml:space="preserve"> REF _Ref43491561 \h </w:instrText>
      </w:r>
      <w:r w:rsidR="006B2751">
        <w:instrText xml:space="preserve"> \* MERGEFORMAT </w:instrText>
      </w:r>
      <w:r w:rsidR="00292C46" w:rsidRPr="006B2751">
        <w:fldChar w:fldCharType="separate"/>
      </w:r>
      <w:r w:rsidR="00883063">
        <w:t xml:space="preserve">Table </w:t>
      </w:r>
      <w:r w:rsidR="00883063">
        <w:rPr>
          <w:noProof/>
        </w:rPr>
        <w:t>4</w:t>
      </w:r>
      <w:r w:rsidR="00292C46" w:rsidRPr="006B2751">
        <w:fldChar w:fldCharType="end"/>
      </w:r>
      <w:r w:rsidRPr="006B2751">
        <w:t>)</w:t>
      </w:r>
      <w:r w:rsidR="006C4C36" w:rsidRPr="006B2751">
        <w:t>.</w:t>
      </w:r>
      <w:r w:rsidRPr="006B2751">
        <w:t xml:space="preserve"> </w:t>
      </w:r>
      <w:r w:rsidR="006B570C">
        <w:t xml:space="preserve">The majority of </w:t>
      </w:r>
      <w:r w:rsidRPr="006B2751">
        <w:t>programs</w:t>
      </w:r>
      <w:r w:rsidR="006B570C">
        <w:t xml:space="preserve"> (99%)</w:t>
      </w:r>
      <w:r w:rsidRPr="006B2751">
        <w:t xml:space="preserve"> featured some form of individual coaching or counselling for addictions, with day programs and residential programs more likely to deliver treatment in a group setting compared to non-residential services.</w:t>
      </w:r>
    </w:p>
    <w:p w14:paraId="5A2ACB47" w14:textId="76C4EB50" w:rsidR="00400D33" w:rsidRPr="006B2751" w:rsidRDefault="00736C47" w:rsidP="00325D36">
      <w:pPr>
        <w:rPr>
          <w:rFonts w:ascii="Times New Roman" w:hAnsi="Times New Roman" w:cs="Times New Roman"/>
        </w:rPr>
      </w:pPr>
      <w:r w:rsidRPr="006B2751">
        <w:t>Treatment for various addictions (</w:t>
      </w:r>
      <w:r w:rsidR="003A1D25" w:rsidRPr="006B2751">
        <w:fldChar w:fldCharType="begin"/>
      </w:r>
      <w:r w:rsidR="003A1D25" w:rsidRPr="006B2751">
        <w:instrText xml:space="preserve"> REF _Ref41040863 \h </w:instrText>
      </w:r>
      <w:r w:rsidR="006B2751">
        <w:instrText xml:space="preserve"> \* MERGEFORMAT </w:instrText>
      </w:r>
      <w:r w:rsidR="003A1D25" w:rsidRPr="006B2751">
        <w:fldChar w:fldCharType="separate"/>
      </w:r>
      <w:r w:rsidR="00883063">
        <w:t xml:space="preserve">Table </w:t>
      </w:r>
      <w:r w:rsidR="00883063">
        <w:rPr>
          <w:noProof/>
        </w:rPr>
        <w:t>5</w:t>
      </w:r>
      <w:r w:rsidR="003A1D25" w:rsidRPr="006B2751">
        <w:fldChar w:fldCharType="end"/>
      </w:r>
      <w:r w:rsidRPr="006B2751">
        <w:t xml:space="preserve">) was consistent across </w:t>
      </w:r>
      <w:r w:rsidR="007D4333" w:rsidRPr="006B2751">
        <w:t>groups</w:t>
      </w:r>
      <w:r w:rsidRPr="006B2751">
        <w:t xml:space="preserve"> for most </w:t>
      </w:r>
      <w:r w:rsidR="000600A8" w:rsidRPr="006B2751">
        <w:t>addictions</w:t>
      </w:r>
      <w:r w:rsidR="007D4333" w:rsidRPr="006B2751">
        <w:t>;</w:t>
      </w:r>
      <w:r w:rsidRPr="006B2751">
        <w:t xml:space="preserve"> </w:t>
      </w:r>
      <w:r w:rsidR="006B570C">
        <w:t xml:space="preserve">the </w:t>
      </w:r>
      <w:r w:rsidR="007D4333" w:rsidRPr="006B2751">
        <w:t>exception</w:t>
      </w:r>
      <w:r w:rsidR="006B570C">
        <w:t xml:space="preserve"> was </w:t>
      </w:r>
      <w:r w:rsidRPr="006B2751">
        <w:t>nicotine addiction</w:t>
      </w:r>
      <w:r w:rsidR="007D4333" w:rsidRPr="006B2751">
        <w:t>, which</w:t>
      </w:r>
      <w:r w:rsidRPr="006B2751">
        <w:t xml:space="preserve"> </w:t>
      </w:r>
      <w:r w:rsidR="007D4333" w:rsidRPr="006B2751">
        <w:t>w</w:t>
      </w:r>
      <w:r w:rsidR="006B570C">
        <w:t>as</w:t>
      </w:r>
      <w:r w:rsidRPr="006B2751">
        <w:t xml:space="preserve"> treated more regularly in </w:t>
      </w:r>
      <w:r w:rsidR="007D4333" w:rsidRPr="006B2751">
        <w:t>more intensive forms of care</w:t>
      </w:r>
      <w:r w:rsidRPr="006B2751">
        <w:t>.</w:t>
      </w:r>
      <w:r w:rsidR="00304F7F" w:rsidRPr="006B2751">
        <w:t xml:space="preserve"> </w:t>
      </w:r>
      <w:r w:rsidR="00EC1954">
        <w:t xml:space="preserve">Opioid addiction was identified as a major reason for treatment in </w:t>
      </w:r>
      <w:r w:rsidR="005432CD">
        <w:t>a median of 2</w:t>
      </w:r>
      <w:r w:rsidR="00FE4963">
        <w:t>3</w:t>
      </w:r>
      <w:r w:rsidR="005432CD">
        <w:t>%</w:t>
      </w:r>
      <w:r w:rsidR="00EC1954">
        <w:t xml:space="preserve"> of client populations</w:t>
      </w:r>
      <w:r w:rsidR="005432CD">
        <w:t>,</w:t>
      </w:r>
      <w:r w:rsidR="00EC1954">
        <w:t xml:space="preserve"> trailing </w:t>
      </w:r>
      <w:r w:rsidR="005432CD">
        <w:t xml:space="preserve">only </w:t>
      </w:r>
      <w:r w:rsidR="00EC1954">
        <w:t xml:space="preserve">alcohol </w:t>
      </w:r>
      <w:r w:rsidR="005432CD">
        <w:t>(50%) and stimulants (30%)</w:t>
      </w:r>
      <w:r w:rsidR="00EC1954">
        <w:t xml:space="preserve"> </w:t>
      </w:r>
      <w:r w:rsidR="005432CD">
        <w:t xml:space="preserve">across the </w:t>
      </w:r>
      <w:r w:rsidR="00C44929">
        <w:t xml:space="preserve">entire sample. </w:t>
      </w:r>
      <w:r w:rsidR="00C44929">
        <w:lastRenderedPageBreak/>
        <w:t>C</w:t>
      </w:r>
      <w:r w:rsidR="00304F7F" w:rsidRPr="006B2751">
        <w:t>annabis (</w:t>
      </w:r>
      <w:r w:rsidR="00FE4963">
        <w:t>19</w:t>
      </w:r>
      <w:r w:rsidR="00304F7F" w:rsidRPr="006B2751">
        <w:t>%) and nicotine (10%)</w:t>
      </w:r>
      <w:r w:rsidR="00C44929">
        <w:t xml:space="preserve"> were treated comparatively </w:t>
      </w:r>
      <w:r w:rsidR="00F72116">
        <w:t xml:space="preserve">less often </w:t>
      </w:r>
      <w:r w:rsidR="00C44929">
        <w:t xml:space="preserve">among </w:t>
      </w:r>
      <w:r w:rsidR="00FE4963">
        <w:t xml:space="preserve">non-residential </w:t>
      </w:r>
      <w:r w:rsidR="00C44929">
        <w:t xml:space="preserve">client populations, </w:t>
      </w:r>
      <w:r w:rsidR="00E9438F">
        <w:t>while</w:t>
      </w:r>
      <w:r w:rsidR="00C44929">
        <w:t xml:space="preserve"> o</w:t>
      </w:r>
      <w:r w:rsidR="00304F7F" w:rsidRPr="006B2751">
        <w:t>ther addiction issues were treated in fewer than 10% of cases.</w:t>
      </w:r>
    </w:p>
    <w:p w14:paraId="3C0139BE" w14:textId="1F6FD2E7" w:rsidR="00D104B0" w:rsidRPr="006B2751" w:rsidRDefault="00D104B0" w:rsidP="00325D36">
      <w:r w:rsidRPr="006B2751">
        <w:t>As shown in</w:t>
      </w:r>
      <w:r w:rsidR="000E088A">
        <w:t xml:space="preserve"> </w:t>
      </w:r>
      <w:r w:rsidR="000E088A">
        <w:fldChar w:fldCharType="begin"/>
      </w:r>
      <w:r w:rsidR="000E088A">
        <w:instrText xml:space="preserve"> REF _Ref50665464 \h </w:instrText>
      </w:r>
      <w:r w:rsidR="000E088A">
        <w:fldChar w:fldCharType="separate"/>
      </w:r>
      <w:r w:rsidR="00883063">
        <w:t xml:space="preserve">Table </w:t>
      </w:r>
      <w:r w:rsidR="00883063">
        <w:rPr>
          <w:noProof/>
        </w:rPr>
        <w:t>6</w:t>
      </w:r>
      <w:r w:rsidR="000E088A">
        <w:fldChar w:fldCharType="end"/>
      </w:r>
      <w:r w:rsidR="000E088A">
        <w:t xml:space="preserve">, </w:t>
      </w:r>
      <w:r w:rsidRPr="006B2751">
        <w:t>the types of opioids treated among clients w</w:t>
      </w:r>
      <w:r w:rsidR="00960B89" w:rsidRPr="006B2751">
        <w:t>ere</w:t>
      </w:r>
      <w:r w:rsidRPr="006B2751">
        <w:t xml:space="preserve"> consistent between groups, with the exception of natural opioids being treated more frequently in residential programs (2</w:t>
      </w:r>
      <w:r w:rsidR="00FE4963">
        <w:t>0</w:t>
      </w:r>
      <w:r w:rsidRPr="006B2751">
        <w:t xml:space="preserve">% of opioid-using clients) than in other groups (median treatment rate of 10% in non-residential and </w:t>
      </w:r>
      <w:r w:rsidR="00FE4963">
        <w:t xml:space="preserve">15% in </w:t>
      </w:r>
      <w:r w:rsidRPr="006B2751">
        <w:t>day programs).</w:t>
      </w:r>
    </w:p>
    <w:p w14:paraId="343F7A73" w14:textId="18D8BCB9" w:rsidR="00292C46" w:rsidRPr="006B2751" w:rsidRDefault="00E44701" w:rsidP="00FD0094">
      <w:r w:rsidRPr="006B2751">
        <w:t>Services rendered in the form of treatment support</w:t>
      </w:r>
      <w:r w:rsidR="00E9438F">
        <w:t>, that is,</w:t>
      </w:r>
      <w:r w:rsidRPr="006B2751">
        <w:t xml:space="preserve"> outside counselling services</w:t>
      </w:r>
      <w:r w:rsidR="00E9438F">
        <w:t>,</w:t>
      </w:r>
      <w:r w:rsidRPr="006B2751">
        <w:t>are shown by group in</w:t>
      </w:r>
      <w:r w:rsidR="008A1F30" w:rsidRPr="006B2751">
        <w:t xml:space="preserve"> </w:t>
      </w:r>
      <w:r w:rsidR="008A1F30" w:rsidRPr="006B2751">
        <w:fldChar w:fldCharType="begin"/>
      </w:r>
      <w:r w:rsidR="008A1F30" w:rsidRPr="006B2751">
        <w:instrText xml:space="preserve"> REF _Ref43492982 \h </w:instrText>
      </w:r>
      <w:r w:rsidR="006B2751">
        <w:instrText xml:space="preserve"> \* MERGEFORMAT </w:instrText>
      </w:r>
      <w:r w:rsidR="008A1F30" w:rsidRPr="006B2751">
        <w:fldChar w:fldCharType="separate"/>
      </w:r>
      <w:r w:rsidR="00883063">
        <w:t xml:space="preserve">Table </w:t>
      </w:r>
      <w:r w:rsidR="00883063">
        <w:rPr>
          <w:noProof/>
        </w:rPr>
        <w:t>7</w:t>
      </w:r>
      <w:r w:rsidR="008A1F30" w:rsidRPr="006B2751">
        <w:fldChar w:fldCharType="end"/>
      </w:r>
      <w:r w:rsidRPr="006B2751">
        <w:t>. Information about other forms of service available to clients was provided by nearly all programs</w:t>
      </w:r>
      <w:r w:rsidR="00E9438F">
        <w:t>,</w:t>
      </w:r>
      <w:r w:rsidRPr="006B2751">
        <w:t xml:space="preserve"> 9</w:t>
      </w:r>
      <w:r w:rsidR="00FE4963">
        <w:t xml:space="preserve">6% for both </w:t>
      </w:r>
      <w:r w:rsidRPr="006B2751">
        <w:t>addictions and mental health supports. Other commonly provided services were case management (</w:t>
      </w:r>
      <w:r w:rsidR="00FE4963">
        <w:t>86</w:t>
      </w:r>
      <w:r w:rsidRPr="006B2751">
        <w:t>%), crisis intervention (81%), and education supports (7</w:t>
      </w:r>
      <w:r w:rsidR="00FE4963">
        <w:t>7</w:t>
      </w:r>
      <w:r w:rsidRPr="006B2751">
        <w:t>%). Withdrawal management services and the provision of medication for mental health and addictions issues were provided proportion</w:t>
      </w:r>
      <w:r w:rsidR="00F72116">
        <w:t>a</w:t>
      </w:r>
      <w:r w:rsidR="001531D5">
        <w:t>l</w:t>
      </w:r>
      <w:r w:rsidR="00F72116">
        <w:t>ly</w:t>
      </w:r>
      <w:r w:rsidRPr="006B2751">
        <w:t xml:space="preserve"> to service intensity, while outpatient counselling services for concurrent mental health needs was provided primarily among the less intensive service models.</w:t>
      </w:r>
    </w:p>
    <w:p w14:paraId="36C54BB2" w14:textId="5471FE8E" w:rsidR="008A1F30" w:rsidRPr="006B2751" w:rsidRDefault="008A1F30" w:rsidP="00FD0094">
      <w:pPr>
        <w:sectPr w:rsidR="008A1F30" w:rsidRPr="006B2751" w:rsidSect="00F8296A">
          <w:headerReference w:type="even" r:id="rId47"/>
          <w:headerReference w:type="default" r:id="rId48"/>
          <w:headerReference w:type="first" r:id="rId49"/>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49F5AA87" w14:textId="2A4E2270" w:rsidR="00EF4204" w:rsidRPr="006B2751" w:rsidRDefault="008C6FDD" w:rsidP="008C6FDD">
      <w:pPr>
        <w:pStyle w:val="Caption"/>
        <w:keepNext/>
      </w:pPr>
      <w:bookmarkStart w:id="171" w:name="_Ref41040831"/>
      <w:bookmarkStart w:id="172" w:name="_Toc43483243"/>
      <w:bookmarkStart w:id="173" w:name="_Toc61288807"/>
      <w:r>
        <w:lastRenderedPageBreak/>
        <w:t xml:space="preserve">Table </w:t>
      </w:r>
      <w:r>
        <w:fldChar w:fldCharType="begin"/>
      </w:r>
      <w:r>
        <w:instrText xml:space="preserve"> SEQ Table \* ARABIC </w:instrText>
      </w:r>
      <w:r>
        <w:fldChar w:fldCharType="separate"/>
      </w:r>
      <w:r w:rsidR="00883063">
        <w:rPr>
          <w:noProof/>
        </w:rPr>
        <w:t>3</w:t>
      </w:r>
      <w:r>
        <w:fldChar w:fldCharType="end"/>
      </w:r>
      <w:bookmarkEnd w:id="171"/>
      <w:r>
        <w:t xml:space="preserve">. </w:t>
      </w:r>
      <w:r w:rsidR="001531D5">
        <w:t>Percentage</w:t>
      </w:r>
      <w:r w:rsidR="006E70C0">
        <w:t xml:space="preserve"> of </w:t>
      </w:r>
      <w:r w:rsidR="00B85CC2" w:rsidRPr="006B2751">
        <w:t xml:space="preserve">non-residential, day, and residential </w:t>
      </w:r>
      <w:r w:rsidR="006E70C0">
        <w:t xml:space="preserve">programs </w:t>
      </w:r>
      <w:r w:rsidR="00984EDC">
        <w:t xml:space="preserve">providing </w:t>
      </w:r>
      <w:r w:rsidR="006E70C0">
        <w:t>servic</w:t>
      </w:r>
      <w:r w:rsidR="00984EDC">
        <w:t>e for</w:t>
      </w:r>
      <w:r w:rsidR="006E70C0">
        <w:t xml:space="preserve"> various client groups.</w:t>
      </w:r>
      <w:bookmarkEnd w:id="172"/>
      <w:bookmarkEnd w:id="173"/>
    </w:p>
    <w:tbl>
      <w:tblPr>
        <w:tblStyle w:val="TOPPtableformat"/>
        <w:tblW w:w="5000" w:type="pct"/>
        <w:tblLook w:val="04E0" w:firstRow="1" w:lastRow="1" w:firstColumn="1" w:lastColumn="0" w:noHBand="0" w:noVBand="1"/>
      </w:tblPr>
      <w:tblGrid>
        <w:gridCol w:w="3984"/>
        <w:gridCol w:w="1059"/>
        <w:gridCol w:w="927"/>
        <w:gridCol w:w="1006"/>
        <w:gridCol w:w="1059"/>
        <w:gridCol w:w="927"/>
        <w:gridCol w:w="1006"/>
        <w:gridCol w:w="1059"/>
        <w:gridCol w:w="927"/>
        <w:gridCol w:w="1006"/>
      </w:tblGrid>
      <w:tr w:rsidR="00514255" w:rsidRPr="00514255" w14:paraId="2521DB31" w14:textId="77777777" w:rsidTr="005142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24" w:type="pct"/>
          </w:tcPr>
          <w:p w14:paraId="709BE617" w14:textId="4D3FEB39" w:rsidR="00062C05" w:rsidRPr="00514255" w:rsidRDefault="00062C05" w:rsidP="00E37104">
            <w:pPr>
              <w:pStyle w:val="Tables"/>
              <w:jc w:val="center"/>
            </w:pPr>
          </w:p>
        </w:tc>
        <w:tc>
          <w:tcPr>
            <w:tcW w:w="832" w:type="pct"/>
            <w:gridSpan w:val="3"/>
          </w:tcPr>
          <w:p w14:paraId="27D6F386" w14:textId="7B68DD46" w:rsidR="00254E35" w:rsidRPr="00514255" w:rsidRDefault="00062C05">
            <w:pPr>
              <w:pStyle w:val="Tables"/>
              <w:cnfStyle w:val="100000000000" w:firstRow="1" w:lastRow="0" w:firstColumn="0" w:lastColumn="0" w:oddVBand="0" w:evenVBand="0" w:oddHBand="0" w:evenHBand="0" w:firstRowFirstColumn="0" w:firstRowLastColumn="0" w:lastRowFirstColumn="0" w:lastRowLastColumn="0"/>
            </w:pPr>
            <w:r w:rsidRPr="00514255">
              <w:t>Non-residential</w:t>
            </w:r>
            <w:r w:rsidR="0067604A">
              <w:t xml:space="preserve"> (%)</w:t>
            </w:r>
          </w:p>
        </w:tc>
        <w:tc>
          <w:tcPr>
            <w:tcW w:w="1072" w:type="pct"/>
            <w:gridSpan w:val="3"/>
          </w:tcPr>
          <w:p w14:paraId="1AE5770D" w14:textId="030E10E9" w:rsidR="00254E35" w:rsidRPr="00514255" w:rsidRDefault="00062C05">
            <w:pPr>
              <w:pStyle w:val="Tables"/>
              <w:cnfStyle w:val="100000000000" w:firstRow="1" w:lastRow="0" w:firstColumn="0" w:lastColumn="0" w:oddVBand="0" w:evenVBand="0" w:oddHBand="0" w:evenHBand="0" w:firstRowFirstColumn="0" w:firstRowLastColumn="0" w:lastRowFirstColumn="0" w:lastRowLastColumn="0"/>
            </w:pPr>
            <w:r w:rsidRPr="00514255">
              <w:t>Day program</w:t>
            </w:r>
            <w:r w:rsidR="0067604A">
              <w:t xml:space="preserve"> (%)</w:t>
            </w:r>
          </w:p>
        </w:tc>
        <w:tc>
          <w:tcPr>
            <w:tcW w:w="1072" w:type="pct"/>
            <w:gridSpan w:val="3"/>
          </w:tcPr>
          <w:p w14:paraId="6B6F3A70" w14:textId="452F370D" w:rsidR="00254E35" w:rsidRPr="00514255" w:rsidRDefault="00062C05">
            <w:pPr>
              <w:pStyle w:val="Tables"/>
              <w:cnfStyle w:val="100000000000" w:firstRow="1" w:lastRow="0" w:firstColumn="0" w:lastColumn="0" w:oddVBand="0" w:evenVBand="0" w:oddHBand="0" w:evenHBand="0" w:firstRowFirstColumn="0" w:firstRowLastColumn="0" w:lastRowFirstColumn="0" w:lastRowLastColumn="0"/>
            </w:pPr>
            <w:r w:rsidRPr="00514255">
              <w:t>Residential</w:t>
            </w:r>
            <w:r w:rsidR="0067604A">
              <w:t xml:space="preserve"> (%)</w:t>
            </w:r>
          </w:p>
        </w:tc>
      </w:tr>
      <w:tr w:rsidR="00514255" w:rsidRPr="00514255" w14:paraId="3B707CC3" w14:textId="77777777" w:rsidTr="00514255">
        <w:tc>
          <w:tcPr>
            <w:cnfStyle w:val="001000000000" w:firstRow="0" w:lastRow="0" w:firstColumn="1" w:lastColumn="0" w:oddVBand="0" w:evenVBand="0" w:oddHBand="0" w:evenHBand="0" w:firstRowFirstColumn="0" w:firstRowLastColumn="0" w:lastRowFirstColumn="0" w:lastRowLastColumn="0"/>
            <w:tcW w:w="2024" w:type="pct"/>
            <w:tcBorders>
              <w:top w:val="single" w:sz="12" w:space="0" w:color="ABC6D5"/>
              <w:bottom w:val="single" w:sz="4" w:space="0" w:color="C00000"/>
            </w:tcBorders>
          </w:tcPr>
          <w:p w14:paraId="0E4796D5" w14:textId="4DCCC379" w:rsidR="00A63C47" w:rsidRPr="00514255" w:rsidRDefault="00A63C47" w:rsidP="0060595C">
            <w:pPr>
              <w:pStyle w:val="Tables"/>
            </w:pPr>
          </w:p>
        </w:tc>
        <w:tc>
          <w:tcPr>
            <w:tcW w:w="832" w:type="pct"/>
            <w:gridSpan w:val="3"/>
            <w:tcBorders>
              <w:top w:val="single" w:sz="12" w:space="0" w:color="ABC6D5"/>
              <w:bottom w:val="single" w:sz="4" w:space="0" w:color="C00000"/>
            </w:tcBorders>
          </w:tcPr>
          <w:p w14:paraId="6B722625" w14:textId="4373E7A0" w:rsidR="00A63C47" w:rsidRPr="00514255" w:rsidRDefault="0067604A" w:rsidP="00A63C47">
            <w:pPr>
              <w:pStyle w:val="Tables"/>
              <w:cnfStyle w:val="000000000000" w:firstRow="0" w:lastRow="0" w:firstColumn="0" w:lastColumn="0" w:oddVBand="0" w:evenVBand="0" w:oddHBand="0" w:evenHBand="0" w:firstRowFirstColumn="0" w:firstRowLastColumn="0" w:lastRowFirstColumn="0" w:lastRowLastColumn="0"/>
            </w:pPr>
            <w:r>
              <w:rPr>
                <w:b/>
                <w:bCs w:val="0"/>
                <w:i/>
                <w:iCs/>
              </w:rPr>
              <w:t xml:space="preserve">n= </w:t>
            </w:r>
            <w:r w:rsidR="00A63C47" w:rsidRPr="00514255">
              <w:rPr>
                <w:b/>
                <w:bCs w:val="0"/>
                <w:i/>
                <w:iCs/>
              </w:rPr>
              <w:t>1</w:t>
            </w:r>
            <w:r w:rsidR="00FE4963">
              <w:rPr>
                <w:b/>
                <w:bCs w:val="0"/>
                <w:i/>
                <w:iCs/>
              </w:rPr>
              <w:t>28</w:t>
            </w:r>
          </w:p>
        </w:tc>
        <w:tc>
          <w:tcPr>
            <w:tcW w:w="1072" w:type="pct"/>
            <w:gridSpan w:val="3"/>
            <w:tcBorders>
              <w:top w:val="single" w:sz="12" w:space="0" w:color="ABC6D5"/>
              <w:bottom w:val="single" w:sz="4" w:space="0" w:color="C00000"/>
            </w:tcBorders>
          </w:tcPr>
          <w:p w14:paraId="152E3F32" w14:textId="5089C9D4" w:rsidR="00A63C47" w:rsidRPr="00514255" w:rsidRDefault="0067604A" w:rsidP="00A63C47">
            <w:pPr>
              <w:pStyle w:val="Tables"/>
              <w:cnfStyle w:val="000000000000" w:firstRow="0" w:lastRow="0" w:firstColumn="0" w:lastColumn="0" w:oddVBand="0" w:evenVBand="0" w:oddHBand="0" w:evenHBand="0" w:firstRowFirstColumn="0" w:firstRowLastColumn="0" w:lastRowFirstColumn="0" w:lastRowLastColumn="0"/>
            </w:pPr>
            <w:r>
              <w:rPr>
                <w:b/>
                <w:bCs w:val="0"/>
                <w:i/>
                <w:iCs/>
              </w:rPr>
              <w:t xml:space="preserve">n = </w:t>
            </w:r>
            <w:r w:rsidR="00FE4963">
              <w:rPr>
                <w:b/>
                <w:bCs w:val="0"/>
                <w:i/>
                <w:iCs/>
              </w:rPr>
              <w:t>101</w:t>
            </w:r>
          </w:p>
        </w:tc>
        <w:tc>
          <w:tcPr>
            <w:tcW w:w="1072" w:type="pct"/>
            <w:gridSpan w:val="3"/>
            <w:tcBorders>
              <w:top w:val="single" w:sz="12" w:space="0" w:color="ABC6D5"/>
              <w:bottom w:val="single" w:sz="4" w:space="0" w:color="C00000"/>
            </w:tcBorders>
          </w:tcPr>
          <w:p w14:paraId="2A3B2E6B" w14:textId="5110A8A6" w:rsidR="00A63C47" w:rsidRPr="00514255" w:rsidRDefault="0067604A" w:rsidP="00A63C47">
            <w:pPr>
              <w:pStyle w:val="Tables"/>
              <w:cnfStyle w:val="000000000000" w:firstRow="0" w:lastRow="0" w:firstColumn="0" w:lastColumn="0" w:oddVBand="0" w:evenVBand="0" w:oddHBand="0" w:evenHBand="0" w:firstRowFirstColumn="0" w:firstRowLastColumn="0" w:lastRowFirstColumn="0" w:lastRowLastColumn="0"/>
            </w:pPr>
            <w:r>
              <w:rPr>
                <w:b/>
                <w:bCs w:val="0"/>
                <w:i/>
                <w:iCs/>
              </w:rPr>
              <w:t xml:space="preserve">n = </w:t>
            </w:r>
            <w:r w:rsidR="00FE4963">
              <w:rPr>
                <w:b/>
                <w:bCs w:val="0"/>
                <w:i/>
                <w:iCs/>
              </w:rPr>
              <w:t>100</w:t>
            </w:r>
          </w:p>
        </w:tc>
      </w:tr>
      <w:tr w:rsidR="00514255" w:rsidRPr="00514255" w14:paraId="44ACC316" w14:textId="77777777" w:rsidTr="00514255">
        <w:tc>
          <w:tcPr>
            <w:cnfStyle w:val="001000000000" w:firstRow="0" w:lastRow="0" w:firstColumn="1" w:lastColumn="0" w:oddVBand="0" w:evenVBand="0" w:oddHBand="0" w:evenHBand="0" w:firstRowFirstColumn="0" w:firstRowLastColumn="0" w:lastRowFirstColumn="0" w:lastRowLastColumn="0"/>
            <w:tcW w:w="2024" w:type="pct"/>
            <w:tcBorders>
              <w:top w:val="single" w:sz="4" w:space="0" w:color="C00000"/>
            </w:tcBorders>
          </w:tcPr>
          <w:p w14:paraId="1EE2AE0F" w14:textId="48456762" w:rsidR="00A63C47" w:rsidRPr="00514255" w:rsidRDefault="00A63C47" w:rsidP="00A63C47">
            <w:pPr>
              <w:pStyle w:val="Tables"/>
              <w:rPr>
                <w:b/>
                <w:bCs w:val="0"/>
                <w:color w:val="C00000"/>
              </w:rPr>
            </w:pPr>
            <w:r w:rsidRPr="00514255">
              <w:rPr>
                <w:b/>
                <w:bCs w:val="0"/>
                <w:color w:val="C00000"/>
              </w:rPr>
              <w:t>Client Group</w:t>
            </w:r>
            <w:r w:rsidR="00BE6F1F" w:rsidRPr="00514255">
              <w:rPr>
                <w:b/>
                <w:bCs w:val="0"/>
                <w:color w:val="C00000"/>
                <w:vertAlign w:val="superscript"/>
              </w:rPr>
              <w:t>*</w:t>
            </w:r>
          </w:p>
        </w:tc>
        <w:tc>
          <w:tcPr>
            <w:tcW w:w="109" w:type="pct"/>
            <w:tcBorders>
              <w:top w:val="single" w:sz="4" w:space="0" w:color="C00000"/>
            </w:tcBorders>
          </w:tcPr>
          <w:p w14:paraId="793C4552"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rPr>
                <w:b/>
                <w:bCs w:val="0"/>
                <w:color w:val="C00000"/>
              </w:rPr>
            </w:pPr>
            <w:r w:rsidRPr="00514255">
              <w:rPr>
                <w:b/>
                <w:bCs w:val="0"/>
                <w:color w:val="C00000"/>
              </w:rPr>
              <w:t>Designed for</w:t>
            </w:r>
          </w:p>
        </w:tc>
        <w:tc>
          <w:tcPr>
            <w:tcW w:w="363" w:type="pct"/>
            <w:tcBorders>
              <w:top w:val="single" w:sz="4" w:space="0" w:color="C00000"/>
            </w:tcBorders>
          </w:tcPr>
          <w:p w14:paraId="183C4CC2"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rPr>
                <w:b/>
                <w:bCs w:val="0"/>
                <w:color w:val="C00000"/>
              </w:rPr>
            </w:pPr>
            <w:r w:rsidRPr="00514255">
              <w:rPr>
                <w:b/>
                <w:bCs w:val="0"/>
                <w:color w:val="C00000"/>
              </w:rPr>
              <w:t>Accepts</w:t>
            </w:r>
          </w:p>
        </w:tc>
        <w:tc>
          <w:tcPr>
            <w:tcW w:w="360" w:type="pct"/>
            <w:tcBorders>
              <w:top w:val="single" w:sz="4" w:space="0" w:color="C00000"/>
            </w:tcBorders>
          </w:tcPr>
          <w:p w14:paraId="5C596C97"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rPr>
                <w:b/>
                <w:bCs w:val="0"/>
                <w:color w:val="C00000"/>
              </w:rPr>
            </w:pPr>
            <w:r w:rsidRPr="00514255">
              <w:rPr>
                <w:b/>
                <w:bCs w:val="0"/>
                <w:color w:val="C00000"/>
              </w:rPr>
              <w:t>Excludes</w:t>
            </w:r>
          </w:p>
        </w:tc>
        <w:tc>
          <w:tcPr>
            <w:tcW w:w="379" w:type="pct"/>
            <w:tcBorders>
              <w:top w:val="single" w:sz="4" w:space="0" w:color="C00000"/>
            </w:tcBorders>
          </w:tcPr>
          <w:p w14:paraId="596E55ED"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rPr>
                <w:b/>
                <w:bCs w:val="0"/>
                <w:color w:val="C00000"/>
              </w:rPr>
            </w:pPr>
            <w:r w:rsidRPr="00514255">
              <w:rPr>
                <w:b/>
                <w:bCs w:val="0"/>
                <w:color w:val="C00000"/>
              </w:rPr>
              <w:t>Designed for</w:t>
            </w:r>
          </w:p>
        </w:tc>
        <w:tc>
          <w:tcPr>
            <w:tcW w:w="333" w:type="pct"/>
            <w:tcBorders>
              <w:top w:val="single" w:sz="4" w:space="0" w:color="C00000"/>
            </w:tcBorders>
          </w:tcPr>
          <w:p w14:paraId="78E3423B"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rPr>
                <w:b/>
                <w:bCs w:val="0"/>
                <w:color w:val="C00000"/>
              </w:rPr>
            </w:pPr>
            <w:r w:rsidRPr="00514255">
              <w:rPr>
                <w:b/>
                <w:bCs w:val="0"/>
                <w:color w:val="C00000"/>
              </w:rPr>
              <w:t>Accepts</w:t>
            </w:r>
          </w:p>
        </w:tc>
        <w:tc>
          <w:tcPr>
            <w:tcW w:w="360" w:type="pct"/>
            <w:tcBorders>
              <w:top w:val="single" w:sz="4" w:space="0" w:color="C00000"/>
            </w:tcBorders>
          </w:tcPr>
          <w:p w14:paraId="4170C92B"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rPr>
                <w:b/>
                <w:bCs w:val="0"/>
                <w:color w:val="C00000"/>
              </w:rPr>
            </w:pPr>
            <w:r w:rsidRPr="00514255">
              <w:rPr>
                <w:b/>
                <w:bCs w:val="0"/>
                <w:color w:val="C00000"/>
              </w:rPr>
              <w:t>Excludes</w:t>
            </w:r>
          </w:p>
        </w:tc>
        <w:tc>
          <w:tcPr>
            <w:tcW w:w="379" w:type="pct"/>
            <w:tcBorders>
              <w:top w:val="single" w:sz="4" w:space="0" w:color="C00000"/>
            </w:tcBorders>
          </w:tcPr>
          <w:p w14:paraId="6CBC7EF3"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rPr>
                <w:b/>
                <w:bCs w:val="0"/>
                <w:color w:val="C00000"/>
              </w:rPr>
            </w:pPr>
            <w:r w:rsidRPr="00514255">
              <w:rPr>
                <w:b/>
                <w:bCs w:val="0"/>
                <w:color w:val="C00000"/>
              </w:rPr>
              <w:t>Designed for</w:t>
            </w:r>
          </w:p>
        </w:tc>
        <w:tc>
          <w:tcPr>
            <w:tcW w:w="333" w:type="pct"/>
            <w:tcBorders>
              <w:top w:val="single" w:sz="4" w:space="0" w:color="C00000"/>
            </w:tcBorders>
          </w:tcPr>
          <w:p w14:paraId="165F18A8"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rPr>
                <w:b/>
                <w:bCs w:val="0"/>
                <w:color w:val="C00000"/>
              </w:rPr>
            </w:pPr>
            <w:r w:rsidRPr="00514255">
              <w:rPr>
                <w:b/>
                <w:bCs w:val="0"/>
                <w:color w:val="C00000"/>
              </w:rPr>
              <w:t>Accepts</w:t>
            </w:r>
          </w:p>
        </w:tc>
        <w:tc>
          <w:tcPr>
            <w:tcW w:w="360" w:type="pct"/>
            <w:tcBorders>
              <w:top w:val="single" w:sz="4" w:space="0" w:color="C00000"/>
            </w:tcBorders>
          </w:tcPr>
          <w:p w14:paraId="5941998E"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rPr>
                <w:b/>
                <w:bCs w:val="0"/>
                <w:color w:val="C00000"/>
              </w:rPr>
            </w:pPr>
            <w:r w:rsidRPr="00514255">
              <w:rPr>
                <w:b/>
                <w:bCs w:val="0"/>
                <w:color w:val="C00000"/>
              </w:rPr>
              <w:t>Excludes</w:t>
            </w:r>
          </w:p>
        </w:tc>
      </w:tr>
      <w:tr w:rsidR="00514255" w:rsidRPr="00514255" w14:paraId="74C0586C"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32C50F6A" w14:textId="63A0AE20" w:rsidR="00A63C47" w:rsidRPr="00514255" w:rsidRDefault="00A63C47" w:rsidP="00A63C47">
            <w:pPr>
              <w:pStyle w:val="Tables"/>
            </w:pPr>
            <w:r w:rsidRPr="00514255">
              <w:t>Males</w:t>
            </w:r>
          </w:p>
        </w:tc>
        <w:tc>
          <w:tcPr>
            <w:tcW w:w="109" w:type="pct"/>
          </w:tcPr>
          <w:p w14:paraId="4CED28FA" w14:textId="0722D1F5"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3</w:t>
            </w:r>
            <w:r w:rsidR="00FE4963">
              <w:t>3</w:t>
            </w:r>
          </w:p>
        </w:tc>
        <w:tc>
          <w:tcPr>
            <w:tcW w:w="363" w:type="pct"/>
          </w:tcPr>
          <w:p w14:paraId="4149E5FF" w14:textId="5DDD5BD3"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w:t>
            </w:r>
            <w:r w:rsidR="00FE4963">
              <w:t>1</w:t>
            </w:r>
          </w:p>
        </w:tc>
        <w:tc>
          <w:tcPr>
            <w:tcW w:w="360" w:type="pct"/>
          </w:tcPr>
          <w:p w14:paraId="4B09460C" w14:textId="101893DC"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7</w:t>
            </w:r>
          </w:p>
        </w:tc>
        <w:tc>
          <w:tcPr>
            <w:tcW w:w="379" w:type="pct"/>
          </w:tcPr>
          <w:p w14:paraId="183D42FF"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40</w:t>
            </w:r>
          </w:p>
        </w:tc>
        <w:tc>
          <w:tcPr>
            <w:tcW w:w="333" w:type="pct"/>
          </w:tcPr>
          <w:p w14:paraId="013FEF5B"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54</w:t>
            </w:r>
          </w:p>
        </w:tc>
        <w:tc>
          <w:tcPr>
            <w:tcW w:w="360" w:type="pct"/>
          </w:tcPr>
          <w:p w14:paraId="0CCE2AD0"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w:t>
            </w:r>
          </w:p>
        </w:tc>
        <w:tc>
          <w:tcPr>
            <w:tcW w:w="379" w:type="pct"/>
          </w:tcPr>
          <w:p w14:paraId="15416216" w14:textId="19ED091C"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w:t>
            </w:r>
            <w:r w:rsidR="00FE4963">
              <w:t>6</w:t>
            </w:r>
          </w:p>
        </w:tc>
        <w:tc>
          <w:tcPr>
            <w:tcW w:w="333" w:type="pct"/>
          </w:tcPr>
          <w:p w14:paraId="085CA2D6" w14:textId="3D8862EA"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42</w:t>
            </w:r>
          </w:p>
        </w:tc>
        <w:tc>
          <w:tcPr>
            <w:tcW w:w="360" w:type="pct"/>
          </w:tcPr>
          <w:p w14:paraId="64DFB219" w14:textId="358334C4"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w:t>
            </w:r>
            <w:r w:rsidR="00FE4963">
              <w:t>1</w:t>
            </w:r>
          </w:p>
        </w:tc>
      </w:tr>
      <w:tr w:rsidR="00514255" w:rsidRPr="00514255" w14:paraId="7B1FE441"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120D244B" w14:textId="784C374F" w:rsidR="00A63C47" w:rsidRPr="00514255" w:rsidRDefault="00A63C47" w:rsidP="00A63C47">
            <w:pPr>
              <w:pStyle w:val="Tables"/>
            </w:pPr>
            <w:r w:rsidRPr="00514255">
              <w:t>Females</w:t>
            </w:r>
          </w:p>
        </w:tc>
        <w:tc>
          <w:tcPr>
            <w:tcW w:w="109" w:type="pct"/>
          </w:tcPr>
          <w:p w14:paraId="1D360ADE" w14:textId="058C0285"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30</w:t>
            </w:r>
          </w:p>
        </w:tc>
        <w:tc>
          <w:tcPr>
            <w:tcW w:w="363" w:type="pct"/>
          </w:tcPr>
          <w:p w14:paraId="3D4BB446" w14:textId="67496E72"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w:t>
            </w:r>
            <w:r w:rsidR="00FE4963">
              <w:t>0</w:t>
            </w:r>
          </w:p>
        </w:tc>
        <w:tc>
          <w:tcPr>
            <w:tcW w:w="360" w:type="pct"/>
          </w:tcPr>
          <w:p w14:paraId="1C4FC22A"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10</w:t>
            </w:r>
          </w:p>
        </w:tc>
        <w:tc>
          <w:tcPr>
            <w:tcW w:w="379" w:type="pct"/>
          </w:tcPr>
          <w:p w14:paraId="207994FE"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30</w:t>
            </w:r>
          </w:p>
        </w:tc>
        <w:tc>
          <w:tcPr>
            <w:tcW w:w="333" w:type="pct"/>
          </w:tcPr>
          <w:p w14:paraId="73559E99" w14:textId="071F0C38"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5</w:t>
            </w:r>
            <w:r w:rsidR="00FE4963">
              <w:t>3</w:t>
            </w:r>
          </w:p>
        </w:tc>
        <w:tc>
          <w:tcPr>
            <w:tcW w:w="360" w:type="pct"/>
          </w:tcPr>
          <w:p w14:paraId="36B25AFA" w14:textId="0BDDA10F"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17</w:t>
            </w:r>
          </w:p>
        </w:tc>
        <w:tc>
          <w:tcPr>
            <w:tcW w:w="379" w:type="pct"/>
          </w:tcPr>
          <w:p w14:paraId="3A155011" w14:textId="5078674F"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3</w:t>
            </w:r>
            <w:r w:rsidR="00FE4963">
              <w:t>5</w:t>
            </w:r>
          </w:p>
        </w:tc>
        <w:tc>
          <w:tcPr>
            <w:tcW w:w="333" w:type="pct"/>
          </w:tcPr>
          <w:p w14:paraId="5EAD6408" w14:textId="0AAA06BC"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42</w:t>
            </w:r>
          </w:p>
        </w:tc>
        <w:tc>
          <w:tcPr>
            <w:tcW w:w="360" w:type="pct"/>
          </w:tcPr>
          <w:p w14:paraId="3CE3682A" w14:textId="362017A5"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2</w:t>
            </w:r>
            <w:r w:rsidR="00FE4963">
              <w:t>2</w:t>
            </w:r>
          </w:p>
        </w:tc>
      </w:tr>
      <w:tr w:rsidR="00514255" w:rsidRPr="00514255" w14:paraId="4B4F9C3B"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11847904" w14:textId="669C2D8C" w:rsidR="00A63C47" w:rsidRPr="00514255" w:rsidRDefault="00A63C47" w:rsidP="00A63C47">
            <w:pPr>
              <w:pStyle w:val="Tables"/>
            </w:pPr>
            <w:r w:rsidRPr="00514255">
              <w:t>Youth</w:t>
            </w:r>
          </w:p>
        </w:tc>
        <w:tc>
          <w:tcPr>
            <w:tcW w:w="109" w:type="pct"/>
          </w:tcPr>
          <w:p w14:paraId="22235B68" w14:textId="0837D589"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37</w:t>
            </w:r>
          </w:p>
        </w:tc>
        <w:tc>
          <w:tcPr>
            <w:tcW w:w="363" w:type="pct"/>
          </w:tcPr>
          <w:p w14:paraId="41766D2A" w14:textId="61078BE9"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3</w:t>
            </w:r>
            <w:r w:rsidR="00FE4963">
              <w:t>6</w:t>
            </w:r>
          </w:p>
        </w:tc>
        <w:tc>
          <w:tcPr>
            <w:tcW w:w="360" w:type="pct"/>
          </w:tcPr>
          <w:p w14:paraId="7746A990" w14:textId="798F4AC0"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2</w:t>
            </w:r>
            <w:r w:rsidR="00FE4963">
              <w:t>7</w:t>
            </w:r>
          </w:p>
        </w:tc>
        <w:tc>
          <w:tcPr>
            <w:tcW w:w="379" w:type="pct"/>
          </w:tcPr>
          <w:p w14:paraId="0101ED77" w14:textId="28B5B2B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36</w:t>
            </w:r>
          </w:p>
        </w:tc>
        <w:tc>
          <w:tcPr>
            <w:tcW w:w="333" w:type="pct"/>
          </w:tcPr>
          <w:p w14:paraId="41FFA29B" w14:textId="0933912E"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3</w:t>
            </w:r>
            <w:r w:rsidR="00FE4963">
              <w:t>2</w:t>
            </w:r>
          </w:p>
        </w:tc>
        <w:tc>
          <w:tcPr>
            <w:tcW w:w="360" w:type="pct"/>
          </w:tcPr>
          <w:p w14:paraId="070DECE1" w14:textId="1A5534B5"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3</w:t>
            </w:r>
            <w:r w:rsidR="00FE4963">
              <w:t>2</w:t>
            </w:r>
          </w:p>
        </w:tc>
        <w:tc>
          <w:tcPr>
            <w:tcW w:w="379" w:type="pct"/>
          </w:tcPr>
          <w:p w14:paraId="43FB5AC8" w14:textId="51D3B08F"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2</w:t>
            </w:r>
            <w:r w:rsidR="00FE4963">
              <w:t>2</w:t>
            </w:r>
          </w:p>
        </w:tc>
        <w:tc>
          <w:tcPr>
            <w:tcW w:w="333" w:type="pct"/>
          </w:tcPr>
          <w:p w14:paraId="1CD6882B" w14:textId="41294F9E"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2</w:t>
            </w:r>
            <w:r w:rsidR="00FE4963">
              <w:t>6</w:t>
            </w:r>
          </w:p>
        </w:tc>
        <w:tc>
          <w:tcPr>
            <w:tcW w:w="360" w:type="pct"/>
          </w:tcPr>
          <w:p w14:paraId="6D32A778" w14:textId="68E028ED"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5</w:t>
            </w:r>
            <w:r w:rsidR="00FE4963">
              <w:t>2</w:t>
            </w:r>
          </w:p>
        </w:tc>
      </w:tr>
      <w:tr w:rsidR="00514255" w:rsidRPr="00514255" w14:paraId="5741EB7F"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4829642A" w14:textId="77777777" w:rsidR="00A63C47" w:rsidRPr="00514255" w:rsidRDefault="00A63C47" w:rsidP="00A63C47">
            <w:pPr>
              <w:pStyle w:val="Tables"/>
            </w:pPr>
            <w:r w:rsidRPr="00514255">
              <w:t>Adults</w:t>
            </w:r>
          </w:p>
        </w:tc>
        <w:tc>
          <w:tcPr>
            <w:tcW w:w="109" w:type="pct"/>
          </w:tcPr>
          <w:p w14:paraId="76F48C33" w14:textId="7A8F05B4"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w:t>
            </w:r>
            <w:r w:rsidR="00FE4963">
              <w:t>6</w:t>
            </w:r>
          </w:p>
        </w:tc>
        <w:tc>
          <w:tcPr>
            <w:tcW w:w="363" w:type="pct"/>
          </w:tcPr>
          <w:p w14:paraId="1EB384C7" w14:textId="5BDAC306"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w:t>
            </w:r>
            <w:r w:rsidR="00FE4963">
              <w:t>6</w:t>
            </w:r>
          </w:p>
        </w:tc>
        <w:tc>
          <w:tcPr>
            <w:tcW w:w="360" w:type="pct"/>
          </w:tcPr>
          <w:p w14:paraId="67F990B2" w14:textId="7278A819"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9</w:t>
            </w:r>
          </w:p>
        </w:tc>
        <w:tc>
          <w:tcPr>
            <w:tcW w:w="379" w:type="pct"/>
          </w:tcPr>
          <w:p w14:paraId="2AC12C18" w14:textId="11683B8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54</w:t>
            </w:r>
          </w:p>
        </w:tc>
        <w:tc>
          <w:tcPr>
            <w:tcW w:w="333" w:type="pct"/>
          </w:tcPr>
          <w:p w14:paraId="4FC56292" w14:textId="19D5CF01"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3</w:t>
            </w:r>
            <w:r w:rsidR="00FE4963">
              <w:t>5</w:t>
            </w:r>
          </w:p>
        </w:tc>
        <w:tc>
          <w:tcPr>
            <w:tcW w:w="360" w:type="pct"/>
          </w:tcPr>
          <w:p w14:paraId="62634A50"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12</w:t>
            </w:r>
          </w:p>
        </w:tc>
        <w:tc>
          <w:tcPr>
            <w:tcW w:w="379" w:type="pct"/>
          </w:tcPr>
          <w:p w14:paraId="6792FBF3" w14:textId="3A732005"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w:t>
            </w:r>
            <w:r w:rsidR="00FE4963">
              <w:t>3</w:t>
            </w:r>
          </w:p>
        </w:tc>
        <w:tc>
          <w:tcPr>
            <w:tcW w:w="333" w:type="pct"/>
          </w:tcPr>
          <w:p w14:paraId="0CD87F68" w14:textId="6DA044AB"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29</w:t>
            </w:r>
          </w:p>
        </w:tc>
        <w:tc>
          <w:tcPr>
            <w:tcW w:w="360" w:type="pct"/>
          </w:tcPr>
          <w:p w14:paraId="689C825C" w14:textId="387740B1"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8</w:t>
            </w:r>
          </w:p>
        </w:tc>
      </w:tr>
      <w:tr w:rsidR="00514255" w:rsidRPr="00514255" w14:paraId="18745A02"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16F44C71" w14:textId="73264A04" w:rsidR="00A63C47" w:rsidRPr="00514255" w:rsidRDefault="00A63C47" w:rsidP="00A63C47">
            <w:pPr>
              <w:pStyle w:val="Tables"/>
            </w:pPr>
            <w:r w:rsidRPr="00514255">
              <w:t>People mandated to treatment by justice system</w:t>
            </w:r>
          </w:p>
        </w:tc>
        <w:tc>
          <w:tcPr>
            <w:tcW w:w="109" w:type="pct"/>
          </w:tcPr>
          <w:p w14:paraId="352554B5" w14:textId="66C0623D"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10</w:t>
            </w:r>
          </w:p>
        </w:tc>
        <w:tc>
          <w:tcPr>
            <w:tcW w:w="363" w:type="pct"/>
          </w:tcPr>
          <w:p w14:paraId="742F6C6E" w14:textId="578761AE"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85</w:t>
            </w:r>
          </w:p>
        </w:tc>
        <w:tc>
          <w:tcPr>
            <w:tcW w:w="360" w:type="pct"/>
          </w:tcPr>
          <w:p w14:paraId="5A5FBF81" w14:textId="7FBB2B78"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5</w:t>
            </w:r>
          </w:p>
        </w:tc>
        <w:tc>
          <w:tcPr>
            <w:tcW w:w="379" w:type="pct"/>
          </w:tcPr>
          <w:p w14:paraId="66409101" w14:textId="0A783A6A"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10</w:t>
            </w:r>
          </w:p>
        </w:tc>
        <w:tc>
          <w:tcPr>
            <w:tcW w:w="333" w:type="pct"/>
          </w:tcPr>
          <w:p w14:paraId="5607C22E" w14:textId="1DC10615"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85</w:t>
            </w:r>
          </w:p>
        </w:tc>
        <w:tc>
          <w:tcPr>
            <w:tcW w:w="360" w:type="pct"/>
          </w:tcPr>
          <w:p w14:paraId="02B1515B" w14:textId="11130995"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5</w:t>
            </w:r>
          </w:p>
        </w:tc>
        <w:tc>
          <w:tcPr>
            <w:tcW w:w="379" w:type="pct"/>
          </w:tcPr>
          <w:p w14:paraId="50F7F664" w14:textId="51F9A7C8"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9</w:t>
            </w:r>
          </w:p>
        </w:tc>
        <w:tc>
          <w:tcPr>
            <w:tcW w:w="333" w:type="pct"/>
          </w:tcPr>
          <w:p w14:paraId="53B44879" w14:textId="71A6898E"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81</w:t>
            </w:r>
          </w:p>
        </w:tc>
        <w:tc>
          <w:tcPr>
            <w:tcW w:w="360" w:type="pct"/>
          </w:tcPr>
          <w:p w14:paraId="464D243F" w14:textId="1CF80DFD"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w:t>
            </w:r>
            <w:r w:rsidR="00FE4963">
              <w:t>1</w:t>
            </w:r>
          </w:p>
        </w:tc>
      </w:tr>
      <w:tr w:rsidR="00514255" w:rsidRPr="00514255" w14:paraId="02FC0713"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42ADBF64" w14:textId="4DC04D4D" w:rsidR="00A63C47" w:rsidRPr="00514255" w:rsidRDefault="00A63C47" w:rsidP="00A63C47">
            <w:pPr>
              <w:pStyle w:val="Tables"/>
            </w:pPr>
            <w:r w:rsidRPr="00514255">
              <w:t>People with concurrent mental health challenges</w:t>
            </w:r>
          </w:p>
        </w:tc>
        <w:tc>
          <w:tcPr>
            <w:tcW w:w="109" w:type="pct"/>
          </w:tcPr>
          <w:p w14:paraId="1E942FCE" w14:textId="733D710F"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2</w:t>
            </w:r>
            <w:r w:rsidR="00FE4963">
              <w:t>5</w:t>
            </w:r>
          </w:p>
        </w:tc>
        <w:tc>
          <w:tcPr>
            <w:tcW w:w="363" w:type="pct"/>
          </w:tcPr>
          <w:p w14:paraId="35FAA876" w14:textId="17273799"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7</w:t>
            </w:r>
            <w:r w:rsidR="00FE4963">
              <w:t>5</w:t>
            </w:r>
          </w:p>
        </w:tc>
        <w:tc>
          <w:tcPr>
            <w:tcW w:w="360" w:type="pct"/>
          </w:tcPr>
          <w:p w14:paraId="6C1D7A4D"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c>
          <w:tcPr>
            <w:tcW w:w="379" w:type="pct"/>
          </w:tcPr>
          <w:p w14:paraId="40AE1EC1"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26</w:t>
            </w:r>
          </w:p>
        </w:tc>
        <w:tc>
          <w:tcPr>
            <w:tcW w:w="333" w:type="pct"/>
          </w:tcPr>
          <w:p w14:paraId="72DEAA60" w14:textId="0C54BBEC"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74</w:t>
            </w:r>
          </w:p>
        </w:tc>
        <w:tc>
          <w:tcPr>
            <w:tcW w:w="360" w:type="pct"/>
          </w:tcPr>
          <w:p w14:paraId="633B2407"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c>
          <w:tcPr>
            <w:tcW w:w="379" w:type="pct"/>
          </w:tcPr>
          <w:p w14:paraId="6FB982FA" w14:textId="568CB8D4"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29</w:t>
            </w:r>
          </w:p>
        </w:tc>
        <w:tc>
          <w:tcPr>
            <w:tcW w:w="333" w:type="pct"/>
          </w:tcPr>
          <w:p w14:paraId="3AE29C0B" w14:textId="6F9B8B75"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7</w:t>
            </w:r>
            <w:r w:rsidR="00FE4963">
              <w:t>2</w:t>
            </w:r>
          </w:p>
        </w:tc>
        <w:tc>
          <w:tcPr>
            <w:tcW w:w="360" w:type="pct"/>
          </w:tcPr>
          <w:p w14:paraId="22892924"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r>
      <w:tr w:rsidR="00514255" w:rsidRPr="00514255" w14:paraId="0BE9B37D"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19A811D6" w14:textId="1C19BCEF" w:rsidR="00A63C47" w:rsidRPr="00514255" w:rsidRDefault="00A63C47" w:rsidP="00A63C47">
            <w:pPr>
              <w:pStyle w:val="Tables"/>
            </w:pPr>
            <w:r w:rsidRPr="00514255">
              <w:t>Incarcerated offenders</w:t>
            </w:r>
          </w:p>
        </w:tc>
        <w:tc>
          <w:tcPr>
            <w:tcW w:w="109" w:type="pct"/>
          </w:tcPr>
          <w:p w14:paraId="5FC0FF7B" w14:textId="2CF25258"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w:t>
            </w:r>
          </w:p>
        </w:tc>
        <w:tc>
          <w:tcPr>
            <w:tcW w:w="363" w:type="pct"/>
          </w:tcPr>
          <w:p w14:paraId="0A160022" w14:textId="3D41FDAB"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w:t>
            </w:r>
            <w:r w:rsidR="00FE4963">
              <w:t>9</w:t>
            </w:r>
          </w:p>
        </w:tc>
        <w:tc>
          <w:tcPr>
            <w:tcW w:w="360" w:type="pct"/>
          </w:tcPr>
          <w:p w14:paraId="090FC1CA" w14:textId="27AD4DD5"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w:t>
            </w:r>
            <w:r w:rsidR="00FE4963">
              <w:t>5</w:t>
            </w:r>
          </w:p>
        </w:tc>
        <w:tc>
          <w:tcPr>
            <w:tcW w:w="379" w:type="pct"/>
          </w:tcPr>
          <w:p w14:paraId="1B07ACFB" w14:textId="3E8FAD82"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8</w:t>
            </w:r>
          </w:p>
        </w:tc>
        <w:tc>
          <w:tcPr>
            <w:tcW w:w="333" w:type="pct"/>
          </w:tcPr>
          <w:p w14:paraId="1083DB93" w14:textId="1A5DA3BC"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44</w:t>
            </w:r>
          </w:p>
        </w:tc>
        <w:tc>
          <w:tcPr>
            <w:tcW w:w="360" w:type="pct"/>
          </w:tcPr>
          <w:p w14:paraId="2D8B4755" w14:textId="290038DB"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w:t>
            </w:r>
            <w:r w:rsidR="00FE4963">
              <w:t>8</w:t>
            </w:r>
          </w:p>
        </w:tc>
        <w:tc>
          <w:tcPr>
            <w:tcW w:w="379" w:type="pct"/>
          </w:tcPr>
          <w:p w14:paraId="4C419B40" w14:textId="0892013A"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8</w:t>
            </w:r>
          </w:p>
        </w:tc>
        <w:tc>
          <w:tcPr>
            <w:tcW w:w="333" w:type="pct"/>
          </w:tcPr>
          <w:p w14:paraId="0BEDCE1B" w14:textId="6445D57A"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w:t>
            </w:r>
            <w:r w:rsidR="00FE4963">
              <w:t>7</w:t>
            </w:r>
          </w:p>
        </w:tc>
        <w:tc>
          <w:tcPr>
            <w:tcW w:w="360" w:type="pct"/>
          </w:tcPr>
          <w:p w14:paraId="3D088BD8" w14:textId="661B8721"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4</w:t>
            </w:r>
            <w:r w:rsidR="00FE4963">
              <w:t>5</w:t>
            </w:r>
          </w:p>
        </w:tc>
      </w:tr>
      <w:tr w:rsidR="00514255" w:rsidRPr="00514255" w14:paraId="7A3CB347"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1F9789F8" w14:textId="019451A0" w:rsidR="00A63C47" w:rsidRPr="00514255" w:rsidRDefault="00A63C47" w:rsidP="00A63C47">
            <w:pPr>
              <w:pStyle w:val="Tables"/>
            </w:pPr>
            <w:r w:rsidRPr="00514255">
              <w:t>First Nations, Metis, or Inuit peoples</w:t>
            </w:r>
          </w:p>
        </w:tc>
        <w:tc>
          <w:tcPr>
            <w:tcW w:w="109" w:type="pct"/>
          </w:tcPr>
          <w:p w14:paraId="1394B47B" w14:textId="491BE6B6"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w:t>
            </w:r>
            <w:r w:rsidR="00FE4963">
              <w:t>4</w:t>
            </w:r>
          </w:p>
        </w:tc>
        <w:tc>
          <w:tcPr>
            <w:tcW w:w="363" w:type="pct"/>
          </w:tcPr>
          <w:p w14:paraId="4ADC8DCD" w14:textId="4E6EB945"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8</w:t>
            </w:r>
            <w:r w:rsidR="00FE4963">
              <w:t>6</w:t>
            </w:r>
          </w:p>
        </w:tc>
        <w:tc>
          <w:tcPr>
            <w:tcW w:w="360" w:type="pct"/>
          </w:tcPr>
          <w:p w14:paraId="0A38D761"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c>
          <w:tcPr>
            <w:tcW w:w="379" w:type="pct"/>
          </w:tcPr>
          <w:p w14:paraId="657ED715" w14:textId="7361C403"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14</w:t>
            </w:r>
          </w:p>
        </w:tc>
        <w:tc>
          <w:tcPr>
            <w:tcW w:w="333" w:type="pct"/>
          </w:tcPr>
          <w:p w14:paraId="4E0E24CF" w14:textId="08C66E2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8</w:t>
            </w:r>
            <w:r w:rsidR="00FE4963">
              <w:t>6</w:t>
            </w:r>
          </w:p>
        </w:tc>
        <w:tc>
          <w:tcPr>
            <w:tcW w:w="360" w:type="pct"/>
          </w:tcPr>
          <w:p w14:paraId="0FA6ED6C" w14:textId="792FEBA8"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c>
          <w:tcPr>
            <w:tcW w:w="379" w:type="pct"/>
          </w:tcPr>
          <w:p w14:paraId="192CBBEE" w14:textId="08A9A6EC"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13</w:t>
            </w:r>
          </w:p>
        </w:tc>
        <w:tc>
          <w:tcPr>
            <w:tcW w:w="333" w:type="pct"/>
          </w:tcPr>
          <w:p w14:paraId="64324B96" w14:textId="3F7C78BA"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8</w:t>
            </w:r>
            <w:r w:rsidR="00FE4963">
              <w:t>7</w:t>
            </w:r>
          </w:p>
        </w:tc>
        <w:tc>
          <w:tcPr>
            <w:tcW w:w="360" w:type="pct"/>
          </w:tcPr>
          <w:p w14:paraId="788AA72F"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r>
      <w:tr w:rsidR="00514255" w:rsidRPr="00514255" w14:paraId="0C82A4E9"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05B698B7" w14:textId="77777777" w:rsidR="00A63C47" w:rsidRPr="00514255" w:rsidRDefault="00A63C47" w:rsidP="00A63C47">
            <w:pPr>
              <w:pStyle w:val="Tables"/>
            </w:pPr>
            <w:r w:rsidRPr="00514255">
              <w:t>LGBTQ clients</w:t>
            </w:r>
          </w:p>
        </w:tc>
        <w:tc>
          <w:tcPr>
            <w:tcW w:w="109" w:type="pct"/>
          </w:tcPr>
          <w:p w14:paraId="490D69F0" w14:textId="25305801"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9</w:t>
            </w:r>
          </w:p>
        </w:tc>
        <w:tc>
          <w:tcPr>
            <w:tcW w:w="363" w:type="pct"/>
          </w:tcPr>
          <w:p w14:paraId="22A604A4" w14:textId="4AACEF6F"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w:t>
            </w:r>
            <w:r w:rsidR="00FE4963">
              <w:t>1</w:t>
            </w:r>
          </w:p>
        </w:tc>
        <w:tc>
          <w:tcPr>
            <w:tcW w:w="360" w:type="pct"/>
          </w:tcPr>
          <w:p w14:paraId="560CC2FF" w14:textId="7DCC569C"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c>
          <w:tcPr>
            <w:tcW w:w="379" w:type="pct"/>
          </w:tcPr>
          <w:p w14:paraId="4A869947" w14:textId="6F755AB6"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w:t>
            </w:r>
          </w:p>
        </w:tc>
        <w:tc>
          <w:tcPr>
            <w:tcW w:w="333" w:type="pct"/>
          </w:tcPr>
          <w:p w14:paraId="28B3085E" w14:textId="676A63B1"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w:t>
            </w:r>
            <w:r w:rsidR="00FE4963">
              <w:t>1</w:t>
            </w:r>
          </w:p>
        </w:tc>
        <w:tc>
          <w:tcPr>
            <w:tcW w:w="360" w:type="pct"/>
          </w:tcPr>
          <w:p w14:paraId="7754D43D" w14:textId="25990B78"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c>
          <w:tcPr>
            <w:tcW w:w="379" w:type="pct"/>
          </w:tcPr>
          <w:p w14:paraId="37EA3CFC"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w:t>
            </w:r>
          </w:p>
        </w:tc>
        <w:tc>
          <w:tcPr>
            <w:tcW w:w="333" w:type="pct"/>
          </w:tcPr>
          <w:p w14:paraId="30327168" w14:textId="7B59CD76"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94</w:t>
            </w:r>
          </w:p>
        </w:tc>
        <w:tc>
          <w:tcPr>
            <w:tcW w:w="360" w:type="pct"/>
          </w:tcPr>
          <w:p w14:paraId="1A355ECD" w14:textId="3F2C2406"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r>
      <w:tr w:rsidR="00514255" w:rsidRPr="00514255" w14:paraId="4987899E"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0AFD283C" w14:textId="77777777" w:rsidR="00A63C47" w:rsidRPr="00514255" w:rsidRDefault="00A63C47" w:rsidP="00A63C47">
            <w:pPr>
              <w:pStyle w:val="Tables"/>
            </w:pPr>
            <w:r w:rsidRPr="00514255">
              <w:t>Other cultural groups (e.g., newcomers)</w:t>
            </w:r>
          </w:p>
        </w:tc>
        <w:tc>
          <w:tcPr>
            <w:tcW w:w="109" w:type="pct"/>
          </w:tcPr>
          <w:p w14:paraId="2CFD3202"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8</w:t>
            </w:r>
          </w:p>
        </w:tc>
        <w:tc>
          <w:tcPr>
            <w:tcW w:w="363" w:type="pct"/>
          </w:tcPr>
          <w:p w14:paraId="087430A6"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92</w:t>
            </w:r>
          </w:p>
        </w:tc>
        <w:tc>
          <w:tcPr>
            <w:tcW w:w="360" w:type="pct"/>
          </w:tcPr>
          <w:p w14:paraId="6C7B1370"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c>
          <w:tcPr>
            <w:tcW w:w="379" w:type="pct"/>
          </w:tcPr>
          <w:p w14:paraId="15E9A022"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w:t>
            </w:r>
          </w:p>
        </w:tc>
        <w:tc>
          <w:tcPr>
            <w:tcW w:w="333" w:type="pct"/>
          </w:tcPr>
          <w:p w14:paraId="3EB0E8C1" w14:textId="1B6ED346"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91</w:t>
            </w:r>
          </w:p>
        </w:tc>
        <w:tc>
          <w:tcPr>
            <w:tcW w:w="360" w:type="pct"/>
          </w:tcPr>
          <w:p w14:paraId="23DE1AFE" w14:textId="05ABD6C9"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c>
          <w:tcPr>
            <w:tcW w:w="379" w:type="pct"/>
          </w:tcPr>
          <w:p w14:paraId="10629E6E" w14:textId="280082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8</w:t>
            </w:r>
            <w:r w:rsidR="00FE4963">
              <w:t>7</w:t>
            </w:r>
          </w:p>
        </w:tc>
        <w:tc>
          <w:tcPr>
            <w:tcW w:w="333" w:type="pct"/>
          </w:tcPr>
          <w:p w14:paraId="3264A4A6" w14:textId="777F6C7E"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w:t>
            </w:r>
            <w:r w:rsidR="00FE4963">
              <w:t>3</w:t>
            </w:r>
          </w:p>
        </w:tc>
        <w:tc>
          <w:tcPr>
            <w:tcW w:w="360" w:type="pct"/>
          </w:tcPr>
          <w:p w14:paraId="5A0D411B" w14:textId="501F25AB"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0</w:t>
            </w:r>
          </w:p>
        </w:tc>
      </w:tr>
      <w:tr w:rsidR="00514255" w:rsidRPr="00514255" w14:paraId="7819F465"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6FB73FF2" w14:textId="1B95124E" w:rsidR="00A63C47" w:rsidRPr="00514255" w:rsidRDefault="00A63C47" w:rsidP="00A63C47">
            <w:pPr>
              <w:pStyle w:val="Tables"/>
            </w:pPr>
            <w:r w:rsidRPr="00514255">
              <w:t>People with developmental disabilities</w:t>
            </w:r>
          </w:p>
        </w:tc>
        <w:tc>
          <w:tcPr>
            <w:tcW w:w="109" w:type="pct"/>
          </w:tcPr>
          <w:p w14:paraId="641D270A" w14:textId="55F5001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w:t>
            </w:r>
          </w:p>
        </w:tc>
        <w:tc>
          <w:tcPr>
            <w:tcW w:w="363" w:type="pct"/>
          </w:tcPr>
          <w:p w14:paraId="4D6F9BD9" w14:textId="6E720CE4"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89</w:t>
            </w:r>
          </w:p>
        </w:tc>
        <w:tc>
          <w:tcPr>
            <w:tcW w:w="360" w:type="pct"/>
          </w:tcPr>
          <w:p w14:paraId="4DBABF47" w14:textId="39B34B31"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5</w:t>
            </w:r>
          </w:p>
        </w:tc>
        <w:tc>
          <w:tcPr>
            <w:tcW w:w="379" w:type="pct"/>
          </w:tcPr>
          <w:p w14:paraId="5996193A" w14:textId="28656F0E"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5</w:t>
            </w:r>
          </w:p>
        </w:tc>
        <w:tc>
          <w:tcPr>
            <w:tcW w:w="333" w:type="pct"/>
          </w:tcPr>
          <w:p w14:paraId="6E529F9B" w14:textId="0EBE5998"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88</w:t>
            </w:r>
          </w:p>
        </w:tc>
        <w:tc>
          <w:tcPr>
            <w:tcW w:w="360" w:type="pct"/>
          </w:tcPr>
          <w:p w14:paraId="72C1FFD5" w14:textId="377FD65D"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7</w:t>
            </w:r>
          </w:p>
        </w:tc>
        <w:tc>
          <w:tcPr>
            <w:tcW w:w="379" w:type="pct"/>
          </w:tcPr>
          <w:p w14:paraId="3697E228"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w:t>
            </w:r>
          </w:p>
        </w:tc>
        <w:tc>
          <w:tcPr>
            <w:tcW w:w="333" w:type="pct"/>
          </w:tcPr>
          <w:p w14:paraId="7BCBF118" w14:textId="56623909"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w:t>
            </w:r>
            <w:r w:rsidR="00FE4963">
              <w:t>1</w:t>
            </w:r>
          </w:p>
        </w:tc>
        <w:tc>
          <w:tcPr>
            <w:tcW w:w="360" w:type="pct"/>
          </w:tcPr>
          <w:p w14:paraId="59ED1A61" w14:textId="1132FD04"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3</w:t>
            </w:r>
          </w:p>
        </w:tc>
      </w:tr>
      <w:tr w:rsidR="00514255" w:rsidRPr="00514255" w14:paraId="312E7BE2"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16C1BBE2" w14:textId="77777777" w:rsidR="00A63C47" w:rsidRPr="00514255" w:rsidRDefault="00A63C47" w:rsidP="00A63C47">
            <w:pPr>
              <w:pStyle w:val="Tables"/>
            </w:pPr>
            <w:r w:rsidRPr="00514255">
              <w:t>People with physical disabilities</w:t>
            </w:r>
          </w:p>
        </w:tc>
        <w:tc>
          <w:tcPr>
            <w:tcW w:w="109" w:type="pct"/>
          </w:tcPr>
          <w:p w14:paraId="215183E0" w14:textId="6C2147C2"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6</w:t>
            </w:r>
          </w:p>
        </w:tc>
        <w:tc>
          <w:tcPr>
            <w:tcW w:w="363" w:type="pct"/>
          </w:tcPr>
          <w:p w14:paraId="4F3CF9BF" w14:textId="53CADE5A"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63</w:t>
            </w:r>
          </w:p>
        </w:tc>
        <w:tc>
          <w:tcPr>
            <w:tcW w:w="360" w:type="pct"/>
          </w:tcPr>
          <w:p w14:paraId="7145F843" w14:textId="28C10CB8"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2</w:t>
            </w:r>
          </w:p>
        </w:tc>
        <w:tc>
          <w:tcPr>
            <w:tcW w:w="379" w:type="pct"/>
          </w:tcPr>
          <w:p w14:paraId="7EBED7C2" w14:textId="1111C983"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5</w:t>
            </w:r>
          </w:p>
        </w:tc>
        <w:tc>
          <w:tcPr>
            <w:tcW w:w="333" w:type="pct"/>
          </w:tcPr>
          <w:p w14:paraId="7A682DE7" w14:textId="726C51D2"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9</w:t>
            </w:r>
            <w:r w:rsidR="00FE4963">
              <w:t>4</w:t>
            </w:r>
          </w:p>
        </w:tc>
        <w:tc>
          <w:tcPr>
            <w:tcW w:w="360" w:type="pct"/>
          </w:tcPr>
          <w:p w14:paraId="09B5DDA6"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w:t>
            </w:r>
          </w:p>
        </w:tc>
        <w:tc>
          <w:tcPr>
            <w:tcW w:w="379" w:type="pct"/>
          </w:tcPr>
          <w:p w14:paraId="52C4B442"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5</w:t>
            </w:r>
          </w:p>
        </w:tc>
        <w:tc>
          <w:tcPr>
            <w:tcW w:w="333" w:type="pct"/>
          </w:tcPr>
          <w:p w14:paraId="5F442C27" w14:textId="408BDE13"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89</w:t>
            </w:r>
          </w:p>
        </w:tc>
        <w:tc>
          <w:tcPr>
            <w:tcW w:w="360" w:type="pct"/>
          </w:tcPr>
          <w:p w14:paraId="555ECEC0" w14:textId="50D3513F" w:rsidR="00A63C47" w:rsidRPr="00514255" w:rsidRDefault="00FE4963" w:rsidP="00A63C47">
            <w:pPr>
              <w:pStyle w:val="Tables"/>
              <w:cnfStyle w:val="000000000000" w:firstRow="0" w:lastRow="0" w:firstColumn="0" w:lastColumn="0" w:oddVBand="0" w:evenVBand="0" w:oddHBand="0" w:evenHBand="0" w:firstRowFirstColumn="0" w:firstRowLastColumn="0" w:lastRowFirstColumn="0" w:lastRowLastColumn="0"/>
            </w:pPr>
            <w:r>
              <w:t>5</w:t>
            </w:r>
          </w:p>
        </w:tc>
      </w:tr>
      <w:tr w:rsidR="00514255" w:rsidRPr="00514255" w14:paraId="196E63C1" w14:textId="77777777" w:rsidTr="00514255">
        <w:tc>
          <w:tcPr>
            <w:cnfStyle w:val="001000000000" w:firstRow="0" w:lastRow="0" w:firstColumn="1" w:lastColumn="0" w:oddVBand="0" w:evenVBand="0" w:oddHBand="0" w:evenHBand="0" w:firstRowFirstColumn="0" w:firstRowLastColumn="0" w:lastRowFirstColumn="0" w:lastRowLastColumn="0"/>
            <w:tcW w:w="2024" w:type="pct"/>
          </w:tcPr>
          <w:p w14:paraId="5F5368AA" w14:textId="77777777" w:rsidR="00A63C47" w:rsidRPr="00514255" w:rsidRDefault="00A63C47" w:rsidP="00A63C47">
            <w:pPr>
              <w:pStyle w:val="Tables"/>
            </w:pPr>
            <w:r w:rsidRPr="00514255">
              <w:t>Pregnant or post-partum women</w:t>
            </w:r>
          </w:p>
        </w:tc>
        <w:tc>
          <w:tcPr>
            <w:tcW w:w="109" w:type="pct"/>
          </w:tcPr>
          <w:p w14:paraId="1DE31A40" w14:textId="0425F40D"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17</w:t>
            </w:r>
          </w:p>
        </w:tc>
        <w:tc>
          <w:tcPr>
            <w:tcW w:w="363" w:type="pct"/>
          </w:tcPr>
          <w:p w14:paraId="2C72D095" w14:textId="55E0CFA0"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7</w:t>
            </w:r>
            <w:r w:rsidR="00FE4963">
              <w:t>1</w:t>
            </w:r>
          </w:p>
        </w:tc>
        <w:tc>
          <w:tcPr>
            <w:tcW w:w="360" w:type="pct"/>
          </w:tcPr>
          <w:p w14:paraId="4BB8BAF8" w14:textId="2C8A22FD"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w:t>
            </w:r>
            <w:r w:rsidR="00FE4963">
              <w:t>3</w:t>
            </w:r>
          </w:p>
        </w:tc>
        <w:tc>
          <w:tcPr>
            <w:tcW w:w="379" w:type="pct"/>
          </w:tcPr>
          <w:p w14:paraId="072940F8" w14:textId="4BF7432A"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14</w:t>
            </w:r>
          </w:p>
        </w:tc>
        <w:tc>
          <w:tcPr>
            <w:tcW w:w="333" w:type="pct"/>
          </w:tcPr>
          <w:p w14:paraId="54AE2955" w14:textId="39101D6D"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65</w:t>
            </w:r>
          </w:p>
        </w:tc>
        <w:tc>
          <w:tcPr>
            <w:tcW w:w="360" w:type="pct"/>
          </w:tcPr>
          <w:p w14:paraId="38748768" w14:textId="4A6D1309"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2</w:t>
            </w:r>
            <w:r w:rsidR="00FE4963">
              <w:t>0</w:t>
            </w:r>
          </w:p>
        </w:tc>
        <w:tc>
          <w:tcPr>
            <w:tcW w:w="379" w:type="pct"/>
          </w:tcPr>
          <w:p w14:paraId="41D10F49" w14:textId="558012EA"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1</w:t>
            </w:r>
            <w:r w:rsidR="00FE4963">
              <w:t>0</w:t>
            </w:r>
          </w:p>
        </w:tc>
        <w:tc>
          <w:tcPr>
            <w:tcW w:w="333" w:type="pct"/>
          </w:tcPr>
          <w:p w14:paraId="0C4445D4" w14:textId="77777777"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63</w:t>
            </w:r>
          </w:p>
        </w:tc>
        <w:tc>
          <w:tcPr>
            <w:tcW w:w="360" w:type="pct"/>
          </w:tcPr>
          <w:p w14:paraId="3237957B" w14:textId="1F1AB9DD" w:rsidR="00A63C47" w:rsidRPr="00514255" w:rsidRDefault="00A63C47" w:rsidP="00A63C47">
            <w:pPr>
              <w:pStyle w:val="Tables"/>
              <w:cnfStyle w:val="000000000000" w:firstRow="0" w:lastRow="0" w:firstColumn="0" w:lastColumn="0" w:oddVBand="0" w:evenVBand="0" w:oddHBand="0" w:evenHBand="0" w:firstRowFirstColumn="0" w:firstRowLastColumn="0" w:lastRowFirstColumn="0" w:lastRowLastColumn="0"/>
            </w:pPr>
            <w:r w:rsidRPr="00514255">
              <w:t>27</w:t>
            </w:r>
          </w:p>
        </w:tc>
      </w:tr>
      <w:tr w:rsidR="00514255" w:rsidRPr="00514255" w14:paraId="5B1DE61F" w14:textId="77777777" w:rsidTr="0051425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pct"/>
          </w:tcPr>
          <w:p w14:paraId="3AF5B54F" w14:textId="77777777" w:rsidR="00A63C47" w:rsidRPr="00514255" w:rsidRDefault="00A63C47" w:rsidP="00A63C47">
            <w:pPr>
              <w:pStyle w:val="Tables"/>
            </w:pPr>
            <w:r w:rsidRPr="00514255">
              <w:t>Seniors or older adults</w:t>
            </w:r>
          </w:p>
        </w:tc>
        <w:tc>
          <w:tcPr>
            <w:tcW w:w="109" w:type="pct"/>
          </w:tcPr>
          <w:p w14:paraId="7F397B80" w14:textId="2D628243" w:rsidR="00A63C47" w:rsidRPr="00514255" w:rsidRDefault="00FE4963" w:rsidP="00A63C47">
            <w:pPr>
              <w:pStyle w:val="Tables"/>
              <w:cnfStyle w:val="010000000000" w:firstRow="0" w:lastRow="1" w:firstColumn="0" w:lastColumn="0" w:oddVBand="0" w:evenVBand="0" w:oddHBand="0" w:evenHBand="0" w:firstRowFirstColumn="0" w:firstRowLastColumn="0" w:lastRowFirstColumn="0" w:lastRowLastColumn="0"/>
            </w:pPr>
            <w:r>
              <w:t>11</w:t>
            </w:r>
          </w:p>
        </w:tc>
        <w:tc>
          <w:tcPr>
            <w:tcW w:w="363" w:type="pct"/>
          </w:tcPr>
          <w:p w14:paraId="5B43DB9A" w14:textId="766B64C5" w:rsidR="00A63C47" w:rsidRPr="00514255" w:rsidRDefault="00A63C47" w:rsidP="00A63C47">
            <w:pPr>
              <w:pStyle w:val="Tables"/>
              <w:cnfStyle w:val="010000000000" w:firstRow="0" w:lastRow="1" w:firstColumn="0" w:lastColumn="0" w:oddVBand="0" w:evenVBand="0" w:oddHBand="0" w:evenHBand="0" w:firstRowFirstColumn="0" w:firstRowLastColumn="0" w:lastRowFirstColumn="0" w:lastRowLastColumn="0"/>
            </w:pPr>
            <w:r w:rsidRPr="00514255">
              <w:t>71</w:t>
            </w:r>
          </w:p>
        </w:tc>
        <w:tc>
          <w:tcPr>
            <w:tcW w:w="360" w:type="pct"/>
          </w:tcPr>
          <w:p w14:paraId="554C97C2" w14:textId="372C035B" w:rsidR="00A63C47" w:rsidRPr="00514255" w:rsidRDefault="00FE4963" w:rsidP="00A63C47">
            <w:pPr>
              <w:pStyle w:val="Tables"/>
              <w:cnfStyle w:val="010000000000" w:firstRow="0" w:lastRow="1" w:firstColumn="0" w:lastColumn="0" w:oddVBand="0" w:evenVBand="0" w:oddHBand="0" w:evenHBand="0" w:firstRowFirstColumn="0" w:firstRowLastColumn="0" w:lastRowFirstColumn="0" w:lastRowLastColumn="0"/>
            </w:pPr>
            <w:r>
              <w:t>19</w:t>
            </w:r>
          </w:p>
        </w:tc>
        <w:tc>
          <w:tcPr>
            <w:tcW w:w="379" w:type="pct"/>
          </w:tcPr>
          <w:p w14:paraId="60FED454" w14:textId="2E898AAF" w:rsidR="00A63C47" w:rsidRPr="00514255" w:rsidRDefault="00FE4963" w:rsidP="00A63C47">
            <w:pPr>
              <w:pStyle w:val="Tables"/>
              <w:cnfStyle w:val="010000000000" w:firstRow="0" w:lastRow="1" w:firstColumn="0" w:lastColumn="0" w:oddVBand="0" w:evenVBand="0" w:oddHBand="0" w:evenHBand="0" w:firstRowFirstColumn="0" w:firstRowLastColumn="0" w:lastRowFirstColumn="0" w:lastRowLastColumn="0"/>
            </w:pPr>
            <w:r>
              <w:t>7</w:t>
            </w:r>
          </w:p>
        </w:tc>
        <w:tc>
          <w:tcPr>
            <w:tcW w:w="333" w:type="pct"/>
          </w:tcPr>
          <w:p w14:paraId="2B247C99" w14:textId="6D9A2022" w:rsidR="00A63C47" w:rsidRPr="00514255" w:rsidRDefault="00A63C47" w:rsidP="00A63C47">
            <w:pPr>
              <w:pStyle w:val="Tables"/>
              <w:cnfStyle w:val="010000000000" w:firstRow="0" w:lastRow="1" w:firstColumn="0" w:lastColumn="0" w:oddVBand="0" w:evenVBand="0" w:oddHBand="0" w:evenHBand="0" w:firstRowFirstColumn="0" w:firstRowLastColumn="0" w:lastRowFirstColumn="0" w:lastRowLastColumn="0"/>
            </w:pPr>
            <w:r w:rsidRPr="00514255">
              <w:t>7</w:t>
            </w:r>
            <w:r w:rsidR="00FE4963">
              <w:t>1</w:t>
            </w:r>
          </w:p>
        </w:tc>
        <w:tc>
          <w:tcPr>
            <w:tcW w:w="360" w:type="pct"/>
          </w:tcPr>
          <w:p w14:paraId="31CCCA81" w14:textId="4CCF99E8" w:rsidR="00A63C47" w:rsidRPr="00514255" w:rsidRDefault="00A63C47" w:rsidP="00A63C47">
            <w:pPr>
              <w:pStyle w:val="Tables"/>
              <w:cnfStyle w:val="010000000000" w:firstRow="0" w:lastRow="1" w:firstColumn="0" w:lastColumn="0" w:oddVBand="0" w:evenVBand="0" w:oddHBand="0" w:evenHBand="0" w:firstRowFirstColumn="0" w:firstRowLastColumn="0" w:lastRowFirstColumn="0" w:lastRowLastColumn="0"/>
            </w:pPr>
            <w:r w:rsidRPr="00514255">
              <w:t>2</w:t>
            </w:r>
            <w:r w:rsidR="00FE4963">
              <w:t>1</w:t>
            </w:r>
          </w:p>
        </w:tc>
        <w:tc>
          <w:tcPr>
            <w:tcW w:w="379" w:type="pct"/>
          </w:tcPr>
          <w:p w14:paraId="3E960FAF" w14:textId="77777777" w:rsidR="00A63C47" w:rsidRPr="00514255" w:rsidRDefault="00A63C47" w:rsidP="00A63C47">
            <w:pPr>
              <w:pStyle w:val="Tables"/>
              <w:cnfStyle w:val="010000000000" w:firstRow="0" w:lastRow="1" w:firstColumn="0" w:lastColumn="0" w:oddVBand="0" w:evenVBand="0" w:oddHBand="0" w:evenHBand="0" w:firstRowFirstColumn="0" w:firstRowLastColumn="0" w:lastRowFirstColumn="0" w:lastRowLastColumn="0"/>
            </w:pPr>
            <w:r w:rsidRPr="00514255">
              <w:t>5</w:t>
            </w:r>
          </w:p>
        </w:tc>
        <w:tc>
          <w:tcPr>
            <w:tcW w:w="333" w:type="pct"/>
          </w:tcPr>
          <w:p w14:paraId="1DE47495" w14:textId="5350464D" w:rsidR="00A63C47" w:rsidRPr="00514255" w:rsidRDefault="00A63C47" w:rsidP="00A63C47">
            <w:pPr>
              <w:pStyle w:val="Tables"/>
              <w:cnfStyle w:val="010000000000" w:firstRow="0" w:lastRow="1" w:firstColumn="0" w:lastColumn="0" w:oddVBand="0" w:evenVBand="0" w:oddHBand="0" w:evenHBand="0" w:firstRowFirstColumn="0" w:firstRowLastColumn="0" w:lastRowFirstColumn="0" w:lastRowLastColumn="0"/>
            </w:pPr>
            <w:r w:rsidRPr="00514255">
              <w:t>8</w:t>
            </w:r>
            <w:r w:rsidR="00FE4963">
              <w:t>2</w:t>
            </w:r>
          </w:p>
        </w:tc>
        <w:tc>
          <w:tcPr>
            <w:tcW w:w="360" w:type="pct"/>
          </w:tcPr>
          <w:p w14:paraId="605940F5" w14:textId="49A5DCD3" w:rsidR="00A63C47" w:rsidRPr="00514255" w:rsidRDefault="00A63C47" w:rsidP="00A63C47">
            <w:pPr>
              <w:pStyle w:val="Tables"/>
              <w:cnfStyle w:val="010000000000" w:firstRow="0" w:lastRow="1" w:firstColumn="0" w:lastColumn="0" w:oddVBand="0" w:evenVBand="0" w:oddHBand="0" w:evenHBand="0" w:firstRowFirstColumn="0" w:firstRowLastColumn="0" w:lastRowFirstColumn="0" w:lastRowLastColumn="0"/>
            </w:pPr>
            <w:r w:rsidRPr="00514255">
              <w:t>1</w:t>
            </w:r>
            <w:r w:rsidR="00FE4963">
              <w:t>3</w:t>
            </w:r>
          </w:p>
        </w:tc>
      </w:tr>
    </w:tbl>
    <w:p w14:paraId="45BCA74E" w14:textId="77777777" w:rsidR="008C6FDD" w:rsidRDefault="00BE6F1F" w:rsidP="008C6FDD">
      <w:pPr>
        <w:rPr>
          <w:sz w:val="20"/>
          <w:szCs w:val="20"/>
        </w:rPr>
      </w:pPr>
      <w:bookmarkStart w:id="174" w:name="_Ref41040833"/>
      <w:bookmarkStart w:id="175" w:name="_Toc43483244"/>
      <w:r w:rsidRPr="0060595C">
        <w:rPr>
          <w:sz w:val="20"/>
          <w:szCs w:val="20"/>
          <w:vertAlign w:val="superscript"/>
        </w:rPr>
        <w:t>*</w:t>
      </w:r>
      <w:r>
        <w:rPr>
          <w:sz w:val="20"/>
          <w:szCs w:val="20"/>
        </w:rPr>
        <w:t xml:space="preserve">: </w:t>
      </w:r>
      <w:r w:rsidRPr="0060595C">
        <w:rPr>
          <w:sz w:val="20"/>
          <w:szCs w:val="20"/>
        </w:rPr>
        <w:t>Results presented as percentage of service type group. Responses are not mutually exclusive; therefore, column percentages do not sum to 100%.</w:t>
      </w:r>
    </w:p>
    <w:p w14:paraId="243DDD8F" w14:textId="5E74E687" w:rsidR="00B84394" w:rsidRPr="006B2751" w:rsidRDefault="00B84394" w:rsidP="008C6FDD">
      <w:r w:rsidRPr="006B2751">
        <w:br w:type="page"/>
      </w:r>
    </w:p>
    <w:p w14:paraId="01788512" w14:textId="0DFE9984" w:rsidR="00736B50" w:rsidRPr="006B2751" w:rsidRDefault="008C6FDD" w:rsidP="008C6FDD">
      <w:pPr>
        <w:pStyle w:val="Caption"/>
      </w:pPr>
      <w:bookmarkStart w:id="176" w:name="_Ref43491561"/>
      <w:bookmarkStart w:id="177" w:name="_Toc61288808"/>
      <w:r>
        <w:lastRenderedPageBreak/>
        <w:t xml:space="preserve">Table </w:t>
      </w:r>
      <w:r>
        <w:fldChar w:fldCharType="begin"/>
      </w:r>
      <w:r>
        <w:instrText xml:space="preserve"> SEQ Table \* ARABIC </w:instrText>
      </w:r>
      <w:r>
        <w:fldChar w:fldCharType="separate"/>
      </w:r>
      <w:r w:rsidR="00883063">
        <w:rPr>
          <w:noProof/>
        </w:rPr>
        <w:t>4</w:t>
      </w:r>
      <w:r>
        <w:fldChar w:fldCharType="end"/>
      </w:r>
      <w:bookmarkEnd w:id="174"/>
      <w:bookmarkEnd w:id="176"/>
      <w:r>
        <w:t xml:space="preserve">. </w:t>
      </w:r>
      <w:r w:rsidR="006E70C0">
        <w:t xml:space="preserve">Percentage of </w:t>
      </w:r>
      <w:r w:rsidR="00F72116">
        <w:t>p</w:t>
      </w:r>
      <w:r w:rsidR="006E70C0">
        <w:t>rogram types provi</w:t>
      </w:r>
      <w:r w:rsidR="00EF54AF">
        <w:t>di</w:t>
      </w:r>
      <w:r w:rsidR="006E70C0">
        <w:t xml:space="preserve">ng various types of </w:t>
      </w:r>
      <w:r w:rsidR="001F0B2C">
        <w:t>c</w:t>
      </w:r>
      <w:r w:rsidR="00736B50" w:rsidRPr="006B2751">
        <w:t>ounselling and therapy services.</w:t>
      </w:r>
      <w:bookmarkEnd w:id="175"/>
      <w:bookmarkEnd w:id="177"/>
    </w:p>
    <w:tbl>
      <w:tblPr>
        <w:tblStyle w:val="TOPPtableformat"/>
        <w:tblW w:w="5000" w:type="pct"/>
        <w:tblLook w:val="04E0" w:firstRow="1" w:lastRow="1" w:firstColumn="1" w:lastColumn="0" w:noHBand="0" w:noVBand="1"/>
      </w:tblPr>
      <w:tblGrid>
        <w:gridCol w:w="7372"/>
        <w:gridCol w:w="2032"/>
        <w:gridCol w:w="1778"/>
        <w:gridCol w:w="1778"/>
      </w:tblGrid>
      <w:tr w:rsidR="00736B50" w:rsidRPr="006B2751" w14:paraId="3A04C20A" w14:textId="77777777" w:rsidTr="00F230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44" w:type="pct"/>
          </w:tcPr>
          <w:p w14:paraId="0795B824" w14:textId="1AF441F4" w:rsidR="00736B50" w:rsidRPr="006B2751" w:rsidRDefault="00736B50" w:rsidP="00044F92">
            <w:pPr>
              <w:pStyle w:val="Tables"/>
            </w:pPr>
            <w:r w:rsidRPr="006B2751">
              <w:t>Service</w:t>
            </w:r>
            <w:r w:rsidR="00BE6F1F" w:rsidRPr="0060595C">
              <w:rPr>
                <w:vertAlign w:val="superscript"/>
              </w:rPr>
              <w:t>*</w:t>
            </w:r>
          </w:p>
        </w:tc>
        <w:tc>
          <w:tcPr>
            <w:tcW w:w="784" w:type="pct"/>
          </w:tcPr>
          <w:p w14:paraId="15C60430" w14:textId="3425C30A" w:rsidR="006E70C0" w:rsidRPr="006B2751" w:rsidRDefault="00736B50">
            <w:pPr>
              <w:pStyle w:val="Tables"/>
              <w:cnfStyle w:val="100000000000" w:firstRow="1" w:lastRow="0" w:firstColumn="0" w:lastColumn="0" w:oddVBand="0" w:evenVBand="0" w:oddHBand="0" w:evenHBand="0" w:firstRowFirstColumn="0" w:firstRowLastColumn="0" w:lastRowFirstColumn="0" w:lastRowLastColumn="0"/>
            </w:pPr>
            <w:r w:rsidRPr="006B2751">
              <w:t>Non-residential</w:t>
            </w:r>
            <w:r w:rsidR="0067604A">
              <w:t xml:space="preserve"> (%)</w:t>
            </w:r>
          </w:p>
        </w:tc>
        <w:tc>
          <w:tcPr>
            <w:tcW w:w="686" w:type="pct"/>
          </w:tcPr>
          <w:p w14:paraId="2E92DDDF" w14:textId="604DC1F2" w:rsidR="006E70C0" w:rsidRPr="006B2751" w:rsidRDefault="00736B50">
            <w:pPr>
              <w:pStyle w:val="Tables"/>
              <w:cnfStyle w:val="100000000000" w:firstRow="1" w:lastRow="0" w:firstColumn="0" w:lastColumn="0" w:oddVBand="0" w:evenVBand="0" w:oddHBand="0" w:evenHBand="0" w:firstRowFirstColumn="0" w:firstRowLastColumn="0" w:lastRowFirstColumn="0" w:lastRowLastColumn="0"/>
            </w:pPr>
            <w:r w:rsidRPr="006B2751">
              <w:t>Day program</w:t>
            </w:r>
            <w:r w:rsidR="0067604A">
              <w:t xml:space="preserve"> (%)</w:t>
            </w:r>
          </w:p>
        </w:tc>
        <w:tc>
          <w:tcPr>
            <w:tcW w:w="686" w:type="pct"/>
          </w:tcPr>
          <w:p w14:paraId="3656C65E" w14:textId="4D3FC899" w:rsidR="006E70C0" w:rsidRPr="006B2751" w:rsidRDefault="00736B50">
            <w:pPr>
              <w:pStyle w:val="Tables"/>
              <w:cnfStyle w:val="100000000000" w:firstRow="1" w:lastRow="0" w:firstColumn="0" w:lastColumn="0" w:oddVBand="0" w:evenVBand="0" w:oddHBand="0" w:evenHBand="0" w:firstRowFirstColumn="0" w:firstRowLastColumn="0" w:lastRowFirstColumn="0" w:lastRowLastColumn="0"/>
            </w:pPr>
            <w:r w:rsidRPr="006B2751">
              <w:t>Residential</w:t>
            </w:r>
            <w:r w:rsidR="0067604A">
              <w:t xml:space="preserve"> (%)</w:t>
            </w:r>
          </w:p>
        </w:tc>
      </w:tr>
      <w:tr w:rsidR="00BE6F1F" w:rsidRPr="006B2751" w14:paraId="56403357" w14:textId="77777777" w:rsidTr="00F23050">
        <w:tc>
          <w:tcPr>
            <w:cnfStyle w:val="001000000000" w:firstRow="0" w:lastRow="0" w:firstColumn="1" w:lastColumn="0" w:oddVBand="0" w:evenVBand="0" w:oddHBand="0" w:evenHBand="0" w:firstRowFirstColumn="0" w:firstRowLastColumn="0" w:lastRowFirstColumn="0" w:lastRowLastColumn="0"/>
            <w:tcW w:w="2844" w:type="pct"/>
            <w:tcBorders>
              <w:top w:val="single" w:sz="12" w:space="0" w:color="ABC6D5"/>
              <w:bottom w:val="single" w:sz="4" w:space="0" w:color="C00000"/>
            </w:tcBorders>
          </w:tcPr>
          <w:p w14:paraId="381C929E" w14:textId="7B157738" w:rsidR="00BE6F1F" w:rsidRPr="0060595C" w:rsidRDefault="00BE6F1F" w:rsidP="00044F92">
            <w:pPr>
              <w:pStyle w:val="Tables"/>
              <w:rPr>
                <w:b/>
                <w:bCs w:val="0"/>
                <w:i/>
                <w:iCs/>
              </w:rPr>
            </w:pPr>
          </w:p>
        </w:tc>
        <w:tc>
          <w:tcPr>
            <w:tcW w:w="784" w:type="pct"/>
            <w:tcBorders>
              <w:top w:val="single" w:sz="12" w:space="0" w:color="ABC6D5"/>
              <w:bottom w:val="single" w:sz="4" w:space="0" w:color="C00000"/>
            </w:tcBorders>
          </w:tcPr>
          <w:p w14:paraId="3B318300" w14:textId="018BA71E" w:rsidR="00BE6F1F" w:rsidRPr="0060595C" w:rsidRDefault="0067604A" w:rsidP="00044F92">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BE6F1F">
              <w:rPr>
                <w:b/>
                <w:bCs w:val="0"/>
                <w:i/>
                <w:iCs/>
              </w:rPr>
              <w:t>1</w:t>
            </w:r>
            <w:r w:rsidR="00077754">
              <w:rPr>
                <w:b/>
                <w:bCs w:val="0"/>
                <w:i/>
                <w:iCs/>
              </w:rPr>
              <w:t>28</w:t>
            </w:r>
          </w:p>
        </w:tc>
        <w:tc>
          <w:tcPr>
            <w:tcW w:w="686" w:type="pct"/>
            <w:tcBorders>
              <w:top w:val="single" w:sz="12" w:space="0" w:color="ABC6D5"/>
              <w:bottom w:val="single" w:sz="4" w:space="0" w:color="C00000"/>
            </w:tcBorders>
          </w:tcPr>
          <w:p w14:paraId="757B7B67" w14:textId="6596E278" w:rsidR="00BE6F1F" w:rsidRPr="0060595C" w:rsidRDefault="0067604A" w:rsidP="00044F92">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077754">
              <w:rPr>
                <w:b/>
                <w:bCs w:val="0"/>
                <w:i/>
                <w:iCs/>
              </w:rPr>
              <w:t>101</w:t>
            </w:r>
          </w:p>
        </w:tc>
        <w:tc>
          <w:tcPr>
            <w:tcW w:w="686" w:type="pct"/>
            <w:tcBorders>
              <w:top w:val="single" w:sz="12" w:space="0" w:color="ABC6D5"/>
              <w:bottom w:val="single" w:sz="4" w:space="0" w:color="C00000"/>
            </w:tcBorders>
          </w:tcPr>
          <w:p w14:paraId="1D3A078B" w14:textId="687AF4C0" w:rsidR="00BE6F1F" w:rsidRPr="0060595C" w:rsidRDefault="0067604A" w:rsidP="00044F92">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077754">
              <w:rPr>
                <w:b/>
                <w:bCs w:val="0"/>
                <w:i/>
                <w:iCs/>
              </w:rPr>
              <w:t>100</w:t>
            </w:r>
          </w:p>
        </w:tc>
      </w:tr>
      <w:tr w:rsidR="00736B50" w:rsidRPr="006B2751" w14:paraId="48D9C820" w14:textId="77777777" w:rsidTr="00F23050">
        <w:tc>
          <w:tcPr>
            <w:cnfStyle w:val="001000000000" w:firstRow="0" w:lastRow="0" w:firstColumn="1" w:lastColumn="0" w:oddVBand="0" w:evenVBand="0" w:oddHBand="0" w:evenHBand="0" w:firstRowFirstColumn="0" w:firstRowLastColumn="0" w:lastRowFirstColumn="0" w:lastRowLastColumn="0"/>
            <w:tcW w:w="2844" w:type="pct"/>
            <w:tcBorders>
              <w:top w:val="single" w:sz="4" w:space="0" w:color="C00000"/>
            </w:tcBorders>
          </w:tcPr>
          <w:p w14:paraId="6394D4D2" w14:textId="77777777" w:rsidR="00736B50" w:rsidRPr="006B2751" w:rsidRDefault="00736B50" w:rsidP="00044F92">
            <w:pPr>
              <w:pStyle w:val="Tables"/>
            </w:pPr>
            <w:r w:rsidRPr="006B2751">
              <w:t>12-step or similar support groups</w:t>
            </w:r>
          </w:p>
        </w:tc>
        <w:tc>
          <w:tcPr>
            <w:tcW w:w="784" w:type="pct"/>
            <w:tcBorders>
              <w:top w:val="single" w:sz="4" w:space="0" w:color="C00000"/>
            </w:tcBorders>
          </w:tcPr>
          <w:p w14:paraId="5FB5584D" w14:textId="500C6947"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4</w:t>
            </w:r>
            <w:r w:rsidR="00077754">
              <w:t>1</w:t>
            </w:r>
          </w:p>
        </w:tc>
        <w:tc>
          <w:tcPr>
            <w:tcW w:w="686" w:type="pct"/>
            <w:tcBorders>
              <w:top w:val="single" w:sz="4" w:space="0" w:color="C00000"/>
            </w:tcBorders>
          </w:tcPr>
          <w:p w14:paraId="4B095DE9" w14:textId="072FA87B"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077754">
              <w:t>4</w:t>
            </w:r>
          </w:p>
        </w:tc>
        <w:tc>
          <w:tcPr>
            <w:tcW w:w="686" w:type="pct"/>
            <w:tcBorders>
              <w:top w:val="single" w:sz="4" w:space="0" w:color="C00000"/>
            </w:tcBorders>
          </w:tcPr>
          <w:p w14:paraId="4164889D" w14:textId="4A5F2870"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361C8A">
              <w:t>0</w:t>
            </w:r>
          </w:p>
        </w:tc>
      </w:tr>
      <w:tr w:rsidR="00736B50" w:rsidRPr="006B2751" w14:paraId="52C0CF50"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65DF4C57" w14:textId="77777777" w:rsidR="00736B50" w:rsidRPr="006B2751" w:rsidRDefault="00736B50" w:rsidP="00044F92">
            <w:pPr>
              <w:pStyle w:val="Tables"/>
            </w:pPr>
            <w:r w:rsidRPr="006B2751">
              <w:t>Aftercare/continuing support</w:t>
            </w:r>
          </w:p>
        </w:tc>
        <w:tc>
          <w:tcPr>
            <w:tcW w:w="784" w:type="pct"/>
          </w:tcPr>
          <w:p w14:paraId="428081D8" w14:textId="3F9F1B8B"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077754">
              <w:t>1</w:t>
            </w:r>
          </w:p>
        </w:tc>
        <w:tc>
          <w:tcPr>
            <w:tcW w:w="0" w:type="pct"/>
          </w:tcPr>
          <w:p w14:paraId="570205F2" w14:textId="77777777"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88</w:t>
            </w:r>
          </w:p>
        </w:tc>
        <w:tc>
          <w:tcPr>
            <w:tcW w:w="0" w:type="pct"/>
          </w:tcPr>
          <w:p w14:paraId="03AB03E3" w14:textId="55F06894"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8</w:t>
            </w:r>
            <w:r w:rsidR="00361C8A">
              <w:t>3</w:t>
            </w:r>
          </w:p>
        </w:tc>
      </w:tr>
      <w:tr w:rsidR="00736B50" w:rsidRPr="006B2751" w14:paraId="54A1D4A7"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49DE2493" w14:textId="77777777" w:rsidR="00736B50" w:rsidRPr="006B2751" w:rsidRDefault="00736B50" w:rsidP="00044F92">
            <w:pPr>
              <w:pStyle w:val="Tables"/>
            </w:pPr>
            <w:r w:rsidRPr="006B2751">
              <w:t>Contingency management</w:t>
            </w:r>
          </w:p>
        </w:tc>
        <w:tc>
          <w:tcPr>
            <w:tcW w:w="784" w:type="pct"/>
          </w:tcPr>
          <w:p w14:paraId="6A2E068C" w14:textId="02E8E1BE"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077754">
              <w:t>3</w:t>
            </w:r>
          </w:p>
        </w:tc>
        <w:tc>
          <w:tcPr>
            <w:tcW w:w="0" w:type="pct"/>
          </w:tcPr>
          <w:p w14:paraId="02BE1F53" w14:textId="3B28DFAF"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077754">
              <w:t>7</w:t>
            </w:r>
          </w:p>
        </w:tc>
        <w:tc>
          <w:tcPr>
            <w:tcW w:w="0" w:type="pct"/>
          </w:tcPr>
          <w:p w14:paraId="52C46D4C" w14:textId="2A1A161E"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361C8A">
              <w:t>1</w:t>
            </w:r>
          </w:p>
        </w:tc>
      </w:tr>
      <w:tr w:rsidR="00736B50" w:rsidRPr="006B2751" w14:paraId="2F21F200"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5F67E58E" w14:textId="77777777" w:rsidR="00736B50" w:rsidRPr="006B2751" w:rsidRDefault="00736B50" w:rsidP="00044F92">
            <w:pPr>
              <w:pStyle w:val="Tables"/>
            </w:pPr>
            <w:r w:rsidRPr="006B2751">
              <w:t>Cultural programming (e.g., sweat lodges, etc.)</w:t>
            </w:r>
          </w:p>
        </w:tc>
        <w:tc>
          <w:tcPr>
            <w:tcW w:w="784" w:type="pct"/>
          </w:tcPr>
          <w:p w14:paraId="2FDE5F17" w14:textId="45CF49B3"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3</w:t>
            </w:r>
            <w:r w:rsidR="00077754">
              <w:t>1</w:t>
            </w:r>
          </w:p>
        </w:tc>
        <w:tc>
          <w:tcPr>
            <w:tcW w:w="0" w:type="pct"/>
          </w:tcPr>
          <w:p w14:paraId="00F2BB6B" w14:textId="3C4B38D6"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4</w:t>
            </w:r>
            <w:r w:rsidR="00077754">
              <w:t>0</w:t>
            </w:r>
          </w:p>
        </w:tc>
        <w:tc>
          <w:tcPr>
            <w:tcW w:w="0" w:type="pct"/>
          </w:tcPr>
          <w:p w14:paraId="7B0CA4FA" w14:textId="2CD0374B"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361C8A">
              <w:t>0</w:t>
            </w:r>
          </w:p>
        </w:tc>
      </w:tr>
      <w:tr w:rsidR="00736B50" w:rsidRPr="006B2751" w14:paraId="12068CE0"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444DADA9" w14:textId="77777777" w:rsidR="00736B50" w:rsidRPr="006B2751" w:rsidRDefault="00736B50" w:rsidP="00044F92">
            <w:pPr>
              <w:pStyle w:val="Tables"/>
            </w:pPr>
            <w:r w:rsidRPr="006B2751">
              <w:t>Family coaching/counselling/psychotherapy</w:t>
            </w:r>
          </w:p>
        </w:tc>
        <w:tc>
          <w:tcPr>
            <w:tcW w:w="784" w:type="pct"/>
          </w:tcPr>
          <w:p w14:paraId="730C070E" w14:textId="4AE61203" w:rsidR="00736B50" w:rsidRPr="006B2751" w:rsidRDefault="00077754" w:rsidP="00044F92">
            <w:pPr>
              <w:pStyle w:val="Tables"/>
              <w:cnfStyle w:val="000000000000" w:firstRow="0" w:lastRow="0" w:firstColumn="0" w:lastColumn="0" w:oddVBand="0" w:evenVBand="0" w:oddHBand="0" w:evenHBand="0" w:firstRowFirstColumn="0" w:firstRowLastColumn="0" w:lastRowFirstColumn="0" w:lastRowLastColumn="0"/>
            </w:pPr>
            <w:r>
              <w:t>69</w:t>
            </w:r>
          </w:p>
        </w:tc>
        <w:tc>
          <w:tcPr>
            <w:tcW w:w="0" w:type="pct"/>
          </w:tcPr>
          <w:p w14:paraId="2F779C0C" w14:textId="144F0760"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F238E9" w:rsidRPr="006B2751">
              <w:t>0</w:t>
            </w:r>
          </w:p>
        </w:tc>
        <w:tc>
          <w:tcPr>
            <w:tcW w:w="0" w:type="pct"/>
          </w:tcPr>
          <w:p w14:paraId="1AAA4ADC" w14:textId="774DC7CA"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361C8A">
              <w:t>2</w:t>
            </w:r>
          </w:p>
        </w:tc>
      </w:tr>
      <w:tr w:rsidR="00736B50" w:rsidRPr="006B2751" w14:paraId="63CBF016"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205734A2" w14:textId="77777777" w:rsidR="00736B50" w:rsidRPr="006B2751" w:rsidRDefault="00736B50" w:rsidP="00044F92">
            <w:pPr>
              <w:pStyle w:val="Tables"/>
            </w:pPr>
            <w:r w:rsidRPr="006B2751">
              <w:t>Group coaching/counselling/psychotherapy</w:t>
            </w:r>
          </w:p>
        </w:tc>
        <w:tc>
          <w:tcPr>
            <w:tcW w:w="784" w:type="pct"/>
          </w:tcPr>
          <w:p w14:paraId="4C8AFABA" w14:textId="7DF69441" w:rsidR="00736B50" w:rsidRPr="006B2751" w:rsidRDefault="00077754" w:rsidP="00044F92">
            <w:pPr>
              <w:pStyle w:val="Tables"/>
              <w:cnfStyle w:val="000000000000" w:firstRow="0" w:lastRow="0" w:firstColumn="0" w:lastColumn="0" w:oddVBand="0" w:evenVBand="0" w:oddHBand="0" w:evenHBand="0" w:firstRowFirstColumn="0" w:firstRowLastColumn="0" w:lastRowFirstColumn="0" w:lastRowLastColumn="0"/>
            </w:pPr>
            <w:r>
              <w:t>89</w:t>
            </w:r>
          </w:p>
        </w:tc>
        <w:tc>
          <w:tcPr>
            <w:tcW w:w="0" w:type="pct"/>
          </w:tcPr>
          <w:p w14:paraId="0AC17D2D" w14:textId="77A275D3"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077754">
              <w:t>4</w:t>
            </w:r>
          </w:p>
        </w:tc>
        <w:tc>
          <w:tcPr>
            <w:tcW w:w="0" w:type="pct"/>
          </w:tcPr>
          <w:p w14:paraId="3BEBE564" w14:textId="2E8F155E"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361C8A">
              <w:t>6</w:t>
            </w:r>
          </w:p>
        </w:tc>
      </w:tr>
      <w:tr w:rsidR="00736B50" w:rsidRPr="006B2751" w14:paraId="45B3ACA1"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21C67621" w14:textId="77777777" w:rsidR="00736B50" w:rsidRPr="006B2751" w:rsidRDefault="00736B50" w:rsidP="00044F92">
            <w:pPr>
              <w:pStyle w:val="Tables"/>
            </w:pPr>
            <w:r w:rsidRPr="006B2751">
              <w:t>Individual coaching/counselling</w:t>
            </w:r>
          </w:p>
        </w:tc>
        <w:tc>
          <w:tcPr>
            <w:tcW w:w="784" w:type="pct"/>
          </w:tcPr>
          <w:p w14:paraId="55AE864F" w14:textId="42337869" w:rsidR="00736B50" w:rsidRPr="006B2751" w:rsidRDefault="00077754" w:rsidP="00044F92">
            <w:pPr>
              <w:pStyle w:val="Tables"/>
              <w:cnfStyle w:val="000000000000" w:firstRow="0" w:lastRow="0" w:firstColumn="0" w:lastColumn="0" w:oddVBand="0" w:evenVBand="0" w:oddHBand="0" w:evenHBand="0" w:firstRowFirstColumn="0" w:firstRowLastColumn="0" w:lastRowFirstColumn="0" w:lastRowLastColumn="0"/>
            </w:pPr>
            <w:r>
              <w:t>99</w:t>
            </w:r>
          </w:p>
        </w:tc>
        <w:tc>
          <w:tcPr>
            <w:tcW w:w="0" w:type="pct"/>
          </w:tcPr>
          <w:p w14:paraId="236378FD" w14:textId="77777777"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100</w:t>
            </w:r>
          </w:p>
        </w:tc>
        <w:tc>
          <w:tcPr>
            <w:tcW w:w="0" w:type="pct"/>
          </w:tcPr>
          <w:p w14:paraId="3A255827" w14:textId="4B9F3600" w:rsidR="00736B50" w:rsidRPr="006B2751" w:rsidRDefault="00361C8A" w:rsidP="00044F92">
            <w:pPr>
              <w:pStyle w:val="Tables"/>
              <w:cnfStyle w:val="000000000000" w:firstRow="0" w:lastRow="0" w:firstColumn="0" w:lastColumn="0" w:oddVBand="0" w:evenVBand="0" w:oddHBand="0" w:evenHBand="0" w:firstRowFirstColumn="0" w:firstRowLastColumn="0" w:lastRowFirstColumn="0" w:lastRowLastColumn="0"/>
            </w:pPr>
            <w:r>
              <w:t>98</w:t>
            </w:r>
          </w:p>
        </w:tc>
      </w:tr>
      <w:tr w:rsidR="00736B50" w:rsidRPr="006B2751" w14:paraId="4AE0F695"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18F27BE0" w14:textId="77777777" w:rsidR="00736B50" w:rsidRPr="006B2751" w:rsidRDefault="00736B50" w:rsidP="00044F92">
            <w:pPr>
              <w:pStyle w:val="Tables"/>
            </w:pPr>
            <w:r w:rsidRPr="006B2751">
              <w:t>Individual psychotherapy (provided by regulated health professionals)</w:t>
            </w:r>
          </w:p>
        </w:tc>
        <w:tc>
          <w:tcPr>
            <w:tcW w:w="784" w:type="pct"/>
          </w:tcPr>
          <w:p w14:paraId="2986FC9E" w14:textId="35E78062"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077754">
              <w:t>3</w:t>
            </w:r>
          </w:p>
        </w:tc>
        <w:tc>
          <w:tcPr>
            <w:tcW w:w="0" w:type="pct"/>
          </w:tcPr>
          <w:p w14:paraId="3A9614BD" w14:textId="0D34F60A"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077754">
              <w:t>9</w:t>
            </w:r>
          </w:p>
        </w:tc>
        <w:tc>
          <w:tcPr>
            <w:tcW w:w="0" w:type="pct"/>
          </w:tcPr>
          <w:p w14:paraId="2AA65A3F" w14:textId="43CF8738"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361C8A">
              <w:t>2</w:t>
            </w:r>
          </w:p>
        </w:tc>
      </w:tr>
      <w:tr w:rsidR="00736B50" w:rsidRPr="006B2751" w14:paraId="38E916DF"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336087D9" w14:textId="77777777" w:rsidR="00736B50" w:rsidRPr="006B2751" w:rsidRDefault="00736B50" w:rsidP="00044F92">
            <w:pPr>
              <w:pStyle w:val="Tables"/>
            </w:pPr>
            <w:r w:rsidRPr="006B2751">
              <w:t>Relapse prevention groups</w:t>
            </w:r>
          </w:p>
        </w:tc>
        <w:tc>
          <w:tcPr>
            <w:tcW w:w="784" w:type="pct"/>
          </w:tcPr>
          <w:p w14:paraId="194861E2" w14:textId="2C394E03"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F238E9" w:rsidRPr="006B2751">
              <w:t>9</w:t>
            </w:r>
          </w:p>
        </w:tc>
        <w:tc>
          <w:tcPr>
            <w:tcW w:w="0" w:type="pct"/>
          </w:tcPr>
          <w:p w14:paraId="08DFCA9C" w14:textId="0B8341EB"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077754">
              <w:t>7</w:t>
            </w:r>
          </w:p>
        </w:tc>
        <w:tc>
          <w:tcPr>
            <w:tcW w:w="0" w:type="pct"/>
          </w:tcPr>
          <w:p w14:paraId="0C6C7C4C" w14:textId="45848E4A"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361C8A">
              <w:t>1</w:t>
            </w:r>
          </w:p>
        </w:tc>
      </w:tr>
      <w:tr w:rsidR="00736B50" w:rsidRPr="006B2751" w14:paraId="18CCFEA0"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611F49BE" w14:textId="77777777" w:rsidR="00736B50" w:rsidRPr="006B2751" w:rsidRDefault="00736B50" w:rsidP="00044F92">
            <w:pPr>
              <w:pStyle w:val="Tables"/>
            </w:pPr>
            <w:r w:rsidRPr="006B2751">
              <w:t>Relaxation training</w:t>
            </w:r>
          </w:p>
        </w:tc>
        <w:tc>
          <w:tcPr>
            <w:tcW w:w="784" w:type="pct"/>
          </w:tcPr>
          <w:p w14:paraId="085CEAF9" w14:textId="09539663"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077754">
              <w:t>7</w:t>
            </w:r>
          </w:p>
        </w:tc>
        <w:tc>
          <w:tcPr>
            <w:tcW w:w="0" w:type="pct"/>
          </w:tcPr>
          <w:p w14:paraId="6FAF09FA" w14:textId="66BCFDD9"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8</w:t>
            </w:r>
            <w:r w:rsidR="00361C8A">
              <w:t>4</w:t>
            </w:r>
          </w:p>
        </w:tc>
        <w:tc>
          <w:tcPr>
            <w:tcW w:w="0" w:type="pct"/>
          </w:tcPr>
          <w:p w14:paraId="291EAC84" w14:textId="7B635C46"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361C8A">
              <w:t>0</w:t>
            </w:r>
          </w:p>
        </w:tc>
      </w:tr>
      <w:tr w:rsidR="00736B50" w:rsidRPr="006B2751" w14:paraId="19EEE4DD" w14:textId="77777777" w:rsidTr="00F23050">
        <w:tc>
          <w:tcPr>
            <w:cnfStyle w:val="001000000000" w:firstRow="0" w:lastRow="0" w:firstColumn="1" w:lastColumn="0" w:oddVBand="0" w:evenVBand="0" w:oddHBand="0" w:evenHBand="0" w:firstRowFirstColumn="0" w:firstRowLastColumn="0" w:lastRowFirstColumn="0" w:lastRowLastColumn="0"/>
            <w:tcW w:w="2844" w:type="pct"/>
          </w:tcPr>
          <w:p w14:paraId="0B50FC39" w14:textId="77777777" w:rsidR="00736B50" w:rsidRPr="006B2751" w:rsidRDefault="00736B50" w:rsidP="00044F92">
            <w:pPr>
              <w:pStyle w:val="Tables"/>
            </w:pPr>
            <w:r w:rsidRPr="006B2751">
              <w:t>Support (e.g. screening or assessment) for concurrent mental health issues</w:t>
            </w:r>
          </w:p>
        </w:tc>
        <w:tc>
          <w:tcPr>
            <w:tcW w:w="784" w:type="pct"/>
          </w:tcPr>
          <w:p w14:paraId="3CE8BDBF" w14:textId="2DD7DF98"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077754">
              <w:t>0</w:t>
            </w:r>
          </w:p>
        </w:tc>
        <w:tc>
          <w:tcPr>
            <w:tcW w:w="0" w:type="pct"/>
          </w:tcPr>
          <w:p w14:paraId="47C41437" w14:textId="4DA98EED" w:rsidR="00736B50" w:rsidRPr="006B2751" w:rsidRDefault="00736B50"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361C8A">
              <w:t>1</w:t>
            </w:r>
          </w:p>
        </w:tc>
        <w:tc>
          <w:tcPr>
            <w:tcW w:w="0" w:type="pct"/>
          </w:tcPr>
          <w:p w14:paraId="484854ED" w14:textId="1C5A4F3F" w:rsidR="00736B50" w:rsidRPr="006B2751" w:rsidRDefault="007D4333" w:rsidP="00044F92">
            <w:pPr>
              <w:pStyle w:val="Tables"/>
              <w:cnfStyle w:val="000000000000" w:firstRow="0" w:lastRow="0" w:firstColumn="0" w:lastColumn="0" w:oddVBand="0" w:evenVBand="0" w:oddHBand="0" w:evenHBand="0" w:firstRowFirstColumn="0" w:firstRowLastColumn="0" w:lastRowFirstColumn="0" w:lastRowLastColumn="0"/>
            </w:pPr>
            <w:r w:rsidRPr="006B2751">
              <w:t>90</w:t>
            </w:r>
          </w:p>
        </w:tc>
      </w:tr>
      <w:tr w:rsidR="00736B50" w:rsidRPr="006B2751" w14:paraId="562391B1" w14:textId="77777777" w:rsidTr="00F2305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pct"/>
          </w:tcPr>
          <w:p w14:paraId="7CCEA0D0" w14:textId="77777777" w:rsidR="00736B50" w:rsidRPr="006B2751" w:rsidRDefault="00736B50" w:rsidP="00044F92">
            <w:pPr>
              <w:pStyle w:val="Tables"/>
            </w:pPr>
            <w:r w:rsidRPr="006B2751">
              <w:t>Other</w:t>
            </w:r>
          </w:p>
        </w:tc>
        <w:tc>
          <w:tcPr>
            <w:tcW w:w="784" w:type="pct"/>
          </w:tcPr>
          <w:p w14:paraId="1DFC440D" w14:textId="7CDD0996" w:rsidR="00736B50" w:rsidRPr="006B2751" w:rsidRDefault="00736B50" w:rsidP="00044F92">
            <w:pPr>
              <w:pStyle w:val="Tables"/>
              <w:cnfStyle w:val="010000000000" w:firstRow="0" w:lastRow="1" w:firstColumn="0" w:lastColumn="0" w:oddVBand="0" w:evenVBand="0" w:oddHBand="0" w:evenHBand="0" w:firstRowFirstColumn="0" w:firstRowLastColumn="0" w:lastRowFirstColumn="0" w:lastRowLastColumn="0"/>
            </w:pPr>
            <w:r w:rsidRPr="006B2751">
              <w:t>2</w:t>
            </w:r>
            <w:r w:rsidR="00077754">
              <w:t>1</w:t>
            </w:r>
          </w:p>
        </w:tc>
        <w:tc>
          <w:tcPr>
            <w:tcW w:w="0" w:type="pct"/>
          </w:tcPr>
          <w:p w14:paraId="71CB5D31" w14:textId="77777777" w:rsidR="00736B50" w:rsidRPr="006B2751" w:rsidRDefault="00736B50" w:rsidP="00044F92">
            <w:pPr>
              <w:pStyle w:val="Tables"/>
              <w:cnfStyle w:val="010000000000" w:firstRow="0" w:lastRow="1" w:firstColumn="0" w:lastColumn="0" w:oddVBand="0" w:evenVBand="0" w:oddHBand="0" w:evenHBand="0" w:firstRowFirstColumn="0" w:firstRowLastColumn="0" w:lastRowFirstColumn="0" w:lastRowLastColumn="0"/>
            </w:pPr>
            <w:r w:rsidRPr="006B2751">
              <w:t>19</w:t>
            </w:r>
          </w:p>
        </w:tc>
        <w:tc>
          <w:tcPr>
            <w:tcW w:w="0" w:type="pct"/>
          </w:tcPr>
          <w:p w14:paraId="21C32307" w14:textId="1DB88570" w:rsidR="00736B50" w:rsidRPr="006B2751" w:rsidRDefault="00736B50" w:rsidP="00044F92">
            <w:pPr>
              <w:pStyle w:val="Tables"/>
              <w:cnfStyle w:val="010000000000" w:firstRow="0" w:lastRow="1" w:firstColumn="0" w:lastColumn="0" w:oddVBand="0" w:evenVBand="0" w:oddHBand="0" w:evenHBand="0" w:firstRowFirstColumn="0" w:firstRowLastColumn="0" w:lastRowFirstColumn="0" w:lastRowLastColumn="0"/>
            </w:pPr>
            <w:r w:rsidRPr="006B2751">
              <w:t>2</w:t>
            </w:r>
            <w:r w:rsidR="007D4333" w:rsidRPr="006B2751">
              <w:t>3</w:t>
            </w:r>
          </w:p>
        </w:tc>
      </w:tr>
    </w:tbl>
    <w:p w14:paraId="4156C7ED" w14:textId="6DCC1DCD" w:rsidR="00D95EFA" w:rsidRPr="0060595C" w:rsidRDefault="00BE6F1F" w:rsidP="00A423CB">
      <w:pPr>
        <w:rPr>
          <w:sz w:val="20"/>
          <w:szCs w:val="20"/>
        </w:rPr>
      </w:pPr>
      <w:r w:rsidRPr="0060595C">
        <w:rPr>
          <w:sz w:val="20"/>
          <w:szCs w:val="20"/>
          <w:vertAlign w:val="superscript"/>
        </w:rPr>
        <w:t>*</w:t>
      </w:r>
      <w:r>
        <w:rPr>
          <w:sz w:val="20"/>
          <w:szCs w:val="20"/>
        </w:rPr>
        <w:t xml:space="preserve">: </w:t>
      </w:r>
      <w:r w:rsidRPr="0060595C">
        <w:rPr>
          <w:sz w:val="20"/>
          <w:szCs w:val="20"/>
        </w:rPr>
        <w:t>Results presented as percentage of service type group. Responses are not mutually exclusive; therefore, column percentages do not sum to 100%.</w:t>
      </w:r>
    </w:p>
    <w:p w14:paraId="0DDFF472" w14:textId="6EC4C272" w:rsidR="00EA30C5" w:rsidRPr="006B2751" w:rsidRDefault="00EA30C5" w:rsidP="00A423CB">
      <w:pPr>
        <w:rPr>
          <w:b/>
          <w:iCs/>
        </w:rPr>
      </w:pPr>
      <w:r w:rsidRPr="006B2751">
        <w:rPr>
          <w:b/>
          <w:iCs/>
        </w:rPr>
        <w:br w:type="page"/>
      </w:r>
    </w:p>
    <w:p w14:paraId="63B174FB" w14:textId="2D883CA1" w:rsidR="00B16B85" w:rsidRPr="006B2751" w:rsidRDefault="008C6FDD" w:rsidP="008C6FDD">
      <w:pPr>
        <w:pStyle w:val="Caption"/>
        <w:keepNext/>
      </w:pPr>
      <w:bookmarkStart w:id="178" w:name="_Ref41040863"/>
      <w:bookmarkStart w:id="179" w:name="_Toc43483245"/>
      <w:bookmarkStart w:id="180" w:name="_Toc61288809"/>
      <w:r>
        <w:lastRenderedPageBreak/>
        <w:t xml:space="preserve">Table </w:t>
      </w:r>
      <w:r>
        <w:fldChar w:fldCharType="begin"/>
      </w:r>
      <w:r>
        <w:instrText xml:space="preserve"> SEQ Table \* ARABIC </w:instrText>
      </w:r>
      <w:r>
        <w:fldChar w:fldCharType="separate"/>
      </w:r>
      <w:r w:rsidR="00883063">
        <w:rPr>
          <w:noProof/>
        </w:rPr>
        <w:t>5</w:t>
      </w:r>
      <w:r>
        <w:fldChar w:fldCharType="end"/>
      </w:r>
      <w:bookmarkEnd w:id="178"/>
      <w:r>
        <w:t xml:space="preserve">. </w:t>
      </w:r>
      <w:r w:rsidR="00B16B85" w:rsidRPr="006B2751">
        <w:t>Proportion of clients treated for various addictions by participating programs over a one-year span.</w:t>
      </w:r>
      <w:bookmarkEnd w:id="179"/>
      <w:bookmarkEnd w:id="180"/>
    </w:p>
    <w:tbl>
      <w:tblPr>
        <w:tblStyle w:val="TOPPtableformat"/>
        <w:tblW w:w="5000" w:type="pct"/>
        <w:tblLook w:val="04E0" w:firstRow="1" w:lastRow="1" w:firstColumn="1" w:lastColumn="0" w:noHBand="0" w:noVBand="1"/>
      </w:tblPr>
      <w:tblGrid>
        <w:gridCol w:w="3240"/>
        <w:gridCol w:w="3240"/>
        <w:gridCol w:w="3240"/>
        <w:gridCol w:w="3240"/>
      </w:tblGrid>
      <w:tr w:rsidR="002C180C" w:rsidRPr="006B2751" w14:paraId="29DBFDB4" w14:textId="77777777" w:rsidTr="006059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40E87CF9" w14:textId="44AD6D4F" w:rsidR="002C180C" w:rsidRPr="0060595C" w:rsidRDefault="002C180C" w:rsidP="002C180C">
            <w:pPr>
              <w:pStyle w:val="Tables"/>
              <w:rPr>
                <w:sz w:val="20"/>
                <w:szCs w:val="20"/>
              </w:rPr>
            </w:pPr>
            <w:r w:rsidRPr="0060595C">
              <w:rPr>
                <w:sz w:val="20"/>
                <w:szCs w:val="20"/>
              </w:rPr>
              <w:t>Addiction</w:t>
            </w:r>
            <w:r w:rsidR="005A7566" w:rsidRPr="0060595C">
              <w:rPr>
                <w:sz w:val="20"/>
                <w:szCs w:val="20"/>
                <w:vertAlign w:val="superscript"/>
              </w:rPr>
              <w:t>*</w:t>
            </w:r>
          </w:p>
        </w:tc>
        <w:tc>
          <w:tcPr>
            <w:tcW w:w="0" w:type="pct"/>
          </w:tcPr>
          <w:p w14:paraId="320F315A" w14:textId="2FD523E1" w:rsidR="002C180C" w:rsidRPr="0060595C" w:rsidRDefault="002C180C" w:rsidP="002C180C">
            <w:pPr>
              <w:pStyle w:val="Tables"/>
              <w:cnfStyle w:val="100000000000" w:firstRow="1" w:lastRow="0" w:firstColumn="0" w:lastColumn="0" w:oddVBand="0" w:evenVBand="0" w:oddHBand="0" w:evenHBand="0" w:firstRowFirstColumn="0" w:firstRowLastColumn="0" w:lastRowFirstColumn="0" w:lastRowLastColumn="0"/>
              <w:rPr>
                <w:sz w:val="20"/>
                <w:szCs w:val="20"/>
              </w:rPr>
            </w:pPr>
            <w:r w:rsidRPr="0060595C">
              <w:rPr>
                <w:sz w:val="20"/>
                <w:szCs w:val="20"/>
              </w:rPr>
              <w:t>Non-residential</w:t>
            </w:r>
            <w:r w:rsidR="0067604A">
              <w:rPr>
                <w:sz w:val="20"/>
                <w:szCs w:val="20"/>
              </w:rPr>
              <w:t xml:space="preserve"> </w:t>
            </w:r>
            <w:r w:rsidR="0067604A">
              <w:t>(%)</w:t>
            </w:r>
          </w:p>
        </w:tc>
        <w:tc>
          <w:tcPr>
            <w:tcW w:w="0" w:type="pct"/>
          </w:tcPr>
          <w:p w14:paraId="0BE51BD2" w14:textId="6A8F69C3" w:rsidR="002C180C" w:rsidRPr="0060595C" w:rsidRDefault="002C180C" w:rsidP="002C180C">
            <w:pPr>
              <w:pStyle w:val="Tables"/>
              <w:cnfStyle w:val="100000000000" w:firstRow="1" w:lastRow="0" w:firstColumn="0" w:lastColumn="0" w:oddVBand="0" w:evenVBand="0" w:oddHBand="0" w:evenHBand="0" w:firstRowFirstColumn="0" w:firstRowLastColumn="0" w:lastRowFirstColumn="0" w:lastRowLastColumn="0"/>
              <w:rPr>
                <w:sz w:val="20"/>
                <w:szCs w:val="20"/>
              </w:rPr>
            </w:pPr>
            <w:r w:rsidRPr="0060595C">
              <w:rPr>
                <w:sz w:val="20"/>
                <w:szCs w:val="20"/>
              </w:rPr>
              <w:t>Day program</w:t>
            </w:r>
            <w:r w:rsidR="0067604A">
              <w:rPr>
                <w:sz w:val="20"/>
                <w:szCs w:val="20"/>
              </w:rPr>
              <w:t xml:space="preserve"> </w:t>
            </w:r>
            <w:r w:rsidR="0067604A">
              <w:t>(%)</w:t>
            </w:r>
          </w:p>
        </w:tc>
        <w:tc>
          <w:tcPr>
            <w:tcW w:w="0" w:type="pct"/>
          </w:tcPr>
          <w:p w14:paraId="6F68FDC2" w14:textId="1F86A2D8" w:rsidR="002C180C" w:rsidRPr="0060595C" w:rsidRDefault="002C180C" w:rsidP="002C180C">
            <w:pPr>
              <w:pStyle w:val="Tables"/>
              <w:cnfStyle w:val="100000000000" w:firstRow="1" w:lastRow="0" w:firstColumn="0" w:lastColumn="0" w:oddVBand="0" w:evenVBand="0" w:oddHBand="0" w:evenHBand="0" w:firstRowFirstColumn="0" w:firstRowLastColumn="0" w:lastRowFirstColumn="0" w:lastRowLastColumn="0"/>
              <w:rPr>
                <w:sz w:val="20"/>
                <w:szCs w:val="20"/>
              </w:rPr>
            </w:pPr>
            <w:r w:rsidRPr="0060595C">
              <w:rPr>
                <w:sz w:val="20"/>
                <w:szCs w:val="20"/>
              </w:rPr>
              <w:t>Residential</w:t>
            </w:r>
            <w:r w:rsidR="0067604A">
              <w:rPr>
                <w:sz w:val="20"/>
                <w:szCs w:val="20"/>
              </w:rPr>
              <w:t xml:space="preserve"> </w:t>
            </w:r>
            <w:r w:rsidR="0067604A">
              <w:t>(%)</w:t>
            </w:r>
          </w:p>
        </w:tc>
      </w:tr>
      <w:tr w:rsidR="0065669A" w:rsidRPr="006B2751" w14:paraId="5049D2BB" w14:textId="77777777" w:rsidTr="0060595C">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ABC6D5"/>
              <w:bottom w:val="single" w:sz="4" w:space="0" w:color="C00000"/>
            </w:tcBorders>
          </w:tcPr>
          <w:p w14:paraId="055F9D11" w14:textId="46C5CA7C" w:rsidR="0065669A" w:rsidRPr="0060595C" w:rsidRDefault="0065669A" w:rsidP="002C180C">
            <w:pPr>
              <w:pStyle w:val="Tables"/>
              <w:rPr>
                <w:b/>
                <w:bCs w:val="0"/>
                <w:i/>
                <w:iCs/>
                <w:sz w:val="20"/>
                <w:szCs w:val="20"/>
              </w:rPr>
            </w:pPr>
          </w:p>
        </w:tc>
        <w:tc>
          <w:tcPr>
            <w:tcW w:w="0" w:type="pct"/>
            <w:tcBorders>
              <w:top w:val="single" w:sz="12" w:space="0" w:color="ABC6D5"/>
              <w:bottom w:val="single" w:sz="4" w:space="0" w:color="C00000"/>
            </w:tcBorders>
          </w:tcPr>
          <w:p w14:paraId="40194FFF" w14:textId="2CF5CECA" w:rsidR="0065669A" w:rsidRPr="0060595C" w:rsidRDefault="0067604A" w:rsidP="002C180C">
            <w:pPr>
              <w:pStyle w:val="Tables"/>
              <w:cnfStyle w:val="000000000000" w:firstRow="0" w:lastRow="0" w:firstColumn="0" w:lastColumn="0" w:oddVBand="0" w:evenVBand="0" w:oddHBand="0" w:evenHBand="0" w:firstRowFirstColumn="0" w:firstRowLastColumn="0" w:lastRowFirstColumn="0" w:lastRowLastColumn="0"/>
              <w:rPr>
                <w:b/>
                <w:bCs w:val="0"/>
                <w:i/>
                <w:iCs/>
                <w:sz w:val="20"/>
                <w:szCs w:val="20"/>
              </w:rPr>
            </w:pPr>
            <w:r>
              <w:rPr>
                <w:b/>
                <w:bCs w:val="0"/>
                <w:i/>
                <w:iCs/>
                <w:sz w:val="20"/>
                <w:szCs w:val="20"/>
              </w:rPr>
              <w:t xml:space="preserve">n = </w:t>
            </w:r>
            <w:r w:rsidR="0065669A" w:rsidRPr="0060595C">
              <w:rPr>
                <w:b/>
                <w:bCs w:val="0"/>
                <w:i/>
                <w:iCs/>
                <w:sz w:val="20"/>
                <w:szCs w:val="20"/>
              </w:rPr>
              <w:t>1</w:t>
            </w:r>
            <w:r w:rsidR="00361C8A">
              <w:rPr>
                <w:b/>
                <w:bCs w:val="0"/>
                <w:i/>
                <w:iCs/>
                <w:sz w:val="20"/>
                <w:szCs w:val="20"/>
              </w:rPr>
              <w:t>28</w:t>
            </w:r>
          </w:p>
        </w:tc>
        <w:tc>
          <w:tcPr>
            <w:tcW w:w="0" w:type="pct"/>
            <w:tcBorders>
              <w:top w:val="single" w:sz="12" w:space="0" w:color="ABC6D5"/>
              <w:bottom w:val="single" w:sz="4" w:space="0" w:color="C00000"/>
            </w:tcBorders>
          </w:tcPr>
          <w:p w14:paraId="261EB3AB" w14:textId="6D0AE9C1" w:rsidR="0065669A" w:rsidRPr="0060595C" w:rsidRDefault="0067604A" w:rsidP="002C180C">
            <w:pPr>
              <w:pStyle w:val="Tables"/>
              <w:cnfStyle w:val="000000000000" w:firstRow="0" w:lastRow="0" w:firstColumn="0" w:lastColumn="0" w:oddVBand="0" w:evenVBand="0" w:oddHBand="0" w:evenHBand="0" w:firstRowFirstColumn="0" w:firstRowLastColumn="0" w:lastRowFirstColumn="0" w:lastRowLastColumn="0"/>
              <w:rPr>
                <w:b/>
                <w:bCs w:val="0"/>
                <w:i/>
                <w:iCs/>
                <w:sz w:val="20"/>
                <w:szCs w:val="20"/>
              </w:rPr>
            </w:pPr>
            <w:r>
              <w:rPr>
                <w:b/>
                <w:bCs w:val="0"/>
                <w:i/>
                <w:iCs/>
                <w:sz w:val="20"/>
                <w:szCs w:val="20"/>
              </w:rPr>
              <w:t>n =</w:t>
            </w:r>
            <w:r w:rsidR="00361C8A">
              <w:rPr>
                <w:b/>
                <w:bCs w:val="0"/>
                <w:i/>
                <w:iCs/>
                <w:sz w:val="20"/>
                <w:szCs w:val="20"/>
              </w:rPr>
              <w:t>101</w:t>
            </w:r>
          </w:p>
        </w:tc>
        <w:tc>
          <w:tcPr>
            <w:tcW w:w="0" w:type="pct"/>
            <w:tcBorders>
              <w:top w:val="single" w:sz="12" w:space="0" w:color="ABC6D5"/>
              <w:bottom w:val="single" w:sz="4" w:space="0" w:color="C00000"/>
            </w:tcBorders>
          </w:tcPr>
          <w:p w14:paraId="02DF6C49" w14:textId="56B6912A" w:rsidR="0065669A" w:rsidRPr="0060595C" w:rsidRDefault="0067604A" w:rsidP="002C180C">
            <w:pPr>
              <w:pStyle w:val="Tables"/>
              <w:cnfStyle w:val="000000000000" w:firstRow="0" w:lastRow="0" w:firstColumn="0" w:lastColumn="0" w:oddVBand="0" w:evenVBand="0" w:oddHBand="0" w:evenHBand="0" w:firstRowFirstColumn="0" w:firstRowLastColumn="0" w:lastRowFirstColumn="0" w:lastRowLastColumn="0"/>
              <w:rPr>
                <w:b/>
                <w:bCs w:val="0"/>
                <w:i/>
                <w:iCs/>
                <w:sz w:val="20"/>
                <w:szCs w:val="20"/>
              </w:rPr>
            </w:pPr>
            <w:r>
              <w:rPr>
                <w:b/>
                <w:bCs w:val="0"/>
                <w:i/>
                <w:iCs/>
                <w:sz w:val="20"/>
                <w:szCs w:val="20"/>
              </w:rPr>
              <w:t xml:space="preserve">n = </w:t>
            </w:r>
            <w:r w:rsidR="00361C8A">
              <w:rPr>
                <w:b/>
                <w:bCs w:val="0"/>
                <w:i/>
                <w:iCs/>
                <w:sz w:val="20"/>
                <w:szCs w:val="20"/>
              </w:rPr>
              <w:t>100</w:t>
            </w:r>
          </w:p>
        </w:tc>
      </w:tr>
      <w:tr w:rsidR="002C180C" w:rsidRPr="006B2751" w14:paraId="59313DC6" w14:textId="77777777" w:rsidTr="0060595C">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C00000"/>
            </w:tcBorders>
          </w:tcPr>
          <w:p w14:paraId="20280CE1" w14:textId="24D15967" w:rsidR="002C180C" w:rsidRPr="0060595C" w:rsidRDefault="002C180C" w:rsidP="002C180C">
            <w:pPr>
              <w:pStyle w:val="Tables"/>
              <w:rPr>
                <w:sz w:val="20"/>
                <w:szCs w:val="20"/>
              </w:rPr>
            </w:pPr>
            <w:r w:rsidRPr="0060595C">
              <w:rPr>
                <w:sz w:val="20"/>
                <w:szCs w:val="20"/>
              </w:rPr>
              <w:t>Alcohol</w:t>
            </w:r>
          </w:p>
        </w:tc>
        <w:tc>
          <w:tcPr>
            <w:tcW w:w="0" w:type="pct"/>
            <w:tcBorders>
              <w:top w:val="single" w:sz="4" w:space="0" w:color="C00000"/>
            </w:tcBorders>
          </w:tcPr>
          <w:p w14:paraId="3B82CF62" w14:textId="585A7E8F"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5</w:t>
            </w:r>
            <w:r w:rsidR="00361C8A">
              <w:rPr>
                <w:sz w:val="20"/>
                <w:szCs w:val="20"/>
              </w:rPr>
              <w:t>0</w:t>
            </w:r>
            <w:r w:rsidRPr="0060595C">
              <w:rPr>
                <w:sz w:val="20"/>
                <w:szCs w:val="20"/>
              </w:rPr>
              <w:t xml:space="preserve"> (33 to </w:t>
            </w:r>
            <w:r w:rsidR="00361C8A">
              <w:rPr>
                <w:sz w:val="20"/>
                <w:szCs w:val="20"/>
              </w:rPr>
              <w:t>69</w:t>
            </w:r>
            <w:r w:rsidRPr="0060595C">
              <w:rPr>
                <w:sz w:val="20"/>
                <w:szCs w:val="20"/>
              </w:rPr>
              <w:t>)</w:t>
            </w:r>
          </w:p>
        </w:tc>
        <w:tc>
          <w:tcPr>
            <w:tcW w:w="0" w:type="pct"/>
            <w:tcBorders>
              <w:top w:val="single" w:sz="4" w:space="0" w:color="C00000"/>
            </w:tcBorders>
          </w:tcPr>
          <w:p w14:paraId="245AAC8F" w14:textId="03922F4F"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50 (25 to 69)</w:t>
            </w:r>
          </w:p>
        </w:tc>
        <w:tc>
          <w:tcPr>
            <w:tcW w:w="0" w:type="pct"/>
            <w:tcBorders>
              <w:top w:val="single" w:sz="4" w:space="0" w:color="C00000"/>
            </w:tcBorders>
          </w:tcPr>
          <w:p w14:paraId="459AA824" w14:textId="02FA4A8E"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5</w:t>
            </w:r>
            <w:r w:rsidR="00361C8A">
              <w:rPr>
                <w:sz w:val="20"/>
                <w:szCs w:val="20"/>
              </w:rPr>
              <w:t>0</w:t>
            </w:r>
            <w:r w:rsidRPr="0060595C">
              <w:rPr>
                <w:sz w:val="20"/>
                <w:szCs w:val="20"/>
              </w:rPr>
              <w:t xml:space="preserve"> (</w:t>
            </w:r>
            <w:r w:rsidR="00361C8A">
              <w:rPr>
                <w:sz w:val="20"/>
                <w:szCs w:val="20"/>
              </w:rPr>
              <w:t>35</w:t>
            </w:r>
            <w:r w:rsidRPr="0060595C">
              <w:rPr>
                <w:sz w:val="20"/>
                <w:szCs w:val="20"/>
              </w:rPr>
              <w:t xml:space="preserve"> to 6</w:t>
            </w:r>
            <w:r w:rsidR="00361C8A">
              <w:rPr>
                <w:sz w:val="20"/>
                <w:szCs w:val="20"/>
              </w:rPr>
              <w:t>8</w:t>
            </w:r>
            <w:r w:rsidRPr="0060595C">
              <w:rPr>
                <w:sz w:val="20"/>
                <w:szCs w:val="20"/>
              </w:rPr>
              <w:t>)</w:t>
            </w:r>
          </w:p>
        </w:tc>
      </w:tr>
      <w:tr w:rsidR="002C180C" w:rsidRPr="006B2751" w14:paraId="6E169CE2" w14:textId="77777777" w:rsidTr="00E37104">
        <w:tc>
          <w:tcPr>
            <w:cnfStyle w:val="001000000000" w:firstRow="0" w:lastRow="0" w:firstColumn="1" w:lastColumn="0" w:oddVBand="0" w:evenVBand="0" w:oddHBand="0" w:evenHBand="0" w:firstRowFirstColumn="0" w:firstRowLastColumn="0" w:lastRowFirstColumn="0" w:lastRowLastColumn="0"/>
            <w:tcW w:w="1250" w:type="pct"/>
          </w:tcPr>
          <w:p w14:paraId="7E0D4E0D" w14:textId="64C54411" w:rsidR="002C180C" w:rsidRPr="0060595C" w:rsidRDefault="002C180C" w:rsidP="002C180C">
            <w:pPr>
              <w:pStyle w:val="Tables"/>
              <w:rPr>
                <w:sz w:val="20"/>
                <w:szCs w:val="20"/>
              </w:rPr>
            </w:pPr>
            <w:r w:rsidRPr="0060595C">
              <w:rPr>
                <w:sz w:val="20"/>
                <w:szCs w:val="20"/>
              </w:rPr>
              <w:t>Behavioural addictions</w:t>
            </w:r>
          </w:p>
        </w:tc>
        <w:tc>
          <w:tcPr>
            <w:tcW w:w="1250" w:type="pct"/>
          </w:tcPr>
          <w:p w14:paraId="5F78324C" w14:textId="7ED1307D"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5 (0 to 15)</w:t>
            </w:r>
          </w:p>
        </w:tc>
        <w:tc>
          <w:tcPr>
            <w:tcW w:w="1250" w:type="pct"/>
          </w:tcPr>
          <w:p w14:paraId="212E64E7" w14:textId="3A3E3654"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5 (0 to 15)</w:t>
            </w:r>
          </w:p>
        </w:tc>
        <w:tc>
          <w:tcPr>
            <w:tcW w:w="1250" w:type="pct"/>
          </w:tcPr>
          <w:p w14:paraId="0BE1BCDA" w14:textId="570ACBC1"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4 (0 to 1</w:t>
            </w:r>
            <w:r w:rsidR="00361C8A">
              <w:rPr>
                <w:sz w:val="20"/>
                <w:szCs w:val="20"/>
              </w:rPr>
              <w:t>0</w:t>
            </w:r>
            <w:r w:rsidRPr="0060595C">
              <w:rPr>
                <w:sz w:val="20"/>
                <w:szCs w:val="20"/>
              </w:rPr>
              <w:t>)</w:t>
            </w:r>
          </w:p>
        </w:tc>
      </w:tr>
      <w:tr w:rsidR="002C180C" w:rsidRPr="006B2751" w14:paraId="1A893018" w14:textId="77777777" w:rsidTr="00E37104">
        <w:tc>
          <w:tcPr>
            <w:cnfStyle w:val="001000000000" w:firstRow="0" w:lastRow="0" w:firstColumn="1" w:lastColumn="0" w:oddVBand="0" w:evenVBand="0" w:oddHBand="0" w:evenHBand="0" w:firstRowFirstColumn="0" w:firstRowLastColumn="0" w:lastRowFirstColumn="0" w:lastRowLastColumn="0"/>
            <w:tcW w:w="1250" w:type="pct"/>
          </w:tcPr>
          <w:p w14:paraId="05F819A0" w14:textId="2B559A40" w:rsidR="002C180C" w:rsidRPr="0060595C" w:rsidRDefault="002C180C" w:rsidP="002C180C">
            <w:pPr>
              <w:pStyle w:val="Tables"/>
              <w:rPr>
                <w:sz w:val="20"/>
                <w:szCs w:val="20"/>
              </w:rPr>
            </w:pPr>
            <w:r w:rsidRPr="0060595C">
              <w:rPr>
                <w:sz w:val="20"/>
                <w:szCs w:val="20"/>
              </w:rPr>
              <w:t>Cannabis</w:t>
            </w:r>
          </w:p>
        </w:tc>
        <w:tc>
          <w:tcPr>
            <w:tcW w:w="1250" w:type="pct"/>
          </w:tcPr>
          <w:p w14:paraId="19FBBF75" w14:textId="6FF778B2" w:rsidR="002C180C" w:rsidRPr="0060595C" w:rsidRDefault="00361C8A"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r w:rsidR="002C180C" w:rsidRPr="0060595C">
              <w:rPr>
                <w:sz w:val="20"/>
                <w:szCs w:val="20"/>
              </w:rPr>
              <w:t xml:space="preserve"> (5 to </w:t>
            </w:r>
            <w:r>
              <w:rPr>
                <w:sz w:val="20"/>
                <w:szCs w:val="20"/>
              </w:rPr>
              <w:t>4</w:t>
            </w:r>
            <w:r w:rsidR="002C180C" w:rsidRPr="0060595C">
              <w:rPr>
                <w:sz w:val="20"/>
                <w:szCs w:val="20"/>
              </w:rPr>
              <w:t>5)</w:t>
            </w:r>
          </w:p>
        </w:tc>
        <w:tc>
          <w:tcPr>
            <w:tcW w:w="1250" w:type="pct"/>
          </w:tcPr>
          <w:p w14:paraId="69ECA50C" w14:textId="7C72DEF4"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2</w:t>
            </w:r>
            <w:r w:rsidR="00361C8A">
              <w:rPr>
                <w:sz w:val="20"/>
                <w:szCs w:val="20"/>
              </w:rPr>
              <w:t>3</w:t>
            </w:r>
            <w:r w:rsidRPr="0060595C">
              <w:rPr>
                <w:sz w:val="20"/>
                <w:szCs w:val="20"/>
              </w:rPr>
              <w:t xml:space="preserve"> (5 to 5</w:t>
            </w:r>
            <w:r w:rsidR="00361C8A">
              <w:rPr>
                <w:sz w:val="20"/>
                <w:szCs w:val="20"/>
              </w:rPr>
              <w:t>0</w:t>
            </w:r>
            <w:r w:rsidRPr="0060595C">
              <w:rPr>
                <w:sz w:val="20"/>
                <w:szCs w:val="20"/>
              </w:rPr>
              <w:t>)</w:t>
            </w:r>
          </w:p>
        </w:tc>
        <w:tc>
          <w:tcPr>
            <w:tcW w:w="1250" w:type="pct"/>
          </w:tcPr>
          <w:p w14:paraId="3684AA62" w14:textId="7BF8818F"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20 (</w:t>
            </w:r>
            <w:r w:rsidR="00361C8A">
              <w:rPr>
                <w:sz w:val="20"/>
                <w:szCs w:val="20"/>
              </w:rPr>
              <w:t>5</w:t>
            </w:r>
            <w:r w:rsidRPr="0060595C">
              <w:rPr>
                <w:sz w:val="20"/>
                <w:szCs w:val="20"/>
              </w:rPr>
              <w:t xml:space="preserve"> to 4</w:t>
            </w:r>
            <w:r w:rsidR="00361C8A">
              <w:rPr>
                <w:sz w:val="20"/>
                <w:szCs w:val="20"/>
              </w:rPr>
              <w:t>1</w:t>
            </w:r>
            <w:r w:rsidRPr="0060595C">
              <w:rPr>
                <w:sz w:val="20"/>
                <w:szCs w:val="20"/>
              </w:rPr>
              <w:t>)</w:t>
            </w:r>
          </w:p>
        </w:tc>
      </w:tr>
      <w:tr w:rsidR="002C180C" w:rsidRPr="006B2751" w14:paraId="032BB955" w14:textId="77777777" w:rsidTr="00E37104">
        <w:tc>
          <w:tcPr>
            <w:cnfStyle w:val="001000000000" w:firstRow="0" w:lastRow="0" w:firstColumn="1" w:lastColumn="0" w:oddVBand="0" w:evenVBand="0" w:oddHBand="0" w:evenHBand="0" w:firstRowFirstColumn="0" w:firstRowLastColumn="0" w:lastRowFirstColumn="0" w:lastRowLastColumn="0"/>
            <w:tcW w:w="1250" w:type="pct"/>
          </w:tcPr>
          <w:p w14:paraId="7FDE63C3" w14:textId="7BE256E1" w:rsidR="002C180C" w:rsidRPr="0060595C" w:rsidRDefault="002C180C" w:rsidP="002C180C">
            <w:pPr>
              <w:pStyle w:val="Tables"/>
              <w:rPr>
                <w:sz w:val="20"/>
                <w:szCs w:val="20"/>
              </w:rPr>
            </w:pPr>
            <w:r w:rsidRPr="0060595C">
              <w:rPr>
                <w:sz w:val="20"/>
                <w:szCs w:val="20"/>
              </w:rPr>
              <w:t>Hallucinogens</w:t>
            </w:r>
          </w:p>
        </w:tc>
        <w:tc>
          <w:tcPr>
            <w:tcW w:w="1250" w:type="pct"/>
          </w:tcPr>
          <w:p w14:paraId="11A63DE8" w14:textId="352BFB56"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2 (1 to 10)</w:t>
            </w:r>
          </w:p>
        </w:tc>
        <w:tc>
          <w:tcPr>
            <w:tcW w:w="1250" w:type="pct"/>
          </w:tcPr>
          <w:p w14:paraId="31A1AFBE" w14:textId="078F3281"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5 (1 to 1</w:t>
            </w:r>
            <w:r w:rsidR="00361C8A">
              <w:rPr>
                <w:sz w:val="20"/>
                <w:szCs w:val="20"/>
              </w:rPr>
              <w:t>3</w:t>
            </w:r>
            <w:r w:rsidRPr="0060595C">
              <w:rPr>
                <w:sz w:val="20"/>
                <w:szCs w:val="20"/>
              </w:rPr>
              <w:t>)</w:t>
            </w:r>
          </w:p>
        </w:tc>
        <w:tc>
          <w:tcPr>
            <w:tcW w:w="1250" w:type="pct"/>
          </w:tcPr>
          <w:p w14:paraId="22DFEA49" w14:textId="1B91338A"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3 (0 to 1</w:t>
            </w:r>
            <w:r w:rsidR="00361C8A">
              <w:rPr>
                <w:sz w:val="20"/>
                <w:szCs w:val="20"/>
              </w:rPr>
              <w:t>0</w:t>
            </w:r>
            <w:r w:rsidRPr="0060595C">
              <w:rPr>
                <w:sz w:val="20"/>
                <w:szCs w:val="20"/>
              </w:rPr>
              <w:t>)</w:t>
            </w:r>
          </w:p>
        </w:tc>
      </w:tr>
      <w:tr w:rsidR="002C180C" w:rsidRPr="006B2751" w14:paraId="4A994C43" w14:textId="77777777" w:rsidTr="00E37104">
        <w:tc>
          <w:tcPr>
            <w:cnfStyle w:val="001000000000" w:firstRow="0" w:lastRow="0" w:firstColumn="1" w:lastColumn="0" w:oddVBand="0" w:evenVBand="0" w:oddHBand="0" w:evenHBand="0" w:firstRowFirstColumn="0" w:firstRowLastColumn="0" w:lastRowFirstColumn="0" w:lastRowLastColumn="0"/>
            <w:tcW w:w="1250" w:type="pct"/>
          </w:tcPr>
          <w:p w14:paraId="227E5060" w14:textId="158D49F3" w:rsidR="002C180C" w:rsidRPr="0060595C" w:rsidRDefault="002C180C" w:rsidP="002C180C">
            <w:pPr>
              <w:pStyle w:val="Tables"/>
              <w:rPr>
                <w:sz w:val="20"/>
                <w:szCs w:val="20"/>
              </w:rPr>
            </w:pPr>
            <w:r w:rsidRPr="0060595C">
              <w:rPr>
                <w:sz w:val="20"/>
                <w:szCs w:val="20"/>
              </w:rPr>
              <w:t>Inhalants</w:t>
            </w:r>
          </w:p>
        </w:tc>
        <w:tc>
          <w:tcPr>
            <w:tcW w:w="1250" w:type="pct"/>
          </w:tcPr>
          <w:p w14:paraId="62DE443F" w14:textId="2C730336"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 xml:space="preserve">1 (0 to </w:t>
            </w:r>
            <w:r w:rsidR="00361C8A">
              <w:rPr>
                <w:sz w:val="20"/>
                <w:szCs w:val="20"/>
              </w:rPr>
              <w:t>3</w:t>
            </w:r>
            <w:r w:rsidRPr="0060595C">
              <w:rPr>
                <w:sz w:val="20"/>
                <w:szCs w:val="20"/>
              </w:rPr>
              <w:t>)</w:t>
            </w:r>
          </w:p>
        </w:tc>
        <w:tc>
          <w:tcPr>
            <w:tcW w:w="1250" w:type="pct"/>
          </w:tcPr>
          <w:p w14:paraId="03ED08C5" w14:textId="7A6A1D87"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1 (0 to 5)</w:t>
            </w:r>
          </w:p>
        </w:tc>
        <w:tc>
          <w:tcPr>
            <w:tcW w:w="1250" w:type="pct"/>
          </w:tcPr>
          <w:p w14:paraId="377625EA" w14:textId="53FBCB36"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1 (0 to 3)</w:t>
            </w:r>
          </w:p>
        </w:tc>
      </w:tr>
      <w:tr w:rsidR="002C180C" w:rsidRPr="006B2751" w14:paraId="281AA2E8" w14:textId="77777777" w:rsidTr="00E37104">
        <w:tc>
          <w:tcPr>
            <w:cnfStyle w:val="001000000000" w:firstRow="0" w:lastRow="0" w:firstColumn="1" w:lastColumn="0" w:oddVBand="0" w:evenVBand="0" w:oddHBand="0" w:evenHBand="0" w:firstRowFirstColumn="0" w:firstRowLastColumn="0" w:lastRowFirstColumn="0" w:lastRowLastColumn="0"/>
            <w:tcW w:w="1250" w:type="pct"/>
          </w:tcPr>
          <w:p w14:paraId="2E776640" w14:textId="7DAFCA87" w:rsidR="002C180C" w:rsidRPr="0060595C" w:rsidRDefault="002C180C" w:rsidP="002C180C">
            <w:pPr>
              <w:pStyle w:val="Tables"/>
              <w:rPr>
                <w:sz w:val="20"/>
                <w:szCs w:val="20"/>
              </w:rPr>
            </w:pPr>
            <w:r w:rsidRPr="0060595C">
              <w:rPr>
                <w:sz w:val="20"/>
                <w:szCs w:val="20"/>
              </w:rPr>
              <w:t>Non-alcoholic depressants</w:t>
            </w:r>
          </w:p>
        </w:tc>
        <w:tc>
          <w:tcPr>
            <w:tcW w:w="1250" w:type="pct"/>
          </w:tcPr>
          <w:p w14:paraId="359A8083" w14:textId="5BF99D2B"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5 (2 to 10)</w:t>
            </w:r>
          </w:p>
        </w:tc>
        <w:tc>
          <w:tcPr>
            <w:tcW w:w="1250" w:type="pct"/>
          </w:tcPr>
          <w:p w14:paraId="03410493" w14:textId="120F6BD7"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6 (0 to 14)</w:t>
            </w:r>
          </w:p>
        </w:tc>
        <w:tc>
          <w:tcPr>
            <w:tcW w:w="1250" w:type="pct"/>
          </w:tcPr>
          <w:p w14:paraId="70592CDA" w14:textId="74A8DC30"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5 (0 to 10)</w:t>
            </w:r>
          </w:p>
        </w:tc>
      </w:tr>
      <w:tr w:rsidR="002C180C" w:rsidRPr="006B2751" w14:paraId="75B34E15" w14:textId="77777777" w:rsidTr="00E37104">
        <w:tc>
          <w:tcPr>
            <w:cnfStyle w:val="001000000000" w:firstRow="0" w:lastRow="0" w:firstColumn="1" w:lastColumn="0" w:oddVBand="0" w:evenVBand="0" w:oddHBand="0" w:evenHBand="0" w:firstRowFirstColumn="0" w:firstRowLastColumn="0" w:lastRowFirstColumn="0" w:lastRowLastColumn="0"/>
            <w:tcW w:w="1250" w:type="pct"/>
          </w:tcPr>
          <w:p w14:paraId="77A0B08A" w14:textId="0D14096A" w:rsidR="002C180C" w:rsidRPr="0060595C" w:rsidRDefault="002C180C" w:rsidP="002C180C">
            <w:pPr>
              <w:pStyle w:val="Tables"/>
              <w:rPr>
                <w:sz w:val="20"/>
                <w:szCs w:val="20"/>
              </w:rPr>
            </w:pPr>
            <w:r w:rsidRPr="0060595C">
              <w:rPr>
                <w:sz w:val="20"/>
                <w:szCs w:val="20"/>
              </w:rPr>
              <w:t>Opioids</w:t>
            </w:r>
          </w:p>
        </w:tc>
        <w:tc>
          <w:tcPr>
            <w:tcW w:w="1250" w:type="pct"/>
          </w:tcPr>
          <w:p w14:paraId="6AA18947" w14:textId="15D1328C"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2</w:t>
            </w:r>
            <w:r w:rsidR="00361C8A">
              <w:rPr>
                <w:sz w:val="20"/>
                <w:szCs w:val="20"/>
              </w:rPr>
              <w:t xml:space="preserve">0 </w:t>
            </w:r>
            <w:r w:rsidRPr="0060595C">
              <w:rPr>
                <w:sz w:val="20"/>
                <w:szCs w:val="20"/>
              </w:rPr>
              <w:t>(10 to 4</w:t>
            </w:r>
            <w:r w:rsidR="00361C8A">
              <w:rPr>
                <w:sz w:val="20"/>
                <w:szCs w:val="20"/>
              </w:rPr>
              <w:t>0</w:t>
            </w:r>
            <w:r w:rsidRPr="0060595C">
              <w:rPr>
                <w:sz w:val="20"/>
                <w:szCs w:val="20"/>
              </w:rPr>
              <w:t>)</w:t>
            </w:r>
          </w:p>
        </w:tc>
        <w:tc>
          <w:tcPr>
            <w:tcW w:w="1250" w:type="pct"/>
          </w:tcPr>
          <w:p w14:paraId="521C5F67" w14:textId="158CDEA2"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25 (1</w:t>
            </w:r>
            <w:r w:rsidR="00361C8A">
              <w:rPr>
                <w:sz w:val="20"/>
                <w:szCs w:val="20"/>
              </w:rPr>
              <w:t>3</w:t>
            </w:r>
            <w:r w:rsidRPr="0060595C">
              <w:rPr>
                <w:sz w:val="20"/>
                <w:szCs w:val="20"/>
              </w:rPr>
              <w:t xml:space="preserve"> to 40)</w:t>
            </w:r>
          </w:p>
        </w:tc>
        <w:tc>
          <w:tcPr>
            <w:tcW w:w="1250" w:type="pct"/>
          </w:tcPr>
          <w:p w14:paraId="2584E0DD" w14:textId="5845A20D"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2</w:t>
            </w:r>
            <w:r w:rsidR="00361C8A">
              <w:rPr>
                <w:sz w:val="20"/>
                <w:szCs w:val="20"/>
              </w:rPr>
              <w:t>5</w:t>
            </w:r>
            <w:r w:rsidRPr="0060595C">
              <w:rPr>
                <w:sz w:val="20"/>
                <w:szCs w:val="20"/>
              </w:rPr>
              <w:t xml:space="preserve"> (20 to 40)</w:t>
            </w:r>
          </w:p>
        </w:tc>
      </w:tr>
      <w:tr w:rsidR="002C180C" w:rsidRPr="006B2751" w14:paraId="179B6F0F" w14:textId="77777777" w:rsidTr="00E37104">
        <w:tc>
          <w:tcPr>
            <w:cnfStyle w:val="001000000000" w:firstRow="0" w:lastRow="0" w:firstColumn="1" w:lastColumn="0" w:oddVBand="0" w:evenVBand="0" w:oddHBand="0" w:evenHBand="0" w:firstRowFirstColumn="0" w:firstRowLastColumn="0" w:lastRowFirstColumn="0" w:lastRowLastColumn="0"/>
            <w:tcW w:w="1250" w:type="pct"/>
          </w:tcPr>
          <w:p w14:paraId="7AC766A0" w14:textId="51D6A83D" w:rsidR="002C180C" w:rsidRPr="0060595C" w:rsidRDefault="002C180C" w:rsidP="002C180C">
            <w:pPr>
              <w:pStyle w:val="Tables"/>
              <w:rPr>
                <w:sz w:val="20"/>
                <w:szCs w:val="20"/>
              </w:rPr>
            </w:pPr>
            <w:r w:rsidRPr="0060595C">
              <w:rPr>
                <w:sz w:val="20"/>
                <w:szCs w:val="20"/>
              </w:rPr>
              <w:t>Stimulants</w:t>
            </w:r>
          </w:p>
        </w:tc>
        <w:tc>
          <w:tcPr>
            <w:tcW w:w="1250" w:type="pct"/>
          </w:tcPr>
          <w:p w14:paraId="4EB8F0A6" w14:textId="55E231E8" w:rsidR="002C180C" w:rsidRPr="0060595C" w:rsidRDefault="00361C8A"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r w:rsidR="002C180C" w:rsidRPr="0060595C">
              <w:rPr>
                <w:sz w:val="20"/>
                <w:szCs w:val="20"/>
              </w:rPr>
              <w:t xml:space="preserve"> (1</w:t>
            </w:r>
            <w:r>
              <w:rPr>
                <w:sz w:val="20"/>
                <w:szCs w:val="20"/>
              </w:rPr>
              <w:t>3</w:t>
            </w:r>
            <w:r w:rsidR="002C180C" w:rsidRPr="0060595C">
              <w:rPr>
                <w:sz w:val="20"/>
                <w:szCs w:val="20"/>
              </w:rPr>
              <w:t xml:space="preserve"> to 4</w:t>
            </w:r>
            <w:r>
              <w:rPr>
                <w:sz w:val="20"/>
                <w:szCs w:val="20"/>
              </w:rPr>
              <w:t>3</w:t>
            </w:r>
            <w:r w:rsidR="002C180C" w:rsidRPr="0060595C">
              <w:rPr>
                <w:sz w:val="20"/>
                <w:szCs w:val="20"/>
              </w:rPr>
              <w:t>)</w:t>
            </w:r>
          </w:p>
        </w:tc>
        <w:tc>
          <w:tcPr>
            <w:tcW w:w="1250" w:type="pct"/>
          </w:tcPr>
          <w:p w14:paraId="27F4F922" w14:textId="61A16FC4"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30 (15 to 4</w:t>
            </w:r>
            <w:r w:rsidR="00361C8A">
              <w:rPr>
                <w:sz w:val="20"/>
                <w:szCs w:val="20"/>
              </w:rPr>
              <w:t>5</w:t>
            </w:r>
            <w:r w:rsidRPr="0060595C">
              <w:rPr>
                <w:sz w:val="20"/>
                <w:szCs w:val="20"/>
              </w:rPr>
              <w:t>)</w:t>
            </w:r>
          </w:p>
        </w:tc>
        <w:tc>
          <w:tcPr>
            <w:tcW w:w="1250" w:type="pct"/>
          </w:tcPr>
          <w:p w14:paraId="7C06453F" w14:textId="09498DEB"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30 (</w:t>
            </w:r>
            <w:r w:rsidR="00361C8A">
              <w:rPr>
                <w:sz w:val="20"/>
                <w:szCs w:val="20"/>
              </w:rPr>
              <w:t>20</w:t>
            </w:r>
            <w:r w:rsidRPr="0060595C">
              <w:rPr>
                <w:sz w:val="20"/>
                <w:szCs w:val="20"/>
              </w:rPr>
              <w:t xml:space="preserve"> to 50)</w:t>
            </w:r>
          </w:p>
        </w:tc>
      </w:tr>
      <w:tr w:rsidR="002C180C" w:rsidRPr="006B2751" w14:paraId="5FA8BD6E" w14:textId="77777777" w:rsidTr="00E3710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1005EF4" w14:textId="6A6DEF71" w:rsidR="002C180C" w:rsidRPr="0060595C" w:rsidRDefault="002C180C" w:rsidP="002C180C">
            <w:pPr>
              <w:pStyle w:val="Tables"/>
              <w:rPr>
                <w:sz w:val="20"/>
                <w:szCs w:val="20"/>
              </w:rPr>
            </w:pPr>
            <w:r w:rsidRPr="0060595C">
              <w:rPr>
                <w:sz w:val="20"/>
                <w:szCs w:val="20"/>
              </w:rPr>
              <w:t>Tobacco/nicotine</w:t>
            </w:r>
          </w:p>
        </w:tc>
        <w:tc>
          <w:tcPr>
            <w:tcW w:w="1250" w:type="pct"/>
          </w:tcPr>
          <w:p w14:paraId="46477B93" w14:textId="65D6306F" w:rsidR="002C180C" w:rsidRPr="0060595C" w:rsidRDefault="002C180C" w:rsidP="002C180C">
            <w:pPr>
              <w:pStyle w:val="Tables"/>
              <w:cnfStyle w:val="010000000000" w:firstRow="0" w:lastRow="1" w:firstColumn="0" w:lastColumn="0" w:oddVBand="0" w:evenVBand="0" w:oddHBand="0" w:evenHBand="0" w:firstRowFirstColumn="0" w:firstRowLastColumn="0" w:lastRowFirstColumn="0" w:lastRowLastColumn="0"/>
              <w:rPr>
                <w:sz w:val="20"/>
                <w:szCs w:val="20"/>
              </w:rPr>
            </w:pPr>
            <w:r w:rsidRPr="0060595C">
              <w:rPr>
                <w:sz w:val="20"/>
                <w:szCs w:val="20"/>
              </w:rPr>
              <w:t>10 (0 to 6</w:t>
            </w:r>
            <w:r w:rsidR="00361C8A">
              <w:rPr>
                <w:sz w:val="20"/>
                <w:szCs w:val="20"/>
              </w:rPr>
              <w:t>5</w:t>
            </w:r>
            <w:r w:rsidRPr="0060595C">
              <w:rPr>
                <w:sz w:val="20"/>
                <w:szCs w:val="20"/>
              </w:rPr>
              <w:t>)</w:t>
            </w:r>
          </w:p>
        </w:tc>
        <w:tc>
          <w:tcPr>
            <w:tcW w:w="1250" w:type="pct"/>
          </w:tcPr>
          <w:p w14:paraId="3F5C9470" w14:textId="014D18E8" w:rsidR="002C180C" w:rsidRPr="0060595C" w:rsidRDefault="00361C8A" w:rsidP="002C180C">
            <w:pPr>
              <w:pStyle w:val="Tables"/>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20</w:t>
            </w:r>
            <w:r w:rsidR="002C180C" w:rsidRPr="0060595C">
              <w:rPr>
                <w:sz w:val="20"/>
                <w:szCs w:val="20"/>
              </w:rPr>
              <w:t xml:space="preserve"> (</w:t>
            </w:r>
            <w:r>
              <w:rPr>
                <w:sz w:val="20"/>
                <w:szCs w:val="20"/>
              </w:rPr>
              <w:t>1</w:t>
            </w:r>
            <w:r w:rsidR="002C180C" w:rsidRPr="0060595C">
              <w:rPr>
                <w:sz w:val="20"/>
                <w:szCs w:val="20"/>
              </w:rPr>
              <w:t xml:space="preserve"> to 7</w:t>
            </w:r>
            <w:r>
              <w:rPr>
                <w:sz w:val="20"/>
                <w:szCs w:val="20"/>
              </w:rPr>
              <w:t>0</w:t>
            </w:r>
            <w:r w:rsidR="002C180C" w:rsidRPr="0060595C">
              <w:rPr>
                <w:sz w:val="20"/>
                <w:szCs w:val="20"/>
              </w:rPr>
              <w:t>)</w:t>
            </w:r>
          </w:p>
        </w:tc>
        <w:tc>
          <w:tcPr>
            <w:tcW w:w="1250" w:type="pct"/>
          </w:tcPr>
          <w:p w14:paraId="5DB764F4" w14:textId="05C137DA" w:rsidR="002C180C" w:rsidRPr="0060595C" w:rsidRDefault="002C180C" w:rsidP="002C180C">
            <w:pPr>
              <w:pStyle w:val="Tables"/>
              <w:cnfStyle w:val="010000000000" w:firstRow="0" w:lastRow="1" w:firstColumn="0" w:lastColumn="0" w:oddVBand="0" w:evenVBand="0" w:oddHBand="0" w:evenHBand="0" w:firstRowFirstColumn="0" w:firstRowLastColumn="0" w:lastRowFirstColumn="0" w:lastRowLastColumn="0"/>
              <w:rPr>
                <w:sz w:val="20"/>
                <w:szCs w:val="20"/>
              </w:rPr>
            </w:pPr>
            <w:r w:rsidRPr="0060595C">
              <w:rPr>
                <w:sz w:val="20"/>
                <w:szCs w:val="20"/>
              </w:rPr>
              <w:t>5</w:t>
            </w:r>
            <w:r w:rsidR="00361C8A">
              <w:rPr>
                <w:sz w:val="20"/>
                <w:szCs w:val="20"/>
              </w:rPr>
              <w:t>3</w:t>
            </w:r>
            <w:r w:rsidRPr="0060595C">
              <w:rPr>
                <w:sz w:val="20"/>
                <w:szCs w:val="20"/>
              </w:rPr>
              <w:t xml:space="preserve"> (0 to 80)</w:t>
            </w:r>
          </w:p>
        </w:tc>
      </w:tr>
    </w:tbl>
    <w:p w14:paraId="1FC584AD" w14:textId="777FA029" w:rsidR="006F1717" w:rsidRPr="0060595C" w:rsidRDefault="006F1717" w:rsidP="008C6FDD">
      <w:pPr>
        <w:spacing w:after="0"/>
        <w:rPr>
          <w:sz w:val="20"/>
          <w:szCs w:val="20"/>
        </w:rPr>
      </w:pPr>
      <w:bookmarkStart w:id="181" w:name="_Ref41470932"/>
      <w:bookmarkStart w:id="182" w:name="_Ref43492968"/>
      <w:bookmarkStart w:id="183" w:name="_Toc43483246"/>
      <w:r w:rsidRPr="0060595C">
        <w:rPr>
          <w:sz w:val="20"/>
          <w:szCs w:val="20"/>
          <w:vertAlign w:val="superscript"/>
        </w:rPr>
        <w:t>*</w:t>
      </w:r>
      <w:r w:rsidRPr="0060595C">
        <w:rPr>
          <w:sz w:val="20"/>
          <w:szCs w:val="20"/>
        </w:rPr>
        <w:t>: Results presented as median percentage (Q1 – Q3).</w:t>
      </w:r>
    </w:p>
    <w:p w14:paraId="66075F1F" w14:textId="3531F4DC" w:rsidR="00035CC4" w:rsidRPr="006B2751" w:rsidRDefault="008C6FDD" w:rsidP="008C6FDD">
      <w:pPr>
        <w:pStyle w:val="Caption"/>
        <w:keepNext/>
        <w:spacing w:before="240"/>
      </w:pPr>
      <w:bookmarkStart w:id="184" w:name="_Ref50665464"/>
      <w:bookmarkStart w:id="185" w:name="_Toc61288810"/>
      <w:r>
        <w:t xml:space="preserve">Table </w:t>
      </w:r>
      <w:r>
        <w:fldChar w:fldCharType="begin"/>
      </w:r>
      <w:r>
        <w:instrText xml:space="preserve"> SEQ Table \* ARABIC </w:instrText>
      </w:r>
      <w:r>
        <w:fldChar w:fldCharType="separate"/>
      </w:r>
      <w:r w:rsidR="00883063">
        <w:rPr>
          <w:noProof/>
        </w:rPr>
        <w:t>6</w:t>
      </w:r>
      <w:r>
        <w:fldChar w:fldCharType="end"/>
      </w:r>
      <w:bookmarkEnd w:id="181"/>
      <w:bookmarkEnd w:id="182"/>
      <w:bookmarkEnd w:id="184"/>
      <w:r>
        <w:t xml:space="preserve">. </w:t>
      </w:r>
      <w:r w:rsidR="00242D2C" w:rsidRPr="006B2751">
        <w:t>Proportion of opioid users treated for various types of opioids over a one-year span.</w:t>
      </w:r>
      <w:bookmarkEnd w:id="183"/>
      <w:bookmarkEnd w:id="185"/>
    </w:p>
    <w:tbl>
      <w:tblPr>
        <w:tblStyle w:val="TOPPtableformat"/>
        <w:tblW w:w="5000" w:type="pct"/>
        <w:tblLook w:val="04E0" w:firstRow="1" w:lastRow="1" w:firstColumn="1" w:lastColumn="0" w:noHBand="0" w:noVBand="1"/>
      </w:tblPr>
      <w:tblGrid>
        <w:gridCol w:w="3689"/>
        <w:gridCol w:w="3450"/>
        <w:gridCol w:w="2957"/>
        <w:gridCol w:w="2864"/>
      </w:tblGrid>
      <w:tr w:rsidR="002C180C" w:rsidRPr="006B2751" w14:paraId="27D092E7" w14:textId="1A02B98D" w:rsidTr="006059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4BD961EE" w14:textId="4741DAB7" w:rsidR="002C180C" w:rsidRPr="0060595C" w:rsidRDefault="002C180C" w:rsidP="002C180C">
            <w:pPr>
              <w:pStyle w:val="Tables"/>
              <w:rPr>
                <w:sz w:val="20"/>
                <w:szCs w:val="20"/>
              </w:rPr>
            </w:pPr>
            <w:r w:rsidRPr="0060595C">
              <w:rPr>
                <w:sz w:val="20"/>
                <w:szCs w:val="20"/>
              </w:rPr>
              <w:t>Opioid type</w:t>
            </w:r>
            <w:r w:rsidRPr="0060595C">
              <w:rPr>
                <w:sz w:val="20"/>
                <w:szCs w:val="20"/>
                <w:vertAlign w:val="superscript"/>
              </w:rPr>
              <w:t>*</w:t>
            </w:r>
          </w:p>
        </w:tc>
        <w:tc>
          <w:tcPr>
            <w:tcW w:w="0" w:type="pct"/>
          </w:tcPr>
          <w:p w14:paraId="6D8ED634" w14:textId="310921B5" w:rsidR="002C180C" w:rsidRPr="0060595C" w:rsidRDefault="002C180C" w:rsidP="002C180C">
            <w:pPr>
              <w:pStyle w:val="Tables"/>
              <w:cnfStyle w:val="100000000000" w:firstRow="1" w:lastRow="0" w:firstColumn="0" w:lastColumn="0" w:oddVBand="0" w:evenVBand="0" w:oddHBand="0" w:evenHBand="0" w:firstRowFirstColumn="0" w:firstRowLastColumn="0" w:lastRowFirstColumn="0" w:lastRowLastColumn="0"/>
              <w:rPr>
                <w:sz w:val="20"/>
                <w:szCs w:val="20"/>
              </w:rPr>
            </w:pPr>
            <w:r w:rsidRPr="0060595C">
              <w:rPr>
                <w:sz w:val="20"/>
                <w:szCs w:val="20"/>
              </w:rPr>
              <w:t>Non-residential</w:t>
            </w:r>
            <w:r w:rsidR="0067604A">
              <w:rPr>
                <w:sz w:val="20"/>
                <w:szCs w:val="20"/>
              </w:rPr>
              <w:t xml:space="preserve"> </w:t>
            </w:r>
            <w:r w:rsidR="0067604A">
              <w:t>(%)</w:t>
            </w:r>
          </w:p>
        </w:tc>
        <w:tc>
          <w:tcPr>
            <w:tcW w:w="0" w:type="pct"/>
          </w:tcPr>
          <w:p w14:paraId="1BBC7491" w14:textId="4027A4EE" w:rsidR="002C180C" w:rsidRPr="0060595C" w:rsidRDefault="002C180C" w:rsidP="002C180C">
            <w:pPr>
              <w:pStyle w:val="Tables"/>
              <w:cnfStyle w:val="100000000000" w:firstRow="1" w:lastRow="0" w:firstColumn="0" w:lastColumn="0" w:oddVBand="0" w:evenVBand="0" w:oddHBand="0" w:evenHBand="0" w:firstRowFirstColumn="0" w:firstRowLastColumn="0" w:lastRowFirstColumn="0" w:lastRowLastColumn="0"/>
              <w:rPr>
                <w:sz w:val="20"/>
                <w:szCs w:val="20"/>
              </w:rPr>
            </w:pPr>
            <w:r w:rsidRPr="0060595C">
              <w:rPr>
                <w:sz w:val="20"/>
                <w:szCs w:val="20"/>
              </w:rPr>
              <w:t>Day program</w:t>
            </w:r>
            <w:r w:rsidR="0067604A">
              <w:rPr>
                <w:sz w:val="20"/>
                <w:szCs w:val="20"/>
              </w:rPr>
              <w:t xml:space="preserve"> </w:t>
            </w:r>
            <w:r w:rsidR="0067604A">
              <w:t>(%)</w:t>
            </w:r>
          </w:p>
        </w:tc>
        <w:tc>
          <w:tcPr>
            <w:tcW w:w="0" w:type="pct"/>
          </w:tcPr>
          <w:p w14:paraId="75951396" w14:textId="2FD74463" w:rsidR="002C180C" w:rsidRPr="0060595C" w:rsidRDefault="002C180C" w:rsidP="002C180C">
            <w:pPr>
              <w:pStyle w:val="Tables"/>
              <w:cnfStyle w:val="100000000000" w:firstRow="1" w:lastRow="0" w:firstColumn="0" w:lastColumn="0" w:oddVBand="0" w:evenVBand="0" w:oddHBand="0" w:evenHBand="0" w:firstRowFirstColumn="0" w:firstRowLastColumn="0" w:lastRowFirstColumn="0" w:lastRowLastColumn="0"/>
              <w:rPr>
                <w:sz w:val="20"/>
                <w:szCs w:val="20"/>
              </w:rPr>
            </w:pPr>
            <w:r w:rsidRPr="0060595C">
              <w:rPr>
                <w:sz w:val="20"/>
                <w:szCs w:val="20"/>
              </w:rPr>
              <w:t>Residential</w:t>
            </w:r>
            <w:r w:rsidR="0067604A">
              <w:rPr>
                <w:sz w:val="20"/>
                <w:szCs w:val="20"/>
              </w:rPr>
              <w:t xml:space="preserve"> </w:t>
            </w:r>
            <w:r w:rsidR="0067604A">
              <w:t>(%)</w:t>
            </w:r>
          </w:p>
        </w:tc>
      </w:tr>
      <w:tr w:rsidR="0065669A" w:rsidRPr="0065669A" w14:paraId="68264314" w14:textId="77777777" w:rsidTr="0060595C">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ABC6D5"/>
              <w:bottom w:val="single" w:sz="4" w:space="0" w:color="C00000"/>
            </w:tcBorders>
          </w:tcPr>
          <w:p w14:paraId="566183F6" w14:textId="6088692E" w:rsidR="0065669A" w:rsidRPr="0060595C" w:rsidRDefault="0065669A" w:rsidP="002C180C">
            <w:pPr>
              <w:pStyle w:val="Tables"/>
              <w:rPr>
                <w:b/>
                <w:bCs w:val="0"/>
                <w:i/>
                <w:iCs/>
                <w:sz w:val="20"/>
                <w:szCs w:val="20"/>
              </w:rPr>
            </w:pPr>
          </w:p>
        </w:tc>
        <w:tc>
          <w:tcPr>
            <w:tcW w:w="0" w:type="pct"/>
            <w:tcBorders>
              <w:top w:val="single" w:sz="12" w:space="0" w:color="ABC6D5"/>
              <w:bottom w:val="single" w:sz="4" w:space="0" w:color="C00000"/>
            </w:tcBorders>
          </w:tcPr>
          <w:p w14:paraId="76106309" w14:textId="6C37FDE1" w:rsidR="0065669A" w:rsidRPr="0060595C" w:rsidRDefault="0067604A" w:rsidP="002C180C">
            <w:pPr>
              <w:pStyle w:val="Tables"/>
              <w:cnfStyle w:val="000000000000" w:firstRow="0" w:lastRow="0" w:firstColumn="0" w:lastColumn="0" w:oddVBand="0" w:evenVBand="0" w:oddHBand="0" w:evenHBand="0" w:firstRowFirstColumn="0" w:firstRowLastColumn="0" w:lastRowFirstColumn="0" w:lastRowLastColumn="0"/>
              <w:rPr>
                <w:b/>
                <w:bCs w:val="0"/>
                <w:i/>
                <w:iCs/>
                <w:sz w:val="20"/>
                <w:szCs w:val="20"/>
              </w:rPr>
            </w:pPr>
            <w:r>
              <w:rPr>
                <w:b/>
                <w:bCs w:val="0"/>
                <w:i/>
                <w:iCs/>
                <w:sz w:val="20"/>
                <w:szCs w:val="20"/>
              </w:rPr>
              <w:t xml:space="preserve">n = </w:t>
            </w:r>
            <w:r w:rsidR="00F97AF4">
              <w:rPr>
                <w:b/>
                <w:bCs w:val="0"/>
                <w:i/>
                <w:iCs/>
                <w:sz w:val="20"/>
                <w:szCs w:val="20"/>
              </w:rPr>
              <w:t>128</w:t>
            </w:r>
          </w:p>
        </w:tc>
        <w:tc>
          <w:tcPr>
            <w:tcW w:w="0" w:type="pct"/>
            <w:tcBorders>
              <w:top w:val="single" w:sz="12" w:space="0" w:color="ABC6D5"/>
              <w:bottom w:val="single" w:sz="4" w:space="0" w:color="C00000"/>
            </w:tcBorders>
          </w:tcPr>
          <w:p w14:paraId="6DB434F8" w14:textId="3B139E78" w:rsidR="0065669A" w:rsidRPr="0060595C" w:rsidRDefault="0067604A" w:rsidP="002C180C">
            <w:pPr>
              <w:pStyle w:val="Tables"/>
              <w:cnfStyle w:val="000000000000" w:firstRow="0" w:lastRow="0" w:firstColumn="0" w:lastColumn="0" w:oddVBand="0" w:evenVBand="0" w:oddHBand="0" w:evenHBand="0" w:firstRowFirstColumn="0" w:firstRowLastColumn="0" w:lastRowFirstColumn="0" w:lastRowLastColumn="0"/>
              <w:rPr>
                <w:b/>
                <w:bCs w:val="0"/>
                <w:i/>
                <w:iCs/>
                <w:sz w:val="20"/>
                <w:szCs w:val="20"/>
              </w:rPr>
            </w:pPr>
            <w:r>
              <w:rPr>
                <w:b/>
                <w:bCs w:val="0"/>
                <w:i/>
                <w:iCs/>
                <w:sz w:val="20"/>
                <w:szCs w:val="20"/>
              </w:rPr>
              <w:t xml:space="preserve">n = </w:t>
            </w:r>
            <w:r w:rsidR="00F97AF4">
              <w:rPr>
                <w:b/>
                <w:bCs w:val="0"/>
                <w:i/>
                <w:iCs/>
                <w:sz w:val="20"/>
                <w:szCs w:val="20"/>
              </w:rPr>
              <w:t>101</w:t>
            </w:r>
          </w:p>
        </w:tc>
        <w:tc>
          <w:tcPr>
            <w:tcW w:w="0" w:type="pct"/>
            <w:tcBorders>
              <w:top w:val="single" w:sz="12" w:space="0" w:color="ABC6D5"/>
              <w:bottom w:val="single" w:sz="4" w:space="0" w:color="C00000"/>
            </w:tcBorders>
          </w:tcPr>
          <w:p w14:paraId="35611318" w14:textId="7AB333A3" w:rsidR="0065669A" w:rsidRPr="0060595C" w:rsidRDefault="0067604A" w:rsidP="002C180C">
            <w:pPr>
              <w:pStyle w:val="Tables"/>
              <w:cnfStyle w:val="000000000000" w:firstRow="0" w:lastRow="0" w:firstColumn="0" w:lastColumn="0" w:oddVBand="0" w:evenVBand="0" w:oddHBand="0" w:evenHBand="0" w:firstRowFirstColumn="0" w:firstRowLastColumn="0" w:lastRowFirstColumn="0" w:lastRowLastColumn="0"/>
              <w:rPr>
                <w:b/>
                <w:bCs w:val="0"/>
                <w:i/>
                <w:iCs/>
                <w:sz w:val="20"/>
                <w:szCs w:val="20"/>
              </w:rPr>
            </w:pPr>
            <w:r>
              <w:rPr>
                <w:b/>
                <w:bCs w:val="0"/>
                <w:i/>
                <w:iCs/>
                <w:sz w:val="20"/>
                <w:szCs w:val="20"/>
              </w:rPr>
              <w:t xml:space="preserve">n = </w:t>
            </w:r>
            <w:r w:rsidR="00F97AF4">
              <w:rPr>
                <w:b/>
                <w:bCs w:val="0"/>
                <w:i/>
                <w:iCs/>
                <w:sz w:val="20"/>
                <w:szCs w:val="20"/>
              </w:rPr>
              <w:t>100</w:t>
            </w:r>
          </w:p>
        </w:tc>
      </w:tr>
      <w:tr w:rsidR="002C180C" w:rsidRPr="006B2751" w14:paraId="4F11BB3A" w14:textId="731D58A0" w:rsidTr="0060595C">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C00000"/>
            </w:tcBorders>
          </w:tcPr>
          <w:p w14:paraId="07A0728D" w14:textId="6E662BA7" w:rsidR="002C180C" w:rsidRPr="0060595C" w:rsidRDefault="002C180C" w:rsidP="002C180C">
            <w:pPr>
              <w:pStyle w:val="Tables"/>
              <w:rPr>
                <w:sz w:val="20"/>
                <w:szCs w:val="20"/>
              </w:rPr>
            </w:pPr>
            <w:r w:rsidRPr="0060595C">
              <w:rPr>
                <w:sz w:val="20"/>
                <w:szCs w:val="20"/>
              </w:rPr>
              <w:t>Natural opioids</w:t>
            </w:r>
          </w:p>
        </w:tc>
        <w:tc>
          <w:tcPr>
            <w:tcW w:w="0" w:type="pct"/>
            <w:tcBorders>
              <w:top w:val="single" w:sz="4" w:space="0" w:color="C00000"/>
            </w:tcBorders>
          </w:tcPr>
          <w:p w14:paraId="31573B67" w14:textId="47D0F072"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10 (</w:t>
            </w:r>
            <w:r w:rsidR="00F97AF4">
              <w:rPr>
                <w:sz w:val="20"/>
                <w:szCs w:val="20"/>
              </w:rPr>
              <w:t>1</w:t>
            </w:r>
            <w:r w:rsidRPr="0060595C">
              <w:rPr>
                <w:sz w:val="20"/>
                <w:szCs w:val="20"/>
              </w:rPr>
              <w:t xml:space="preserve"> to 40)</w:t>
            </w:r>
          </w:p>
        </w:tc>
        <w:tc>
          <w:tcPr>
            <w:tcW w:w="0" w:type="pct"/>
            <w:tcBorders>
              <w:top w:val="single" w:sz="4" w:space="0" w:color="C00000"/>
            </w:tcBorders>
          </w:tcPr>
          <w:p w14:paraId="7A8EB063" w14:textId="35A5258C"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1</w:t>
            </w:r>
            <w:r w:rsidR="00F97AF4">
              <w:rPr>
                <w:sz w:val="20"/>
                <w:szCs w:val="20"/>
              </w:rPr>
              <w:t>5</w:t>
            </w:r>
            <w:r w:rsidRPr="0060595C">
              <w:rPr>
                <w:sz w:val="20"/>
                <w:szCs w:val="20"/>
              </w:rPr>
              <w:t xml:space="preserve"> (0 to 33)</w:t>
            </w:r>
          </w:p>
        </w:tc>
        <w:tc>
          <w:tcPr>
            <w:tcW w:w="0" w:type="pct"/>
            <w:tcBorders>
              <w:top w:val="single" w:sz="4" w:space="0" w:color="C00000"/>
            </w:tcBorders>
          </w:tcPr>
          <w:p w14:paraId="47DDEB22" w14:textId="1B9E476D"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2</w:t>
            </w:r>
            <w:r w:rsidR="00F97AF4">
              <w:rPr>
                <w:sz w:val="20"/>
                <w:szCs w:val="20"/>
              </w:rPr>
              <w:t>0</w:t>
            </w:r>
            <w:r w:rsidRPr="0060595C">
              <w:rPr>
                <w:sz w:val="20"/>
                <w:szCs w:val="20"/>
              </w:rPr>
              <w:t xml:space="preserve"> (10 to 40)</w:t>
            </w:r>
          </w:p>
        </w:tc>
      </w:tr>
      <w:tr w:rsidR="002C180C" w:rsidRPr="006B2751" w14:paraId="7303E121" w14:textId="27925EAE" w:rsidTr="00E37104">
        <w:tc>
          <w:tcPr>
            <w:cnfStyle w:val="001000000000" w:firstRow="0" w:lastRow="0" w:firstColumn="1" w:lastColumn="0" w:oddVBand="0" w:evenVBand="0" w:oddHBand="0" w:evenHBand="0" w:firstRowFirstColumn="0" w:firstRowLastColumn="0" w:lastRowFirstColumn="0" w:lastRowLastColumn="0"/>
            <w:tcW w:w="1423" w:type="pct"/>
          </w:tcPr>
          <w:p w14:paraId="7648843F" w14:textId="73DAA7B6" w:rsidR="002C180C" w:rsidRPr="0060595C" w:rsidRDefault="002C180C" w:rsidP="002C180C">
            <w:pPr>
              <w:pStyle w:val="Tables"/>
              <w:rPr>
                <w:sz w:val="20"/>
                <w:szCs w:val="20"/>
              </w:rPr>
            </w:pPr>
            <w:r w:rsidRPr="0060595C">
              <w:rPr>
                <w:sz w:val="20"/>
                <w:szCs w:val="20"/>
              </w:rPr>
              <w:t>Synthetic opioids</w:t>
            </w:r>
          </w:p>
        </w:tc>
        <w:tc>
          <w:tcPr>
            <w:tcW w:w="1331" w:type="pct"/>
          </w:tcPr>
          <w:p w14:paraId="57065F78" w14:textId="291CA4C3"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2</w:t>
            </w:r>
            <w:r w:rsidR="00F97AF4">
              <w:rPr>
                <w:sz w:val="20"/>
                <w:szCs w:val="20"/>
              </w:rPr>
              <w:t>5</w:t>
            </w:r>
            <w:r w:rsidRPr="0060595C">
              <w:rPr>
                <w:sz w:val="20"/>
                <w:szCs w:val="20"/>
              </w:rPr>
              <w:t xml:space="preserve"> (</w:t>
            </w:r>
            <w:r w:rsidR="00F97AF4">
              <w:rPr>
                <w:sz w:val="20"/>
                <w:szCs w:val="20"/>
              </w:rPr>
              <w:t>6</w:t>
            </w:r>
            <w:r w:rsidRPr="0060595C">
              <w:rPr>
                <w:sz w:val="20"/>
                <w:szCs w:val="20"/>
              </w:rPr>
              <w:t xml:space="preserve"> to </w:t>
            </w:r>
            <w:r w:rsidR="00F97AF4">
              <w:rPr>
                <w:sz w:val="20"/>
                <w:szCs w:val="20"/>
              </w:rPr>
              <w:t>60</w:t>
            </w:r>
            <w:r w:rsidRPr="0060595C">
              <w:rPr>
                <w:sz w:val="20"/>
                <w:szCs w:val="20"/>
              </w:rPr>
              <w:t>)</w:t>
            </w:r>
          </w:p>
        </w:tc>
        <w:tc>
          <w:tcPr>
            <w:tcW w:w="1141" w:type="pct"/>
          </w:tcPr>
          <w:p w14:paraId="2A895EBA" w14:textId="5FC58A47" w:rsidR="002C180C" w:rsidRPr="0060595C" w:rsidRDefault="00F97AF4"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2C180C" w:rsidRPr="0060595C">
              <w:rPr>
                <w:sz w:val="20"/>
                <w:szCs w:val="20"/>
              </w:rPr>
              <w:t>5 (</w:t>
            </w:r>
            <w:r>
              <w:rPr>
                <w:sz w:val="20"/>
                <w:szCs w:val="20"/>
              </w:rPr>
              <w:t>10</w:t>
            </w:r>
            <w:r w:rsidR="002C180C" w:rsidRPr="0060595C">
              <w:rPr>
                <w:sz w:val="20"/>
                <w:szCs w:val="20"/>
              </w:rPr>
              <w:t xml:space="preserve"> to </w:t>
            </w:r>
            <w:r>
              <w:rPr>
                <w:sz w:val="20"/>
                <w:szCs w:val="20"/>
              </w:rPr>
              <w:t>50</w:t>
            </w:r>
            <w:r w:rsidR="002C180C" w:rsidRPr="0060595C">
              <w:rPr>
                <w:sz w:val="20"/>
                <w:szCs w:val="20"/>
              </w:rPr>
              <w:t>)</w:t>
            </w:r>
          </w:p>
        </w:tc>
        <w:tc>
          <w:tcPr>
            <w:tcW w:w="1105" w:type="pct"/>
          </w:tcPr>
          <w:p w14:paraId="3546FF32" w14:textId="404046C5"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20 (10 to 50)</w:t>
            </w:r>
          </w:p>
        </w:tc>
      </w:tr>
      <w:tr w:rsidR="002C180C" w:rsidRPr="006B2751" w14:paraId="15BD95AC" w14:textId="7FB8EDAA" w:rsidTr="00E37104">
        <w:tc>
          <w:tcPr>
            <w:cnfStyle w:val="001000000000" w:firstRow="0" w:lastRow="0" w:firstColumn="1" w:lastColumn="0" w:oddVBand="0" w:evenVBand="0" w:oddHBand="0" w:evenHBand="0" w:firstRowFirstColumn="0" w:firstRowLastColumn="0" w:lastRowFirstColumn="0" w:lastRowLastColumn="0"/>
            <w:tcW w:w="1423" w:type="pct"/>
          </w:tcPr>
          <w:p w14:paraId="76E0ADD7" w14:textId="7CE7CDB4" w:rsidR="002C180C" w:rsidRPr="0060595C" w:rsidRDefault="002C180C" w:rsidP="002C180C">
            <w:pPr>
              <w:pStyle w:val="Tables"/>
              <w:rPr>
                <w:sz w:val="20"/>
                <w:szCs w:val="20"/>
              </w:rPr>
            </w:pPr>
            <w:r w:rsidRPr="0060595C">
              <w:rPr>
                <w:sz w:val="20"/>
                <w:szCs w:val="20"/>
              </w:rPr>
              <w:t>Heroin</w:t>
            </w:r>
          </w:p>
        </w:tc>
        <w:tc>
          <w:tcPr>
            <w:tcW w:w="1331" w:type="pct"/>
          </w:tcPr>
          <w:p w14:paraId="2479FEE1" w14:textId="6FF74759" w:rsidR="002C180C" w:rsidRPr="0060595C" w:rsidRDefault="00F97AF4"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002C180C" w:rsidRPr="0060595C">
              <w:rPr>
                <w:sz w:val="20"/>
                <w:szCs w:val="20"/>
              </w:rPr>
              <w:t xml:space="preserve"> (2 to </w:t>
            </w:r>
            <w:r>
              <w:rPr>
                <w:sz w:val="20"/>
                <w:szCs w:val="20"/>
              </w:rPr>
              <w:t>15</w:t>
            </w:r>
            <w:r w:rsidR="002C180C" w:rsidRPr="0060595C">
              <w:rPr>
                <w:sz w:val="20"/>
                <w:szCs w:val="20"/>
              </w:rPr>
              <w:t>)</w:t>
            </w:r>
          </w:p>
        </w:tc>
        <w:tc>
          <w:tcPr>
            <w:tcW w:w="1141" w:type="pct"/>
          </w:tcPr>
          <w:p w14:paraId="7733B542" w14:textId="0C2C433F"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10 (2 to 25)</w:t>
            </w:r>
          </w:p>
        </w:tc>
        <w:tc>
          <w:tcPr>
            <w:tcW w:w="1105" w:type="pct"/>
          </w:tcPr>
          <w:p w14:paraId="74827E0D" w14:textId="499BC978" w:rsidR="002C180C" w:rsidRPr="0060595C" w:rsidRDefault="00F97AF4"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r w:rsidR="002C180C" w:rsidRPr="0060595C">
              <w:rPr>
                <w:sz w:val="20"/>
                <w:szCs w:val="20"/>
              </w:rPr>
              <w:t xml:space="preserve"> (2 to 3</w:t>
            </w:r>
            <w:r>
              <w:rPr>
                <w:sz w:val="20"/>
                <w:szCs w:val="20"/>
              </w:rPr>
              <w:t>0</w:t>
            </w:r>
            <w:r w:rsidR="002C180C" w:rsidRPr="0060595C">
              <w:rPr>
                <w:sz w:val="20"/>
                <w:szCs w:val="20"/>
              </w:rPr>
              <w:t>)</w:t>
            </w:r>
          </w:p>
        </w:tc>
      </w:tr>
      <w:tr w:rsidR="002C180C" w:rsidRPr="006B2751" w14:paraId="5E4F85DE" w14:textId="4D2ABD1F" w:rsidTr="00E37104">
        <w:tc>
          <w:tcPr>
            <w:cnfStyle w:val="001000000000" w:firstRow="0" w:lastRow="0" w:firstColumn="1" w:lastColumn="0" w:oddVBand="0" w:evenVBand="0" w:oddHBand="0" w:evenHBand="0" w:firstRowFirstColumn="0" w:firstRowLastColumn="0" w:lastRowFirstColumn="0" w:lastRowLastColumn="0"/>
            <w:tcW w:w="1423" w:type="pct"/>
          </w:tcPr>
          <w:p w14:paraId="2523A228" w14:textId="754809DC" w:rsidR="002C180C" w:rsidRPr="0060595C" w:rsidRDefault="002C180C" w:rsidP="002C180C">
            <w:pPr>
              <w:pStyle w:val="Tables"/>
              <w:rPr>
                <w:sz w:val="20"/>
                <w:szCs w:val="20"/>
              </w:rPr>
            </w:pPr>
            <w:r w:rsidRPr="0060595C">
              <w:rPr>
                <w:sz w:val="20"/>
                <w:szCs w:val="20"/>
              </w:rPr>
              <w:t>Methadone</w:t>
            </w:r>
          </w:p>
        </w:tc>
        <w:tc>
          <w:tcPr>
            <w:tcW w:w="1331" w:type="pct"/>
          </w:tcPr>
          <w:p w14:paraId="6310949F" w14:textId="788CED76"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 xml:space="preserve">5 (0 to </w:t>
            </w:r>
            <w:r w:rsidR="00F97AF4">
              <w:rPr>
                <w:sz w:val="20"/>
                <w:szCs w:val="20"/>
              </w:rPr>
              <w:t>30</w:t>
            </w:r>
            <w:r w:rsidRPr="0060595C">
              <w:rPr>
                <w:sz w:val="20"/>
                <w:szCs w:val="20"/>
              </w:rPr>
              <w:t>)</w:t>
            </w:r>
          </w:p>
        </w:tc>
        <w:tc>
          <w:tcPr>
            <w:tcW w:w="1141" w:type="pct"/>
          </w:tcPr>
          <w:p w14:paraId="0E228B87" w14:textId="3EC8CB45" w:rsidR="002C180C" w:rsidRPr="0060595C" w:rsidRDefault="00F97AF4"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2C180C" w:rsidRPr="0060595C">
              <w:rPr>
                <w:sz w:val="20"/>
                <w:szCs w:val="20"/>
              </w:rPr>
              <w:t xml:space="preserve"> (</w:t>
            </w:r>
            <w:r>
              <w:rPr>
                <w:sz w:val="20"/>
                <w:szCs w:val="20"/>
              </w:rPr>
              <w:t>1</w:t>
            </w:r>
            <w:r w:rsidR="002C180C" w:rsidRPr="0060595C">
              <w:rPr>
                <w:sz w:val="20"/>
                <w:szCs w:val="20"/>
              </w:rPr>
              <w:t xml:space="preserve"> to 3</w:t>
            </w:r>
            <w:r>
              <w:rPr>
                <w:sz w:val="20"/>
                <w:szCs w:val="20"/>
              </w:rPr>
              <w:t>5</w:t>
            </w:r>
            <w:r w:rsidR="002C180C" w:rsidRPr="0060595C">
              <w:rPr>
                <w:sz w:val="20"/>
                <w:szCs w:val="20"/>
              </w:rPr>
              <w:t>)</w:t>
            </w:r>
          </w:p>
        </w:tc>
        <w:tc>
          <w:tcPr>
            <w:tcW w:w="1105" w:type="pct"/>
          </w:tcPr>
          <w:p w14:paraId="7BA62699" w14:textId="64141400" w:rsidR="002C180C" w:rsidRPr="0060595C" w:rsidRDefault="00F97AF4"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002C180C" w:rsidRPr="0060595C">
              <w:rPr>
                <w:sz w:val="20"/>
                <w:szCs w:val="20"/>
              </w:rPr>
              <w:t xml:space="preserve"> (0 to </w:t>
            </w:r>
            <w:r>
              <w:rPr>
                <w:sz w:val="20"/>
                <w:szCs w:val="20"/>
              </w:rPr>
              <w:t>30</w:t>
            </w:r>
            <w:r w:rsidR="002C180C" w:rsidRPr="0060595C">
              <w:rPr>
                <w:sz w:val="20"/>
                <w:szCs w:val="20"/>
              </w:rPr>
              <w:t>)</w:t>
            </w:r>
          </w:p>
        </w:tc>
      </w:tr>
      <w:tr w:rsidR="002C180C" w:rsidRPr="006B2751" w14:paraId="698EA634" w14:textId="3023C1B4" w:rsidTr="00E37104">
        <w:tc>
          <w:tcPr>
            <w:cnfStyle w:val="001000000000" w:firstRow="0" w:lastRow="0" w:firstColumn="1" w:lastColumn="0" w:oddVBand="0" w:evenVBand="0" w:oddHBand="0" w:evenHBand="0" w:firstRowFirstColumn="0" w:firstRowLastColumn="0" w:lastRowFirstColumn="0" w:lastRowLastColumn="0"/>
            <w:tcW w:w="1423" w:type="pct"/>
          </w:tcPr>
          <w:p w14:paraId="2BCF8EF5" w14:textId="69E7CA54" w:rsidR="002C180C" w:rsidRPr="0060595C" w:rsidRDefault="002C180C" w:rsidP="002C180C">
            <w:pPr>
              <w:pStyle w:val="Tables"/>
              <w:rPr>
                <w:sz w:val="20"/>
                <w:szCs w:val="20"/>
              </w:rPr>
            </w:pPr>
            <w:r w:rsidRPr="0060595C">
              <w:rPr>
                <w:sz w:val="20"/>
                <w:szCs w:val="20"/>
              </w:rPr>
              <w:t>Opium</w:t>
            </w:r>
          </w:p>
        </w:tc>
        <w:tc>
          <w:tcPr>
            <w:tcW w:w="1331" w:type="pct"/>
          </w:tcPr>
          <w:p w14:paraId="54AC29C4" w14:textId="2CF3EBFB"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 xml:space="preserve">0 (0 to </w:t>
            </w:r>
            <w:r w:rsidR="00F97AF4">
              <w:rPr>
                <w:sz w:val="20"/>
                <w:szCs w:val="20"/>
              </w:rPr>
              <w:t>1)</w:t>
            </w:r>
          </w:p>
        </w:tc>
        <w:tc>
          <w:tcPr>
            <w:tcW w:w="1141" w:type="pct"/>
          </w:tcPr>
          <w:p w14:paraId="6BCB1918" w14:textId="3AF7721D"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0 (0 to 1)</w:t>
            </w:r>
          </w:p>
        </w:tc>
        <w:tc>
          <w:tcPr>
            <w:tcW w:w="1105" w:type="pct"/>
          </w:tcPr>
          <w:p w14:paraId="66CAF59F" w14:textId="41E199AD" w:rsidR="002C180C" w:rsidRPr="0060595C" w:rsidRDefault="002C180C" w:rsidP="002C180C">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0595C">
              <w:rPr>
                <w:sz w:val="20"/>
                <w:szCs w:val="20"/>
              </w:rPr>
              <w:t>0 (0 to 1)</w:t>
            </w:r>
          </w:p>
        </w:tc>
      </w:tr>
      <w:tr w:rsidR="002C180C" w:rsidRPr="006B2751" w14:paraId="5E93995D" w14:textId="133DCFCC" w:rsidTr="00E3710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pct"/>
          </w:tcPr>
          <w:p w14:paraId="208AF5BB" w14:textId="06D16535" w:rsidR="002C180C" w:rsidRPr="0060595C" w:rsidRDefault="002C180C" w:rsidP="002C180C">
            <w:pPr>
              <w:pStyle w:val="Tables"/>
              <w:rPr>
                <w:sz w:val="20"/>
                <w:szCs w:val="20"/>
              </w:rPr>
            </w:pPr>
            <w:r w:rsidRPr="0060595C">
              <w:rPr>
                <w:sz w:val="20"/>
                <w:szCs w:val="20"/>
              </w:rPr>
              <w:t>Other</w:t>
            </w:r>
          </w:p>
        </w:tc>
        <w:tc>
          <w:tcPr>
            <w:tcW w:w="1331" w:type="pct"/>
          </w:tcPr>
          <w:p w14:paraId="0E01BC70" w14:textId="24B0CD09" w:rsidR="002C180C" w:rsidRPr="0060595C" w:rsidRDefault="002C180C" w:rsidP="002C180C">
            <w:pPr>
              <w:pStyle w:val="Tables"/>
              <w:cnfStyle w:val="010000000000" w:firstRow="0" w:lastRow="1" w:firstColumn="0" w:lastColumn="0" w:oddVBand="0" w:evenVBand="0" w:oddHBand="0" w:evenHBand="0" w:firstRowFirstColumn="0" w:firstRowLastColumn="0" w:lastRowFirstColumn="0" w:lastRowLastColumn="0"/>
              <w:rPr>
                <w:sz w:val="20"/>
                <w:szCs w:val="20"/>
              </w:rPr>
            </w:pPr>
            <w:r w:rsidRPr="0060595C">
              <w:rPr>
                <w:sz w:val="20"/>
                <w:szCs w:val="20"/>
              </w:rPr>
              <w:t>0 (0 to 1</w:t>
            </w:r>
            <w:r w:rsidR="00F97AF4">
              <w:rPr>
                <w:sz w:val="20"/>
                <w:szCs w:val="20"/>
              </w:rPr>
              <w:t>4</w:t>
            </w:r>
            <w:r w:rsidRPr="0060595C">
              <w:rPr>
                <w:sz w:val="20"/>
                <w:szCs w:val="20"/>
              </w:rPr>
              <w:t>)</w:t>
            </w:r>
          </w:p>
        </w:tc>
        <w:tc>
          <w:tcPr>
            <w:tcW w:w="1141" w:type="pct"/>
          </w:tcPr>
          <w:p w14:paraId="73A6BC52" w14:textId="4E25022D" w:rsidR="002C180C" w:rsidRPr="0060595C" w:rsidRDefault="002C180C" w:rsidP="002C180C">
            <w:pPr>
              <w:pStyle w:val="Tables"/>
              <w:cnfStyle w:val="010000000000" w:firstRow="0" w:lastRow="1" w:firstColumn="0" w:lastColumn="0" w:oddVBand="0" w:evenVBand="0" w:oddHBand="0" w:evenHBand="0" w:firstRowFirstColumn="0" w:firstRowLastColumn="0" w:lastRowFirstColumn="0" w:lastRowLastColumn="0"/>
              <w:rPr>
                <w:sz w:val="20"/>
                <w:szCs w:val="20"/>
              </w:rPr>
            </w:pPr>
            <w:r w:rsidRPr="0060595C">
              <w:rPr>
                <w:sz w:val="20"/>
                <w:szCs w:val="20"/>
              </w:rPr>
              <w:t>1 (0 to 20)</w:t>
            </w:r>
          </w:p>
        </w:tc>
        <w:tc>
          <w:tcPr>
            <w:tcW w:w="1105" w:type="pct"/>
          </w:tcPr>
          <w:p w14:paraId="45598253" w14:textId="4E2762B4" w:rsidR="002C180C" w:rsidRPr="0060595C" w:rsidRDefault="00F97AF4" w:rsidP="002C180C">
            <w:pPr>
              <w:pStyle w:val="Tables"/>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0</w:t>
            </w:r>
            <w:r w:rsidR="002C180C" w:rsidRPr="0060595C">
              <w:rPr>
                <w:sz w:val="20"/>
                <w:szCs w:val="20"/>
              </w:rPr>
              <w:t xml:space="preserve"> (0 to 2</w:t>
            </w:r>
            <w:r>
              <w:rPr>
                <w:sz w:val="20"/>
                <w:szCs w:val="20"/>
              </w:rPr>
              <w:t>4</w:t>
            </w:r>
            <w:r w:rsidR="002C180C" w:rsidRPr="0060595C">
              <w:rPr>
                <w:sz w:val="20"/>
                <w:szCs w:val="20"/>
              </w:rPr>
              <w:t>)</w:t>
            </w:r>
          </w:p>
        </w:tc>
      </w:tr>
    </w:tbl>
    <w:p w14:paraId="2589A1E0" w14:textId="09327CF5" w:rsidR="00000B5B" w:rsidRPr="006B2751" w:rsidRDefault="005A7566" w:rsidP="0060595C">
      <w:pPr>
        <w:spacing w:after="0"/>
      </w:pPr>
      <w:bookmarkStart w:id="186" w:name="_Ref41473035"/>
      <w:bookmarkStart w:id="187" w:name="_Toc43483247"/>
      <w:r w:rsidRPr="0060595C">
        <w:rPr>
          <w:sz w:val="20"/>
          <w:szCs w:val="20"/>
          <w:vertAlign w:val="superscript"/>
        </w:rPr>
        <w:t>*</w:t>
      </w:r>
      <w:r w:rsidRPr="0060595C">
        <w:rPr>
          <w:sz w:val="20"/>
          <w:szCs w:val="20"/>
        </w:rPr>
        <w:t>: Results presented as median percentage (Q1 – Q3).</w:t>
      </w:r>
      <w:r w:rsidR="00000B5B" w:rsidRPr="006B2751">
        <w:br w:type="page"/>
      </w:r>
    </w:p>
    <w:p w14:paraId="75D166E6" w14:textId="27358C4A" w:rsidR="00E44701" w:rsidRPr="006B2751" w:rsidRDefault="008C6FDD" w:rsidP="008C6FDD">
      <w:pPr>
        <w:pStyle w:val="Caption"/>
        <w:keepNext/>
      </w:pPr>
      <w:bookmarkStart w:id="188" w:name="_Ref43492982"/>
      <w:bookmarkStart w:id="189" w:name="_Toc61288811"/>
      <w:r>
        <w:lastRenderedPageBreak/>
        <w:t xml:space="preserve">Table </w:t>
      </w:r>
      <w:r>
        <w:fldChar w:fldCharType="begin"/>
      </w:r>
      <w:r>
        <w:instrText xml:space="preserve"> SEQ Table \* ARABIC </w:instrText>
      </w:r>
      <w:r>
        <w:fldChar w:fldCharType="separate"/>
      </w:r>
      <w:r w:rsidR="00883063">
        <w:rPr>
          <w:noProof/>
        </w:rPr>
        <w:t>7</w:t>
      </w:r>
      <w:r>
        <w:fldChar w:fldCharType="end"/>
      </w:r>
      <w:bookmarkEnd w:id="186"/>
      <w:bookmarkEnd w:id="188"/>
      <w:r>
        <w:t xml:space="preserve">. </w:t>
      </w:r>
      <w:r w:rsidR="006E70C0">
        <w:t>Percentage of programs offering various f</w:t>
      </w:r>
      <w:r w:rsidR="00E44701" w:rsidRPr="006B2751">
        <w:t>orms of treatment and support</w:t>
      </w:r>
      <w:r w:rsidR="006E70C0">
        <w:t>.</w:t>
      </w:r>
      <w:bookmarkEnd w:id="187"/>
      <w:bookmarkEnd w:id="189"/>
    </w:p>
    <w:tbl>
      <w:tblPr>
        <w:tblStyle w:val="TOPPtableformat"/>
        <w:tblW w:w="5000" w:type="pct"/>
        <w:tblLook w:val="04E0" w:firstRow="1" w:lastRow="1" w:firstColumn="1" w:lastColumn="0" w:noHBand="0" w:noVBand="1"/>
      </w:tblPr>
      <w:tblGrid>
        <w:gridCol w:w="8213"/>
        <w:gridCol w:w="1820"/>
        <w:gridCol w:w="1558"/>
        <w:gridCol w:w="1369"/>
      </w:tblGrid>
      <w:tr w:rsidR="00E44701" w:rsidRPr="006B2751" w14:paraId="04EB83D3" w14:textId="77777777" w:rsidTr="006059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7D657FD6" w14:textId="3FE4DA5A" w:rsidR="00E44701" w:rsidRPr="006B2751" w:rsidRDefault="00E44701" w:rsidP="00044F92">
            <w:pPr>
              <w:pStyle w:val="Tables"/>
            </w:pPr>
            <w:r w:rsidRPr="006B2751">
              <w:t>Service</w:t>
            </w:r>
            <w:r w:rsidR="005A7566" w:rsidRPr="0060595C">
              <w:rPr>
                <w:vertAlign w:val="superscript"/>
              </w:rPr>
              <w:t>*</w:t>
            </w:r>
          </w:p>
        </w:tc>
        <w:tc>
          <w:tcPr>
            <w:tcW w:w="0" w:type="pct"/>
          </w:tcPr>
          <w:p w14:paraId="39E61F5E" w14:textId="0C325598" w:rsidR="006E70C0" w:rsidRPr="006B2751" w:rsidRDefault="00E44701">
            <w:pPr>
              <w:pStyle w:val="Tables"/>
              <w:cnfStyle w:val="100000000000" w:firstRow="1" w:lastRow="0" w:firstColumn="0" w:lastColumn="0" w:oddVBand="0" w:evenVBand="0" w:oddHBand="0" w:evenHBand="0" w:firstRowFirstColumn="0" w:firstRowLastColumn="0" w:lastRowFirstColumn="0" w:lastRowLastColumn="0"/>
              <w:rPr>
                <w:b w:val="0"/>
              </w:rPr>
            </w:pPr>
            <w:r w:rsidRPr="006B2751">
              <w:t>Non-residential</w:t>
            </w:r>
            <w:r w:rsidR="00040A7F">
              <w:t xml:space="preserve"> (%)</w:t>
            </w:r>
          </w:p>
        </w:tc>
        <w:tc>
          <w:tcPr>
            <w:tcW w:w="0" w:type="pct"/>
          </w:tcPr>
          <w:p w14:paraId="4C4E1EE8" w14:textId="645DD6F6" w:rsidR="006E70C0" w:rsidRPr="006B2751" w:rsidRDefault="00E44701">
            <w:pPr>
              <w:pStyle w:val="Tables"/>
              <w:cnfStyle w:val="100000000000" w:firstRow="1" w:lastRow="0" w:firstColumn="0" w:lastColumn="0" w:oddVBand="0" w:evenVBand="0" w:oddHBand="0" w:evenHBand="0" w:firstRowFirstColumn="0" w:firstRowLastColumn="0" w:lastRowFirstColumn="0" w:lastRowLastColumn="0"/>
            </w:pPr>
            <w:r w:rsidRPr="006B2751">
              <w:t>Day program</w:t>
            </w:r>
            <w:r w:rsidR="00040A7F">
              <w:t xml:space="preserve"> (%)</w:t>
            </w:r>
          </w:p>
        </w:tc>
        <w:tc>
          <w:tcPr>
            <w:tcW w:w="0" w:type="pct"/>
          </w:tcPr>
          <w:p w14:paraId="6C04883D" w14:textId="1E4C6029" w:rsidR="006E70C0" w:rsidRPr="006B2751" w:rsidRDefault="00E44701">
            <w:pPr>
              <w:pStyle w:val="Tables"/>
              <w:cnfStyle w:val="100000000000" w:firstRow="1" w:lastRow="0" w:firstColumn="0" w:lastColumn="0" w:oddVBand="0" w:evenVBand="0" w:oddHBand="0" w:evenHBand="0" w:firstRowFirstColumn="0" w:firstRowLastColumn="0" w:lastRowFirstColumn="0" w:lastRowLastColumn="0"/>
            </w:pPr>
            <w:r w:rsidRPr="006B2751">
              <w:t>Residential</w:t>
            </w:r>
            <w:r w:rsidR="00040A7F">
              <w:t xml:space="preserve"> (%)</w:t>
            </w:r>
          </w:p>
        </w:tc>
      </w:tr>
      <w:tr w:rsidR="00626154" w:rsidRPr="006B2751" w14:paraId="0FB5D216" w14:textId="77777777" w:rsidTr="0060595C">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ABC6D5"/>
              <w:bottom w:val="single" w:sz="4" w:space="0" w:color="C00000"/>
            </w:tcBorders>
          </w:tcPr>
          <w:p w14:paraId="74B68E3A" w14:textId="58028162" w:rsidR="00626154" w:rsidRPr="0060595C" w:rsidRDefault="00626154" w:rsidP="00044F92">
            <w:pPr>
              <w:pStyle w:val="Tables"/>
              <w:rPr>
                <w:b/>
                <w:bCs w:val="0"/>
                <w:i/>
                <w:iCs/>
              </w:rPr>
            </w:pPr>
          </w:p>
        </w:tc>
        <w:tc>
          <w:tcPr>
            <w:tcW w:w="0" w:type="pct"/>
            <w:tcBorders>
              <w:top w:val="single" w:sz="12" w:space="0" w:color="ABC6D5"/>
              <w:bottom w:val="single" w:sz="4" w:space="0" w:color="C00000"/>
            </w:tcBorders>
          </w:tcPr>
          <w:p w14:paraId="1A7B2CC0" w14:textId="732A7F50" w:rsidR="00626154" w:rsidRPr="0060595C" w:rsidRDefault="00040A7F" w:rsidP="00044F92">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626154" w:rsidRPr="0060595C">
              <w:rPr>
                <w:b/>
                <w:bCs w:val="0"/>
                <w:i/>
                <w:iCs/>
              </w:rPr>
              <w:t>1</w:t>
            </w:r>
            <w:r w:rsidR="00F97AF4">
              <w:rPr>
                <w:b/>
                <w:bCs w:val="0"/>
                <w:i/>
                <w:iCs/>
              </w:rPr>
              <w:t>28</w:t>
            </w:r>
          </w:p>
        </w:tc>
        <w:tc>
          <w:tcPr>
            <w:tcW w:w="0" w:type="pct"/>
            <w:tcBorders>
              <w:top w:val="single" w:sz="12" w:space="0" w:color="ABC6D5"/>
              <w:bottom w:val="single" w:sz="4" w:space="0" w:color="C00000"/>
            </w:tcBorders>
          </w:tcPr>
          <w:p w14:paraId="027087F6" w14:textId="406323C9" w:rsidR="00626154" w:rsidRPr="0060595C" w:rsidRDefault="00040A7F" w:rsidP="00044F92">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F97AF4">
              <w:rPr>
                <w:b/>
                <w:bCs w:val="0"/>
                <w:i/>
                <w:iCs/>
              </w:rPr>
              <w:t>101</w:t>
            </w:r>
          </w:p>
        </w:tc>
        <w:tc>
          <w:tcPr>
            <w:tcW w:w="0" w:type="pct"/>
            <w:tcBorders>
              <w:top w:val="single" w:sz="12" w:space="0" w:color="ABC6D5"/>
              <w:bottom w:val="single" w:sz="4" w:space="0" w:color="C00000"/>
            </w:tcBorders>
          </w:tcPr>
          <w:p w14:paraId="321CA369" w14:textId="3660BC73" w:rsidR="00626154" w:rsidRPr="0060595C" w:rsidRDefault="00040A7F" w:rsidP="00044F92">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F97AF4">
              <w:rPr>
                <w:b/>
                <w:bCs w:val="0"/>
                <w:i/>
                <w:iCs/>
              </w:rPr>
              <w:t>100</w:t>
            </w:r>
          </w:p>
        </w:tc>
      </w:tr>
      <w:tr w:rsidR="00E44701" w:rsidRPr="006B2751" w14:paraId="33CE3F4A" w14:textId="77777777" w:rsidTr="0060595C">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C00000"/>
            </w:tcBorders>
          </w:tcPr>
          <w:p w14:paraId="5A2CEC46" w14:textId="77777777" w:rsidR="00E44701" w:rsidRPr="006B2751" w:rsidRDefault="00E44701" w:rsidP="00044F92">
            <w:pPr>
              <w:pStyle w:val="Tables"/>
            </w:pPr>
            <w:r w:rsidRPr="006B2751">
              <w:t>Information about treatment or services available for mental health issues</w:t>
            </w:r>
          </w:p>
        </w:tc>
        <w:tc>
          <w:tcPr>
            <w:tcW w:w="0" w:type="pct"/>
            <w:tcBorders>
              <w:top w:val="single" w:sz="4" w:space="0" w:color="C00000"/>
            </w:tcBorders>
          </w:tcPr>
          <w:p w14:paraId="0871233B" w14:textId="382A46DE"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F97AF4">
              <w:t>8</w:t>
            </w:r>
          </w:p>
        </w:tc>
        <w:tc>
          <w:tcPr>
            <w:tcW w:w="0" w:type="pct"/>
            <w:tcBorders>
              <w:top w:val="single" w:sz="4" w:space="0" w:color="C00000"/>
            </w:tcBorders>
          </w:tcPr>
          <w:p w14:paraId="77615430" w14:textId="3684B030"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100</w:t>
            </w:r>
          </w:p>
        </w:tc>
        <w:tc>
          <w:tcPr>
            <w:tcW w:w="0" w:type="pct"/>
            <w:tcBorders>
              <w:top w:val="single" w:sz="4" w:space="0" w:color="C00000"/>
            </w:tcBorders>
          </w:tcPr>
          <w:p w14:paraId="6BE7B9C2" w14:textId="48ED8A3D"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F97AF4">
              <w:t>4</w:t>
            </w:r>
          </w:p>
        </w:tc>
      </w:tr>
      <w:tr w:rsidR="00E44701" w:rsidRPr="006B2751" w14:paraId="10228AD0"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0A5EBE72" w14:textId="77777777" w:rsidR="00E44701" w:rsidRPr="006B2751" w:rsidRDefault="00E44701" w:rsidP="00044F92">
            <w:pPr>
              <w:pStyle w:val="Tables"/>
            </w:pPr>
            <w:r w:rsidRPr="006B2751">
              <w:t>Information about treatment or services available for addictions</w:t>
            </w:r>
          </w:p>
        </w:tc>
        <w:tc>
          <w:tcPr>
            <w:tcW w:w="702" w:type="pct"/>
          </w:tcPr>
          <w:p w14:paraId="6FBCD69B" w14:textId="5BDD2CF6" w:rsidR="00E44701" w:rsidRPr="006B2751" w:rsidRDefault="00F97AF4" w:rsidP="00044F92">
            <w:pPr>
              <w:pStyle w:val="Tables"/>
              <w:cnfStyle w:val="000000000000" w:firstRow="0" w:lastRow="0" w:firstColumn="0" w:lastColumn="0" w:oddVBand="0" w:evenVBand="0" w:oddHBand="0" w:evenHBand="0" w:firstRowFirstColumn="0" w:firstRowLastColumn="0" w:lastRowFirstColumn="0" w:lastRowLastColumn="0"/>
            </w:pPr>
            <w:r>
              <w:t>99</w:t>
            </w:r>
          </w:p>
        </w:tc>
        <w:tc>
          <w:tcPr>
            <w:tcW w:w="601" w:type="pct"/>
          </w:tcPr>
          <w:p w14:paraId="3A81E52E" w14:textId="77777777"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99</w:t>
            </w:r>
          </w:p>
        </w:tc>
        <w:tc>
          <w:tcPr>
            <w:tcW w:w="529" w:type="pct"/>
          </w:tcPr>
          <w:p w14:paraId="2441ECB4" w14:textId="4F12BB4C"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F97AF4">
              <w:t>5</w:t>
            </w:r>
          </w:p>
        </w:tc>
      </w:tr>
      <w:tr w:rsidR="00E44701" w:rsidRPr="006B2751" w14:paraId="54127725"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183403BD" w14:textId="77777777" w:rsidR="00E44701" w:rsidRPr="006B2751" w:rsidRDefault="00E44701" w:rsidP="00044F92">
            <w:pPr>
              <w:pStyle w:val="Tables"/>
            </w:pPr>
            <w:r w:rsidRPr="006B2751">
              <w:t>Medication to help with mental health issues</w:t>
            </w:r>
          </w:p>
        </w:tc>
        <w:tc>
          <w:tcPr>
            <w:tcW w:w="702" w:type="pct"/>
          </w:tcPr>
          <w:p w14:paraId="1E8029A7" w14:textId="4D082738"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65484A" w:rsidRPr="006B2751">
              <w:t>4</w:t>
            </w:r>
          </w:p>
        </w:tc>
        <w:tc>
          <w:tcPr>
            <w:tcW w:w="601" w:type="pct"/>
          </w:tcPr>
          <w:p w14:paraId="35CAA3CA" w14:textId="1CA83BF6" w:rsidR="00E44701" w:rsidRPr="006B2751" w:rsidRDefault="0065484A"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F97AF4">
              <w:t>7</w:t>
            </w:r>
          </w:p>
        </w:tc>
        <w:tc>
          <w:tcPr>
            <w:tcW w:w="529" w:type="pct"/>
          </w:tcPr>
          <w:p w14:paraId="39FA5819" w14:textId="7D110EAD"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F97AF4">
              <w:t>2</w:t>
            </w:r>
          </w:p>
        </w:tc>
      </w:tr>
      <w:tr w:rsidR="00E44701" w:rsidRPr="006B2751" w14:paraId="77F787AC"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6371ABE4" w14:textId="77777777" w:rsidR="00E44701" w:rsidRPr="006B2751" w:rsidRDefault="00E44701" w:rsidP="00044F92">
            <w:pPr>
              <w:pStyle w:val="Tables"/>
            </w:pPr>
            <w:r w:rsidRPr="006B2751">
              <w:t>Medication to help with addictions</w:t>
            </w:r>
          </w:p>
        </w:tc>
        <w:tc>
          <w:tcPr>
            <w:tcW w:w="702" w:type="pct"/>
          </w:tcPr>
          <w:p w14:paraId="1ADC47C9" w14:textId="126CF98A"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F97AF4">
              <w:t>3</w:t>
            </w:r>
          </w:p>
        </w:tc>
        <w:tc>
          <w:tcPr>
            <w:tcW w:w="601" w:type="pct"/>
          </w:tcPr>
          <w:p w14:paraId="0FBAAA76" w14:textId="05C41F59"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65484A" w:rsidRPr="006B2751">
              <w:t>6</w:t>
            </w:r>
          </w:p>
        </w:tc>
        <w:tc>
          <w:tcPr>
            <w:tcW w:w="529" w:type="pct"/>
          </w:tcPr>
          <w:p w14:paraId="072A2C70" w14:textId="79ADCBD1" w:rsidR="00E44701" w:rsidRPr="006B2751" w:rsidRDefault="00F97AF4" w:rsidP="00044F92">
            <w:pPr>
              <w:pStyle w:val="Tables"/>
              <w:cnfStyle w:val="000000000000" w:firstRow="0" w:lastRow="0" w:firstColumn="0" w:lastColumn="0" w:oddVBand="0" w:evenVBand="0" w:oddHBand="0" w:evenHBand="0" w:firstRowFirstColumn="0" w:firstRowLastColumn="0" w:lastRowFirstColumn="0" w:lastRowLastColumn="0"/>
            </w:pPr>
            <w:r>
              <w:t>69</w:t>
            </w:r>
          </w:p>
        </w:tc>
      </w:tr>
      <w:tr w:rsidR="00E44701" w:rsidRPr="006B2751" w14:paraId="7C83DF9C"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6E1CBA28" w14:textId="77777777" w:rsidR="00E44701" w:rsidRPr="006B2751" w:rsidRDefault="00E44701" w:rsidP="00044F92">
            <w:pPr>
              <w:pStyle w:val="Tables"/>
            </w:pPr>
            <w:r w:rsidRPr="006B2751">
              <w:t>Hospitalization overnight or longer</w:t>
            </w:r>
          </w:p>
        </w:tc>
        <w:tc>
          <w:tcPr>
            <w:tcW w:w="702" w:type="pct"/>
          </w:tcPr>
          <w:p w14:paraId="5F1E874B" w14:textId="11C5F025" w:rsidR="00E44701" w:rsidRPr="006B2751" w:rsidRDefault="0065484A" w:rsidP="00044F92">
            <w:pPr>
              <w:pStyle w:val="Tables"/>
              <w:cnfStyle w:val="000000000000" w:firstRow="0" w:lastRow="0" w:firstColumn="0" w:lastColumn="0" w:oddVBand="0" w:evenVBand="0" w:oddHBand="0" w:evenHBand="0" w:firstRowFirstColumn="0" w:firstRowLastColumn="0" w:lastRowFirstColumn="0" w:lastRowLastColumn="0"/>
            </w:pPr>
            <w:r w:rsidRPr="006B2751">
              <w:t>29</w:t>
            </w:r>
          </w:p>
        </w:tc>
        <w:tc>
          <w:tcPr>
            <w:tcW w:w="601" w:type="pct"/>
          </w:tcPr>
          <w:p w14:paraId="31391E57" w14:textId="77777777"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33</w:t>
            </w:r>
          </w:p>
        </w:tc>
        <w:tc>
          <w:tcPr>
            <w:tcW w:w="529" w:type="pct"/>
          </w:tcPr>
          <w:p w14:paraId="774DBE21" w14:textId="1B7102F8"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4</w:t>
            </w:r>
            <w:r w:rsidR="00F97AF4">
              <w:t>2</w:t>
            </w:r>
          </w:p>
        </w:tc>
      </w:tr>
      <w:tr w:rsidR="00E44701" w:rsidRPr="006B2751" w14:paraId="770224B3"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6A266BF7" w14:textId="77777777" w:rsidR="00E44701" w:rsidRPr="006B2751" w:rsidRDefault="00E44701" w:rsidP="00044F92">
            <w:pPr>
              <w:pStyle w:val="Tables"/>
            </w:pPr>
            <w:r w:rsidRPr="006B2751">
              <w:t>Withdrawal management services/detoxification</w:t>
            </w:r>
          </w:p>
        </w:tc>
        <w:tc>
          <w:tcPr>
            <w:tcW w:w="702" w:type="pct"/>
          </w:tcPr>
          <w:p w14:paraId="5F08CC27" w14:textId="5055743C"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4</w:t>
            </w:r>
            <w:r w:rsidR="0065484A" w:rsidRPr="006B2751">
              <w:t>7</w:t>
            </w:r>
          </w:p>
        </w:tc>
        <w:tc>
          <w:tcPr>
            <w:tcW w:w="601" w:type="pct"/>
          </w:tcPr>
          <w:p w14:paraId="6F8CE3CF" w14:textId="42834222"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65484A" w:rsidRPr="006B2751">
              <w:t>4</w:t>
            </w:r>
          </w:p>
        </w:tc>
        <w:tc>
          <w:tcPr>
            <w:tcW w:w="529" w:type="pct"/>
          </w:tcPr>
          <w:p w14:paraId="0B0C6EC5" w14:textId="598BA940"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F97AF4">
              <w:t>0</w:t>
            </w:r>
          </w:p>
        </w:tc>
      </w:tr>
      <w:tr w:rsidR="00E44701" w:rsidRPr="006B2751" w14:paraId="62478519"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2846DC84" w14:textId="77777777" w:rsidR="00E44701" w:rsidRPr="006B2751" w:rsidRDefault="00E44701" w:rsidP="00044F92">
            <w:pPr>
              <w:pStyle w:val="Tables"/>
            </w:pPr>
            <w:r w:rsidRPr="006B2751">
              <w:t>Residential (non-medical) treatment overnight or longer</w:t>
            </w:r>
          </w:p>
        </w:tc>
        <w:tc>
          <w:tcPr>
            <w:tcW w:w="702" w:type="pct"/>
          </w:tcPr>
          <w:p w14:paraId="41868699" w14:textId="5DE8EF30"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F97AF4">
              <w:t>4</w:t>
            </w:r>
          </w:p>
        </w:tc>
        <w:tc>
          <w:tcPr>
            <w:tcW w:w="601" w:type="pct"/>
          </w:tcPr>
          <w:p w14:paraId="60E682D5" w14:textId="7401314D" w:rsidR="00E44701" w:rsidRPr="006B2751" w:rsidRDefault="00F97AF4" w:rsidP="00044F92">
            <w:pPr>
              <w:pStyle w:val="Tables"/>
              <w:cnfStyle w:val="000000000000" w:firstRow="0" w:lastRow="0" w:firstColumn="0" w:lastColumn="0" w:oddVBand="0" w:evenVBand="0" w:oddHBand="0" w:evenHBand="0" w:firstRowFirstColumn="0" w:firstRowLastColumn="0" w:lastRowFirstColumn="0" w:lastRowLastColumn="0"/>
            </w:pPr>
            <w:r>
              <w:t>69</w:t>
            </w:r>
          </w:p>
        </w:tc>
        <w:tc>
          <w:tcPr>
            <w:tcW w:w="529" w:type="pct"/>
          </w:tcPr>
          <w:p w14:paraId="06360AC3" w14:textId="6CCD55F9"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F97AF4">
              <w:t>3</w:t>
            </w:r>
          </w:p>
        </w:tc>
      </w:tr>
      <w:tr w:rsidR="00E44701" w:rsidRPr="006B2751" w14:paraId="4596E048"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6CC9FB01" w14:textId="77777777" w:rsidR="00E44701" w:rsidRPr="006B2751" w:rsidRDefault="00E44701" w:rsidP="00044F92">
            <w:pPr>
              <w:pStyle w:val="Tables"/>
            </w:pPr>
            <w:r w:rsidRPr="006B2751">
              <w:t>Counselling or support on a non-residential basis related to addictions</w:t>
            </w:r>
          </w:p>
        </w:tc>
        <w:tc>
          <w:tcPr>
            <w:tcW w:w="702" w:type="pct"/>
          </w:tcPr>
          <w:p w14:paraId="1BAF36EC" w14:textId="1C682D2B"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9</w:t>
            </w:r>
            <w:r w:rsidR="00F97AF4">
              <w:t>4</w:t>
            </w:r>
          </w:p>
        </w:tc>
        <w:tc>
          <w:tcPr>
            <w:tcW w:w="601" w:type="pct"/>
          </w:tcPr>
          <w:p w14:paraId="2BDAC265" w14:textId="639979E6"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8</w:t>
            </w:r>
            <w:r w:rsidR="00F97AF4">
              <w:t>2</w:t>
            </w:r>
          </w:p>
        </w:tc>
        <w:tc>
          <w:tcPr>
            <w:tcW w:w="529" w:type="pct"/>
          </w:tcPr>
          <w:p w14:paraId="02605B30" w14:textId="6E2ECCCF"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65484A" w:rsidRPr="006B2751">
              <w:t>3</w:t>
            </w:r>
          </w:p>
        </w:tc>
      </w:tr>
      <w:tr w:rsidR="00E44701" w:rsidRPr="006B2751" w14:paraId="34235166"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48270B91" w14:textId="77777777" w:rsidR="00E44701" w:rsidRPr="006B2751" w:rsidRDefault="00E44701" w:rsidP="00044F92">
            <w:pPr>
              <w:pStyle w:val="Tables"/>
            </w:pPr>
            <w:r w:rsidRPr="006B2751">
              <w:t>Counselling or support on a non-residential basis related to mental health issues</w:t>
            </w:r>
          </w:p>
        </w:tc>
        <w:tc>
          <w:tcPr>
            <w:tcW w:w="702" w:type="pct"/>
          </w:tcPr>
          <w:p w14:paraId="1CF38941" w14:textId="11E65E00"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8</w:t>
            </w:r>
            <w:r w:rsidR="00F97AF4">
              <w:t>2</w:t>
            </w:r>
          </w:p>
        </w:tc>
        <w:tc>
          <w:tcPr>
            <w:tcW w:w="601" w:type="pct"/>
          </w:tcPr>
          <w:p w14:paraId="45E53258" w14:textId="77777777"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74</w:t>
            </w:r>
          </w:p>
        </w:tc>
        <w:tc>
          <w:tcPr>
            <w:tcW w:w="529" w:type="pct"/>
          </w:tcPr>
          <w:p w14:paraId="04C9287F" w14:textId="4DB0D9A0"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F97AF4">
              <w:t>4</w:t>
            </w:r>
          </w:p>
        </w:tc>
      </w:tr>
      <w:tr w:rsidR="00E44701" w:rsidRPr="006B2751" w14:paraId="62DEF023"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49F697E9" w14:textId="77777777" w:rsidR="00E44701" w:rsidRPr="006B2751" w:rsidRDefault="00E44701" w:rsidP="00044F92">
            <w:pPr>
              <w:pStyle w:val="Tables"/>
            </w:pPr>
            <w:r w:rsidRPr="006B2751">
              <w:t>Responding to basic needs such as housing, finances, or food security</w:t>
            </w:r>
          </w:p>
        </w:tc>
        <w:tc>
          <w:tcPr>
            <w:tcW w:w="702" w:type="pct"/>
          </w:tcPr>
          <w:p w14:paraId="142EA807" w14:textId="21080ACD"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65484A" w:rsidRPr="006B2751">
              <w:t>2</w:t>
            </w:r>
          </w:p>
        </w:tc>
        <w:tc>
          <w:tcPr>
            <w:tcW w:w="601" w:type="pct"/>
          </w:tcPr>
          <w:p w14:paraId="5CF0DAF9" w14:textId="1499AEBD"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F97AF4">
              <w:t>4</w:t>
            </w:r>
          </w:p>
        </w:tc>
        <w:tc>
          <w:tcPr>
            <w:tcW w:w="529" w:type="pct"/>
          </w:tcPr>
          <w:p w14:paraId="1F0D78C5" w14:textId="66D13371" w:rsidR="00E44701" w:rsidRPr="006B2751" w:rsidRDefault="00F97AF4" w:rsidP="00044F92">
            <w:pPr>
              <w:pStyle w:val="Tables"/>
              <w:cnfStyle w:val="000000000000" w:firstRow="0" w:lastRow="0" w:firstColumn="0" w:lastColumn="0" w:oddVBand="0" w:evenVBand="0" w:oddHBand="0" w:evenHBand="0" w:firstRowFirstColumn="0" w:firstRowLastColumn="0" w:lastRowFirstColumn="0" w:lastRowLastColumn="0"/>
            </w:pPr>
            <w:r>
              <w:t>78</w:t>
            </w:r>
          </w:p>
        </w:tc>
      </w:tr>
      <w:tr w:rsidR="00E44701" w:rsidRPr="006B2751" w14:paraId="4568065D"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1DAF4F00" w14:textId="77777777" w:rsidR="00E44701" w:rsidRPr="006B2751" w:rsidRDefault="00E44701" w:rsidP="00044F92">
            <w:pPr>
              <w:pStyle w:val="Tables"/>
            </w:pPr>
            <w:r w:rsidRPr="006B2751">
              <w:t>Case management services</w:t>
            </w:r>
          </w:p>
        </w:tc>
        <w:tc>
          <w:tcPr>
            <w:tcW w:w="702" w:type="pct"/>
          </w:tcPr>
          <w:p w14:paraId="69767622" w14:textId="02AF6B64" w:rsidR="00E44701" w:rsidRPr="006B2751" w:rsidRDefault="00F97AF4" w:rsidP="00044F92">
            <w:pPr>
              <w:pStyle w:val="Tables"/>
              <w:cnfStyle w:val="000000000000" w:firstRow="0" w:lastRow="0" w:firstColumn="0" w:lastColumn="0" w:oddVBand="0" w:evenVBand="0" w:oddHBand="0" w:evenHBand="0" w:firstRowFirstColumn="0" w:firstRowLastColumn="0" w:lastRowFirstColumn="0" w:lastRowLastColumn="0"/>
            </w:pPr>
            <w:r>
              <w:t>86</w:t>
            </w:r>
          </w:p>
        </w:tc>
        <w:tc>
          <w:tcPr>
            <w:tcW w:w="601" w:type="pct"/>
          </w:tcPr>
          <w:p w14:paraId="009EECF8" w14:textId="1EB7A00A"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8</w:t>
            </w:r>
            <w:r w:rsidR="00F97AF4">
              <w:t>5</w:t>
            </w:r>
          </w:p>
        </w:tc>
        <w:tc>
          <w:tcPr>
            <w:tcW w:w="529" w:type="pct"/>
          </w:tcPr>
          <w:p w14:paraId="6BF587CF" w14:textId="058368C5" w:rsidR="00E44701" w:rsidRPr="006B2751" w:rsidRDefault="00F97AF4" w:rsidP="00044F92">
            <w:pPr>
              <w:pStyle w:val="Tables"/>
              <w:cnfStyle w:val="000000000000" w:firstRow="0" w:lastRow="0" w:firstColumn="0" w:lastColumn="0" w:oddVBand="0" w:evenVBand="0" w:oddHBand="0" w:evenHBand="0" w:firstRowFirstColumn="0" w:firstRowLastColumn="0" w:lastRowFirstColumn="0" w:lastRowLastColumn="0"/>
            </w:pPr>
            <w:r>
              <w:t>83</w:t>
            </w:r>
          </w:p>
        </w:tc>
      </w:tr>
      <w:tr w:rsidR="00E44701" w:rsidRPr="006B2751" w14:paraId="759C2917"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42C8EE09" w14:textId="77777777" w:rsidR="00E44701" w:rsidRPr="006B2751" w:rsidRDefault="00E44701" w:rsidP="00044F92">
            <w:pPr>
              <w:pStyle w:val="Tables"/>
            </w:pPr>
            <w:r w:rsidRPr="006B2751">
              <w:t>Help to improve clients’ ability to work</w:t>
            </w:r>
          </w:p>
        </w:tc>
        <w:tc>
          <w:tcPr>
            <w:tcW w:w="702" w:type="pct"/>
          </w:tcPr>
          <w:p w14:paraId="3160975A" w14:textId="1D56FC79"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F97AF4">
              <w:t>3</w:t>
            </w:r>
          </w:p>
        </w:tc>
        <w:tc>
          <w:tcPr>
            <w:tcW w:w="601" w:type="pct"/>
          </w:tcPr>
          <w:p w14:paraId="619B277E" w14:textId="2D207C8F"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F97AF4">
              <w:t>6</w:t>
            </w:r>
          </w:p>
        </w:tc>
        <w:tc>
          <w:tcPr>
            <w:tcW w:w="529" w:type="pct"/>
          </w:tcPr>
          <w:p w14:paraId="1846F7C6" w14:textId="5257422E"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F97AF4">
              <w:t>5</w:t>
            </w:r>
          </w:p>
        </w:tc>
      </w:tr>
      <w:tr w:rsidR="00E44701" w:rsidRPr="006B2751" w14:paraId="354B19A7"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02E1401C" w14:textId="77777777" w:rsidR="00E44701" w:rsidRPr="006B2751" w:rsidRDefault="00E44701" w:rsidP="00044F92">
            <w:pPr>
              <w:pStyle w:val="Tables"/>
            </w:pPr>
            <w:r w:rsidRPr="006B2751">
              <w:t>Education supports</w:t>
            </w:r>
          </w:p>
        </w:tc>
        <w:tc>
          <w:tcPr>
            <w:tcW w:w="702" w:type="pct"/>
          </w:tcPr>
          <w:p w14:paraId="16652341" w14:textId="4200A423"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65484A" w:rsidRPr="006B2751">
              <w:t>5</w:t>
            </w:r>
          </w:p>
        </w:tc>
        <w:tc>
          <w:tcPr>
            <w:tcW w:w="601" w:type="pct"/>
          </w:tcPr>
          <w:p w14:paraId="4106271E" w14:textId="7892BC71"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F97AF4">
              <w:t>8</w:t>
            </w:r>
          </w:p>
        </w:tc>
        <w:tc>
          <w:tcPr>
            <w:tcW w:w="529" w:type="pct"/>
          </w:tcPr>
          <w:p w14:paraId="241784B7" w14:textId="2BC80F0C" w:rsidR="00E44701" w:rsidRPr="006B2751" w:rsidRDefault="00F97AF4" w:rsidP="00044F92">
            <w:pPr>
              <w:pStyle w:val="Tables"/>
              <w:cnfStyle w:val="000000000000" w:firstRow="0" w:lastRow="0" w:firstColumn="0" w:lastColumn="0" w:oddVBand="0" w:evenVBand="0" w:oddHBand="0" w:evenHBand="0" w:firstRowFirstColumn="0" w:firstRowLastColumn="0" w:lastRowFirstColumn="0" w:lastRowLastColumn="0"/>
            </w:pPr>
            <w:r>
              <w:t>84</w:t>
            </w:r>
          </w:p>
        </w:tc>
      </w:tr>
      <w:tr w:rsidR="00E44701" w:rsidRPr="006B2751" w14:paraId="1A6737CA"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1D23E5D9" w14:textId="77777777" w:rsidR="00E44701" w:rsidRPr="006B2751" w:rsidRDefault="00E44701" w:rsidP="00044F92">
            <w:pPr>
              <w:pStyle w:val="Tables"/>
            </w:pPr>
            <w:r w:rsidRPr="006B2751">
              <w:t>Help to reduce the risk of harm related to using drugs</w:t>
            </w:r>
          </w:p>
        </w:tc>
        <w:tc>
          <w:tcPr>
            <w:tcW w:w="702" w:type="pct"/>
          </w:tcPr>
          <w:p w14:paraId="053588EE" w14:textId="77777777"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70</w:t>
            </w:r>
          </w:p>
        </w:tc>
        <w:tc>
          <w:tcPr>
            <w:tcW w:w="601" w:type="pct"/>
          </w:tcPr>
          <w:p w14:paraId="71D2D6CB" w14:textId="34F608A4"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F97AF4">
              <w:t>9</w:t>
            </w:r>
          </w:p>
        </w:tc>
        <w:tc>
          <w:tcPr>
            <w:tcW w:w="529" w:type="pct"/>
          </w:tcPr>
          <w:p w14:paraId="40871CC3" w14:textId="5DB647C7"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F97AF4">
              <w:t>5</w:t>
            </w:r>
          </w:p>
        </w:tc>
      </w:tr>
      <w:tr w:rsidR="00E44701" w:rsidRPr="006B2751" w14:paraId="647CB8B2" w14:textId="77777777" w:rsidTr="00E37104">
        <w:tc>
          <w:tcPr>
            <w:cnfStyle w:val="001000000000" w:firstRow="0" w:lastRow="0" w:firstColumn="1" w:lastColumn="0" w:oddVBand="0" w:evenVBand="0" w:oddHBand="0" w:evenHBand="0" w:firstRowFirstColumn="0" w:firstRowLastColumn="0" w:lastRowFirstColumn="0" w:lastRowLastColumn="0"/>
            <w:tcW w:w="3169" w:type="pct"/>
          </w:tcPr>
          <w:p w14:paraId="04D3F6C9" w14:textId="77777777" w:rsidR="00E44701" w:rsidRPr="006B2751" w:rsidRDefault="00E44701" w:rsidP="00044F92">
            <w:pPr>
              <w:pStyle w:val="Tables"/>
            </w:pPr>
            <w:r w:rsidRPr="006B2751">
              <w:t>Crisis intervention</w:t>
            </w:r>
          </w:p>
        </w:tc>
        <w:tc>
          <w:tcPr>
            <w:tcW w:w="702" w:type="pct"/>
          </w:tcPr>
          <w:p w14:paraId="52AF2B8D" w14:textId="34EC9315"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8</w:t>
            </w:r>
            <w:r w:rsidR="00F97AF4">
              <w:t>5</w:t>
            </w:r>
          </w:p>
        </w:tc>
        <w:tc>
          <w:tcPr>
            <w:tcW w:w="601" w:type="pct"/>
          </w:tcPr>
          <w:p w14:paraId="25269259" w14:textId="77777777"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83</w:t>
            </w:r>
          </w:p>
        </w:tc>
        <w:tc>
          <w:tcPr>
            <w:tcW w:w="529" w:type="pct"/>
          </w:tcPr>
          <w:p w14:paraId="53C916CE" w14:textId="72D354C8" w:rsidR="00E44701" w:rsidRPr="006B2751" w:rsidRDefault="00E44701" w:rsidP="00044F92">
            <w:pPr>
              <w:pStyle w:val="Tables"/>
              <w:cnfStyle w:val="000000000000" w:firstRow="0" w:lastRow="0" w:firstColumn="0" w:lastColumn="0" w:oddVBand="0" w:evenVBand="0" w:oddHBand="0" w:evenHBand="0" w:firstRowFirstColumn="0" w:firstRowLastColumn="0" w:lastRowFirstColumn="0" w:lastRowLastColumn="0"/>
            </w:pPr>
            <w:r w:rsidRPr="006B2751">
              <w:t>8</w:t>
            </w:r>
            <w:r w:rsidR="00F97AF4">
              <w:t>2</w:t>
            </w:r>
          </w:p>
        </w:tc>
      </w:tr>
      <w:tr w:rsidR="00E44701" w:rsidRPr="006B2751" w14:paraId="34572DA4" w14:textId="77777777" w:rsidTr="00E3710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pct"/>
          </w:tcPr>
          <w:p w14:paraId="1FC67908" w14:textId="77777777" w:rsidR="00E44701" w:rsidRPr="006B2751" w:rsidRDefault="00E44701" w:rsidP="00044F92">
            <w:pPr>
              <w:pStyle w:val="Tables"/>
            </w:pPr>
            <w:r w:rsidRPr="006B2751">
              <w:t>Other</w:t>
            </w:r>
          </w:p>
        </w:tc>
        <w:tc>
          <w:tcPr>
            <w:tcW w:w="702" w:type="pct"/>
          </w:tcPr>
          <w:p w14:paraId="1C1DDEC2" w14:textId="306879CA" w:rsidR="00E44701" w:rsidRPr="006B2751" w:rsidRDefault="00E44701" w:rsidP="00044F92">
            <w:pPr>
              <w:pStyle w:val="Tables"/>
              <w:cnfStyle w:val="010000000000" w:firstRow="0" w:lastRow="1" w:firstColumn="0" w:lastColumn="0" w:oddVBand="0" w:evenVBand="0" w:oddHBand="0" w:evenHBand="0" w:firstRowFirstColumn="0" w:firstRowLastColumn="0" w:lastRowFirstColumn="0" w:lastRowLastColumn="0"/>
            </w:pPr>
            <w:r w:rsidRPr="006B2751">
              <w:t>2</w:t>
            </w:r>
            <w:r w:rsidR="00F97AF4">
              <w:t>3</w:t>
            </w:r>
          </w:p>
        </w:tc>
        <w:tc>
          <w:tcPr>
            <w:tcW w:w="601" w:type="pct"/>
          </w:tcPr>
          <w:p w14:paraId="40F76A74" w14:textId="77777777" w:rsidR="00E44701" w:rsidRPr="006B2751" w:rsidRDefault="00E44701" w:rsidP="00044F92">
            <w:pPr>
              <w:pStyle w:val="Tables"/>
              <w:cnfStyle w:val="010000000000" w:firstRow="0" w:lastRow="1" w:firstColumn="0" w:lastColumn="0" w:oddVBand="0" w:evenVBand="0" w:oddHBand="0" w:evenHBand="0" w:firstRowFirstColumn="0" w:firstRowLastColumn="0" w:lastRowFirstColumn="0" w:lastRowLastColumn="0"/>
            </w:pPr>
            <w:r w:rsidRPr="006B2751">
              <w:t>17</w:t>
            </w:r>
          </w:p>
        </w:tc>
        <w:tc>
          <w:tcPr>
            <w:tcW w:w="529" w:type="pct"/>
          </w:tcPr>
          <w:p w14:paraId="6EBBC3E5" w14:textId="3314FB0C" w:rsidR="00E44701" w:rsidRPr="006B2751" w:rsidRDefault="00F97AF4" w:rsidP="00044F92">
            <w:pPr>
              <w:pStyle w:val="Tables"/>
              <w:cnfStyle w:val="010000000000" w:firstRow="0" w:lastRow="1" w:firstColumn="0" w:lastColumn="0" w:oddVBand="0" w:evenVBand="0" w:oddHBand="0" w:evenHBand="0" w:firstRowFirstColumn="0" w:firstRowLastColumn="0" w:lastRowFirstColumn="0" w:lastRowLastColumn="0"/>
            </w:pPr>
            <w:r>
              <w:t>20</w:t>
            </w:r>
          </w:p>
        </w:tc>
      </w:tr>
    </w:tbl>
    <w:p w14:paraId="1D04AEEC" w14:textId="0F97FD2E" w:rsidR="00F379E7" w:rsidRPr="0060595C" w:rsidRDefault="005A7566" w:rsidP="006E15F7">
      <w:pPr>
        <w:rPr>
          <w:sz w:val="20"/>
          <w:szCs w:val="20"/>
        </w:rPr>
        <w:sectPr w:rsidR="00F379E7" w:rsidRPr="0060595C" w:rsidSect="00F379E7">
          <w:headerReference w:type="even" r:id="rId50"/>
          <w:headerReference w:type="default" r:id="rId51"/>
          <w:headerReference w:type="first" r:id="rId52"/>
          <w:footnotePr>
            <w:numFmt w:val="chicago"/>
            <w:numRestart w:val="eachPage"/>
          </w:footnotePr>
          <w:pgSz w:w="15840" w:h="12240" w:orient="landscape"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bookmarkStart w:id="190" w:name="_Toc41471212"/>
      <w:bookmarkStart w:id="191" w:name="_Toc41472679"/>
      <w:bookmarkStart w:id="192" w:name="_Toc41472793"/>
      <w:bookmarkStart w:id="193" w:name="_Toc41471213"/>
      <w:bookmarkStart w:id="194" w:name="_Toc41472680"/>
      <w:bookmarkStart w:id="195" w:name="_Toc41472794"/>
      <w:bookmarkStart w:id="196" w:name="_Toc41471214"/>
      <w:bookmarkStart w:id="197" w:name="_Toc41472681"/>
      <w:bookmarkStart w:id="198" w:name="_Toc41472795"/>
      <w:bookmarkStart w:id="199" w:name="_Toc43473103"/>
      <w:bookmarkStart w:id="200" w:name="_Toc43483116"/>
      <w:bookmarkStart w:id="201" w:name="_Toc43483801"/>
      <w:bookmarkEnd w:id="190"/>
      <w:bookmarkEnd w:id="191"/>
      <w:bookmarkEnd w:id="192"/>
      <w:bookmarkEnd w:id="193"/>
      <w:bookmarkEnd w:id="194"/>
      <w:bookmarkEnd w:id="195"/>
      <w:bookmarkEnd w:id="196"/>
      <w:bookmarkEnd w:id="197"/>
      <w:bookmarkEnd w:id="198"/>
      <w:r w:rsidRPr="0060595C">
        <w:rPr>
          <w:sz w:val="20"/>
          <w:szCs w:val="20"/>
          <w:vertAlign w:val="superscript"/>
        </w:rPr>
        <w:t>*</w:t>
      </w:r>
      <w:r w:rsidRPr="0060595C">
        <w:rPr>
          <w:sz w:val="20"/>
          <w:szCs w:val="20"/>
        </w:rPr>
        <w:t>: Results presented as percentage of service type group. Responses are not mutually exclusive; therefore, column percentages do not sum to 100%.</w:t>
      </w:r>
    </w:p>
    <w:p w14:paraId="4EB4A068" w14:textId="6AF6F956" w:rsidR="00CD0172" w:rsidRDefault="00CD0172" w:rsidP="003933F6">
      <w:pPr>
        <w:pStyle w:val="Heading2"/>
      </w:pPr>
      <w:bookmarkStart w:id="202" w:name="_Toc61288779"/>
      <w:bookmarkStart w:id="203" w:name="_Toc47569871"/>
      <w:bookmarkStart w:id="204" w:name="_Toc47569906"/>
      <w:bookmarkStart w:id="205" w:name="_Toc47569941"/>
      <w:r>
        <w:lastRenderedPageBreak/>
        <w:t xml:space="preserve">Treatment </w:t>
      </w:r>
      <w:r w:rsidRPr="003933F6">
        <w:t>Philosophies</w:t>
      </w:r>
      <w:r>
        <w:t xml:space="preserve"> and Recovery Models</w:t>
      </w:r>
      <w:bookmarkEnd w:id="202"/>
    </w:p>
    <w:p w14:paraId="0FE7920B" w14:textId="1795C2C6" w:rsidR="00CB0329" w:rsidRDefault="00E025AC" w:rsidP="007777B6">
      <w:r>
        <w:t xml:space="preserve">A slight </w:t>
      </w:r>
      <w:r w:rsidR="00CB0329" w:rsidRPr="004A45DB">
        <w:t>majority of programs reported that they provide special</w:t>
      </w:r>
      <w:r w:rsidR="00C1448D">
        <w:t>ized</w:t>
      </w:r>
      <w:r w:rsidR="00CB0329" w:rsidRPr="004A45DB">
        <w:t xml:space="preserve"> treatment for clients with OUD, irrespective of the form of service offere</w:t>
      </w:r>
      <w:r w:rsidR="007A4912" w:rsidRPr="004A45DB">
        <w:t>d</w:t>
      </w:r>
      <w:r w:rsidR="00CB0329" w:rsidRPr="004A45DB">
        <w:t xml:space="preserve"> (</w:t>
      </w:r>
      <w:r w:rsidR="00CB0329" w:rsidRPr="00A72E61">
        <w:fldChar w:fldCharType="begin"/>
      </w:r>
      <w:r w:rsidR="00CB0329" w:rsidRPr="004A45DB">
        <w:instrText xml:space="preserve"> REF _Ref49388026 \h </w:instrText>
      </w:r>
      <w:r w:rsidR="007A4912" w:rsidRPr="008C64DC">
        <w:instrText xml:space="preserve"> \* MERGEFORMAT </w:instrText>
      </w:r>
      <w:r w:rsidR="00CB0329" w:rsidRPr="00A72E61">
        <w:fldChar w:fldCharType="separate"/>
      </w:r>
      <w:r w:rsidR="00883063">
        <w:t xml:space="preserve">Table </w:t>
      </w:r>
      <w:r w:rsidR="00883063">
        <w:rPr>
          <w:noProof/>
        </w:rPr>
        <w:t>8</w:t>
      </w:r>
      <w:r w:rsidR="00CB0329" w:rsidRPr="00A72E61">
        <w:fldChar w:fldCharType="end"/>
      </w:r>
      <w:r w:rsidR="00CB0329" w:rsidRPr="004A45DB">
        <w:t xml:space="preserve">). </w:t>
      </w:r>
      <w:r w:rsidR="004A45DB">
        <w:t>Among all responses specifying specialized forms of treatment they provide for clients with OUD (n</w:t>
      </w:r>
      <w:r w:rsidR="00E9438F">
        <w:t xml:space="preserve"> </w:t>
      </w:r>
      <w:r w:rsidR="004A45DB">
        <w:t>=</w:t>
      </w:r>
      <w:r w:rsidR="00E9438F">
        <w:t xml:space="preserve"> </w:t>
      </w:r>
      <w:r w:rsidR="004A45DB">
        <w:t>1</w:t>
      </w:r>
      <w:r w:rsidR="00F97AF4">
        <w:t>19</w:t>
      </w:r>
      <w:r w:rsidR="004A45DB">
        <w:t>),</w:t>
      </w:r>
      <w:r w:rsidR="00CB0329" w:rsidRPr="004A45DB">
        <w:t xml:space="preserve"> </w:t>
      </w:r>
      <w:r w:rsidR="004A45DB">
        <w:t>7</w:t>
      </w:r>
      <w:r w:rsidR="00F97AF4">
        <w:t>7</w:t>
      </w:r>
      <w:r w:rsidR="004A45DB">
        <w:t>% (</w:t>
      </w:r>
      <w:r w:rsidR="00E9438F">
        <w:t xml:space="preserve"> </w:t>
      </w:r>
      <w:r w:rsidR="004A45DB">
        <w:t>n</w:t>
      </w:r>
      <w:r w:rsidR="00E9438F">
        <w:t xml:space="preserve"> </w:t>
      </w:r>
      <w:r w:rsidR="004A45DB">
        <w:t>=83)</w:t>
      </w:r>
      <w:r w:rsidR="001531D5">
        <w:t xml:space="preserve"> </w:t>
      </w:r>
      <w:r w:rsidR="004A45DB">
        <w:t>reported some</w:t>
      </w:r>
      <w:r w:rsidR="007A4912" w:rsidRPr="004A45DB">
        <w:t xml:space="preserve"> form of pharmaceutical treatment (either </w:t>
      </w:r>
      <w:r w:rsidR="00CB0329" w:rsidRPr="004A45DB">
        <w:t xml:space="preserve">OAT or </w:t>
      </w:r>
      <w:r w:rsidR="007A4912" w:rsidRPr="004A45DB">
        <w:t>naloxone)</w:t>
      </w:r>
      <w:r w:rsidR="00CB0329" w:rsidRPr="004A45DB">
        <w:t xml:space="preserve"> </w:t>
      </w:r>
      <w:r w:rsidR="004A45DB">
        <w:t>through direct or unspecified source</w:t>
      </w:r>
      <w:r w:rsidR="007A4912" w:rsidRPr="004A45DB">
        <w:t xml:space="preserve">. </w:t>
      </w:r>
      <w:r w:rsidR="004A45DB">
        <w:t>Forty</w:t>
      </w:r>
      <w:r w:rsidR="00F97AF4">
        <w:t>-two</w:t>
      </w:r>
      <w:r w:rsidR="004A45DB">
        <w:t xml:space="preserve"> </w:t>
      </w:r>
      <w:r w:rsidR="007A4912" w:rsidRPr="004A45DB">
        <w:t xml:space="preserve">programs </w:t>
      </w:r>
      <w:r w:rsidR="004A45DB">
        <w:t>(3</w:t>
      </w:r>
      <w:r w:rsidR="00F97AF4">
        <w:t>5</w:t>
      </w:r>
      <w:r w:rsidR="004A45DB">
        <w:t xml:space="preserve">%) </w:t>
      </w:r>
      <w:r w:rsidR="007A4912" w:rsidRPr="004A45DB">
        <w:t xml:space="preserve">reported </w:t>
      </w:r>
      <w:r w:rsidR="004A45DB">
        <w:t xml:space="preserve">some form of </w:t>
      </w:r>
      <w:r w:rsidR="007A4912" w:rsidRPr="004A45DB">
        <w:t>counselling as a specialized form of treatment</w:t>
      </w:r>
      <w:r w:rsidR="00E9438F">
        <w:t xml:space="preserve"> </w:t>
      </w:r>
      <w:r w:rsidR="007A4912" w:rsidRPr="004A45DB">
        <w:t>with no specific references to how such counselling differs from other forms of addictions counselling offered.</w:t>
      </w:r>
      <w:r w:rsidR="004A45DB">
        <w:t xml:space="preserve"> Other specialized services included referral for other treatment services such as ODP or RAAM clinics (n</w:t>
      </w:r>
      <w:r w:rsidR="00E9438F">
        <w:t xml:space="preserve"> </w:t>
      </w:r>
      <w:r w:rsidR="004A45DB">
        <w:t>=</w:t>
      </w:r>
      <w:r w:rsidR="00E9438F">
        <w:t xml:space="preserve"> </w:t>
      </w:r>
      <w:r w:rsidR="004A45DB">
        <w:t>18, 1</w:t>
      </w:r>
      <w:r w:rsidR="00F97AF4">
        <w:t>5</w:t>
      </w:r>
      <w:r w:rsidR="004A45DB">
        <w:t>%); educational, case management, or other specialized harm reduction services (n</w:t>
      </w:r>
      <w:r w:rsidR="00E9438F">
        <w:t xml:space="preserve"> </w:t>
      </w:r>
      <w:r w:rsidR="004A45DB">
        <w:t>=</w:t>
      </w:r>
      <w:r w:rsidR="00E9438F">
        <w:t xml:space="preserve"> </w:t>
      </w:r>
      <w:r w:rsidR="004A45DB">
        <w:t>16, 1</w:t>
      </w:r>
      <w:r w:rsidR="00F97AF4">
        <w:t>3</w:t>
      </w:r>
      <w:r w:rsidR="004A45DB">
        <w:t>%); and unspecific or highly specialized forms of treatment such as retreats or youth services (n</w:t>
      </w:r>
      <w:r w:rsidR="00E9438F">
        <w:t xml:space="preserve"> </w:t>
      </w:r>
      <w:r w:rsidR="004A45DB">
        <w:t>=</w:t>
      </w:r>
      <w:r w:rsidR="00E9438F">
        <w:t xml:space="preserve"> </w:t>
      </w:r>
      <w:r w:rsidR="004A45DB">
        <w:t>1</w:t>
      </w:r>
      <w:r w:rsidR="00F97AF4">
        <w:t>3</w:t>
      </w:r>
      <w:r w:rsidR="004A45DB">
        <w:t>, 1</w:t>
      </w:r>
      <w:r w:rsidR="00F97AF4">
        <w:t>1</w:t>
      </w:r>
      <w:r w:rsidR="004A45DB">
        <w:t>%).</w:t>
      </w:r>
    </w:p>
    <w:p w14:paraId="2612877E" w14:textId="5DEB8C0F" w:rsidR="00176518" w:rsidRDefault="00176518" w:rsidP="00176518">
      <w:pPr>
        <w:pStyle w:val="Caption"/>
        <w:keepNext/>
      </w:pPr>
      <w:bookmarkStart w:id="206" w:name="_Ref49388026"/>
      <w:bookmarkStart w:id="207" w:name="_Toc61288812"/>
      <w:r>
        <w:t xml:space="preserve">Table </w:t>
      </w:r>
      <w:r>
        <w:fldChar w:fldCharType="begin"/>
      </w:r>
      <w:r>
        <w:instrText xml:space="preserve"> SEQ Table \* ARABIC </w:instrText>
      </w:r>
      <w:r>
        <w:fldChar w:fldCharType="separate"/>
      </w:r>
      <w:r w:rsidR="00883063">
        <w:rPr>
          <w:noProof/>
        </w:rPr>
        <w:t>8</w:t>
      </w:r>
      <w:r>
        <w:fldChar w:fldCharType="end"/>
      </w:r>
      <w:bookmarkEnd w:id="206"/>
      <w:r>
        <w:t>. Percentage of program types offering special forms for treatment for OUD</w:t>
      </w:r>
      <w:r w:rsidRPr="006B2751">
        <w:t>.</w:t>
      </w:r>
      <w:bookmarkEnd w:id="207"/>
    </w:p>
    <w:tbl>
      <w:tblPr>
        <w:tblStyle w:val="TOPPtableformat"/>
        <w:tblW w:w="5000" w:type="pct"/>
        <w:tblLook w:val="04E0" w:firstRow="1" w:lastRow="1" w:firstColumn="1" w:lastColumn="0" w:noHBand="0" w:noVBand="1"/>
      </w:tblPr>
      <w:tblGrid>
        <w:gridCol w:w="2461"/>
        <w:gridCol w:w="2395"/>
        <w:gridCol w:w="2018"/>
        <w:gridCol w:w="2486"/>
      </w:tblGrid>
      <w:tr w:rsidR="00176518" w14:paraId="2130F7EA" w14:textId="77777777" w:rsidTr="00840D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4" w:type="pct"/>
          </w:tcPr>
          <w:p w14:paraId="2FE4A558" w14:textId="77777777" w:rsidR="00176518" w:rsidRDefault="00176518" w:rsidP="00176518">
            <w:pPr>
              <w:pStyle w:val="Tables"/>
            </w:pPr>
            <w:r>
              <w:t>Program offers special forms of treatment</w:t>
            </w:r>
            <w:r w:rsidRPr="0060595C">
              <w:rPr>
                <w:vertAlign w:val="superscript"/>
              </w:rPr>
              <w:t>*</w:t>
            </w:r>
          </w:p>
        </w:tc>
        <w:tc>
          <w:tcPr>
            <w:tcW w:w="1279" w:type="pct"/>
          </w:tcPr>
          <w:p w14:paraId="71A80020" w14:textId="29E91D52" w:rsidR="00176518" w:rsidRDefault="00176518" w:rsidP="00176518">
            <w:pPr>
              <w:pStyle w:val="Tables"/>
              <w:cnfStyle w:val="100000000000" w:firstRow="1" w:lastRow="0" w:firstColumn="0" w:lastColumn="0" w:oddVBand="0" w:evenVBand="0" w:oddHBand="0" w:evenHBand="0" w:firstRowFirstColumn="0" w:firstRowLastColumn="0" w:lastRowFirstColumn="0" w:lastRowLastColumn="0"/>
            </w:pPr>
            <w:r w:rsidRPr="006B2751">
              <w:t>Non-residential</w:t>
            </w:r>
            <w:r w:rsidR="00040A7F">
              <w:t xml:space="preserve"> (%)</w:t>
            </w:r>
          </w:p>
        </w:tc>
        <w:tc>
          <w:tcPr>
            <w:tcW w:w="1078" w:type="pct"/>
          </w:tcPr>
          <w:p w14:paraId="5519BFB0" w14:textId="512EED96" w:rsidR="00176518" w:rsidRDefault="00176518" w:rsidP="00176518">
            <w:pPr>
              <w:pStyle w:val="Tables"/>
              <w:cnfStyle w:val="100000000000" w:firstRow="1" w:lastRow="0" w:firstColumn="0" w:lastColumn="0" w:oddVBand="0" w:evenVBand="0" w:oddHBand="0" w:evenHBand="0" w:firstRowFirstColumn="0" w:firstRowLastColumn="0" w:lastRowFirstColumn="0" w:lastRowLastColumn="0"/>
            </w:pPr>
            <w:r w:rsidRPr="006B2751">
              <w:t>Day program</w:t>
            </w:r>
            <w:r w:rsidR="00040A7F">
              <w:t xml:space="preserve"> (%)</w:t>
            </w:r>
          </w:p>
        </w:tc>
        <w:tc>
          <w:tcPr>
            <w:tcW w:w="1328" w:type="pct"/>
          </w:tcPr>
          <w:p w14:paraId="57DBAAB6" w14:textId="6BC22157" w:rsidR="00176518" w:rsidRDefault="00176518" w:rsidP="00176518">
            <w:pPr>
              <w:pStyle w:val="Tables"/>
              <w:cnfStyle w:val="100000000000" w:firstRow="1" w:lastRow="0" w:firstColumn="0" w:lastColumn="0" w:oddVBand="0" w:evenVBand="0" w:oddHBand="0" w:evenHBand="0" w:firstRowFirstColumn="0" w:firstRowLastColumn="0" w:lastRowFirstColumn="0" w:lastRowLastColumn="0"/>
            </w:pPr>
            <w:r w:rsidRPr="006B2751">
              <w:t>Residential</w:t>
            </w:r>
            <w:r w:rsidR="00040A7F">
              <w:t xml:space="preserve"> (%)</w:t>
            </w:r>
          </w:p>
        </w:tc>
      </w:tr>
      <w:tr w:rsidR="00176518" w14:paraId="00AA7832" w14:textId="77777777" w:rsidTr="00840D24">
        <w:tc>
          <w:tcPr>
            <w:cnfStyle w:val="001000000000" w:firstRow="0" w:lastRow="0" w:firstColumn="1" w:lastColumn="0" w:oddVBand="0" w:evenVBand="0" w:oddHBand="0" w:evenHBand="0" w:firstRowFirstColumn="0" w:firstRowLastColumn="0" w:lastRowFirstColumn="0" w:lastRowLastColumn="0"/>
            <w:tcW w:w="1314" w:type="pct"/>
            <w:tcBorders>
              <w:top w:val="single" w:sz="12" w:space="0" w:color="ABC6D5"/>
              <w:bottom w:val="single" w:sz="4" w:space="0" w:color="C00000"/>
            </w:tcBorders>
          </w:tcPr>
          <w:p w14:paraId="6EA37FC8" w14:textId="4C3FF833" w:rsidR="00176518" w:rsidRPr="0060595C" w:rsidRDefault="00176518" w:rsidP="00176518">
            <w:pPr>
              <w:pStyle w:val="Tables"/>
              <w:rPr>
                <w:b/>
                <w:bCs w:val="0"/>
                <w:i/>
                <w:iCs/>
              </w:rPr>
            </w:pPr>
          </w:p>
        </w:tc>
        <w:tc>
          <w:tcPr>
            <w:tcW w:w="1279" w:type="pct"/>
            <w:tcBorders>
              <w:top w:val="single" w:sz="12" w:space="0" w:color="ABC6D5"/>
              <w:bottom w:val="single" w:sz="4" w:space="0" w:color="C00000"/>
            </w:tcBorders>
          </w:tcPr>
          <w:p w14:paraId="116A0934" w14:textId="4D21ACC5" w:rsidR="00176518" w:rsidRPr="0060595C" w:rsidRDefault="00040A7F" w:rsidP="00176518">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176518">
              <w:rPr>
                <w:b/>
                <w:bCs w:val="0"/>
                <w:i/>
                <w:iCs/>
              </w:rPr>
              <w:t>1</w:t>
            </w:r>
            <w:r w:rsidR="00F97AF4">
              <w:rPr>
                <w:b/>
                <w:bCs w:val="0"/>
                <w:i/>
                <w:iCs/>
              </w:rPr>
              <w:t>25</w:t>
            </w:r>
          </w:p>
        </w:tc>
        <w:tc>
          <w:tcPr>
            <w:tcW w:w="1078" w:type="pct"/>
            <w:tcBorders>
              <w:top w:val="single" w:sz="12" w:space="0" w:color="ABC6D5"/>
              <w:bottom w:val="single" w:sz="4" w:space="0" w:color="C00000"/>
            </w:tcBorders>
          </w:tcPr>
          <w:p w14:paraId="2BEFD8F2" w14:textId="1FEDDF27" w:rsidR="00176518" w:rsidRPr="0060595C" w:rsidRDefault="00040A7F" w:rsidP="00176518">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176518">
              <w:rPr>
                <w:b/>
                <w:bCs w:val="0"/>
                <w:i/>
                <w:iCs/>
              </w:rPr>
              <w:t>9</w:t>
            </w:r>
            <w:r w:rsidR="00F97AF4">
              <w:rPr>
                <w:b/>
                <w:bCs w:val="0"/>
                <w:i/>
                <w:iCs/>
              </w:rPr>
              <w:t>9</w:t>
            </w:r>
          </w:p>
        </w:tc>
        <w:tc>
          <w:tcPr>
            <w:tcW w:w="1328" w:type="pct"/>
            <w:tcBorders>
              <w:top w:val="single" w:sz="12" w:space="0" w:color="ABC6D5"/>
              <w:bottom w:val="single" w:sz="4" w:space="0" w:color="C00000"/>
            </w:tcBorders>
          </w:tcPr>
          <w:p w14:paraId="2B629993" w14:textId="0396AFFE" w:rsidR="00176518" w:rsidRPr="0060595C" w:rsidRDefault="00040A7F" w:rsidP="00176518">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F97AF4">
              <w:rPr>
                <w:b/>
                <w:bCs w:val="0"/>
                <w:i/>
                <w:iCs/>
              </w:rPr>
              <w:t>100</w:t>
            </w:r>
          </w:p>
        </w:tc>
      </w:tr>
      <w:tr w:rsidR="00176518" w14:paraId="3FBECE41" w14:textId="77777777" w:rsidTr="00840D24">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C00000"/>
            </w:tcBorders>
          </w:tcPr>
          <w:p w14:paraId="26D1B6D6" w14:textId="70DBCC1B" w:rsidR="00176518" w:rsidRDefault="00176518" w:rsidP="00176518">
            <w:pPr>
              <w:pStyle w:val="Tables"/>
            </w:pPr>
            <w:r>
              <w:t>Yes</w:t>
            </w:r>
            <w:r w:rsidR="00251C78">
              <w:t>, the program provides special forms of treatment for clients with OUD</w:t>
            </w:r>
          </w:p>
        </w:tc>
        <w:tc>
          <w:tcPr>
            <w:tcW w:w="1279" w:type="pct"/>
            <w:tcBorders>
              <w:top w:val="single" w:sz="4" w:space="0" w:color="C00000"/>
            </w:tcBorders>
          </w:tcPr>
          <w:p w14:paraId="565FEAB6" w14:textId="46EA4810" w:rsidR="00176518" w:rsidRDefault="00176518" w:rsidP="00176518">
            <w:pPr>
              <w:pStyle w:val="Tables"/>
              <w:cnfStyle w:val="000000000000" w:firstRow="0" w:lastRow="0" w:firstColumn="0" w:lastColumn="0" w:oddVBand="0" w:evenVBand="0" w:oddHBand="0" w:evenHBand="0" w:firstRowFirstColumn="0" w:firstRowLastColumn="0" w:lastRowFirstColumn="0" w:lastRowLastColumn="0"/>
            </w:pPr>
            <w:r>
              <w:t>5</w:t>
            </w:r>
            <w:r w:rsidR="00F97AF4">
              <w:t>8</w:t>
            </w:r>
          </w:p>
        </w:tc>
        <w:tc>
          <w:tcPr>
            <w:tcW w:w="1078" w:type="pct"/>
            <w:tcBorders>
              <w:top w:val="single" w:sz="4" w:space="0" w:color="C00000"/>
            </w:tcBorders>
          </w:tcPr>
          <w:p w14:paraId="38BC2B96" w14:textId="24DB6EC6" w:rsidR="00176518" w:rsidRDefault="00176518" w:rsidP="00176518">
            <w:pPr>
              <w:pStyle w:val="Tables"/>
              <w:cnfStyle w:val="000000000000" w:firstRow="0" w:lastRow="0" w:firstColumn="0" w:lastColumn="0" w:oddVBand="0" w:evenVBand="0" w:oddHBand="0" w:evenHBand="0" w:firstRowFirstColumn="0" w:firstRowLastColumn="0" w:lastRowFirstColumn="0" w:lastRowLastColumn="0"/>
            </w:pPr>
            <w:r>
              <w:t>5</w:t>
            </w:r>
            <w:r w:rsidR="005561FF">
              <w:t>7</w:t>
            </w:r>
          </w:p>
        </w:tc>
        <w:tc>
          <w:tcPr>
            <w:tcW w:w="1328" w:type="pct"/>
            <w:tcBorders>
              <w:top w:val="single" w:sz="4" w:space="0" w:color="C00000"/>
            </w:tcBorders>
          </w:tcPr>
          <w:p w14:paraId="25E0E506" w14:textId="1135570F" w:rsidR="00176518" w:rsidRDefault="00176518" w:rsidP="00176518">
            <w:pPr>
              <w:pStyle w:val="Tables"/>
              <w:cnfStyle w:val="000000000000" w:firstRow="0" w:lastRow="0" w:firstColumn="0" w:lastColumn="0" w:oddVBand="0" w:evenVBand="0" w:oddHBand="0" w:evenHBand="0" w:firstRowFirstColumn="0" w:firstRowLastColumn="0" w:lastRowFirstColumn="0" w:lastRowLastColumn="0"/>
            </w:pPr>
            <w:r>
              <w:t>6</w:t>
            </w:r>
            <w:r w:rsidR="005561FF">
              <w:t>5</w:t>
            </w:r>
          </w:p>
        </w:tc>
      </w:tr>
      <w:tr w:rsidR="00176518" w14:paraId="772D7E0B" w14:textId="77777777" w:rsidTr="00840D24">
        <w:tc>
          <w:tcPr>
            <w:cnfStyle w:val="001000000000" w:firstRow="0" w:lastRow="0" w:firstColumn="1" w:lastColumn="0" w:oddVBand="0" w:evenVBand="0" w:oddHBand="0" w:evenHBand="0" w:firstRowFirstColumn="0" w:firstRowLastColumn="0" w:lastRowFirstColumn="0" w:lastRowLastColumn="0"/>
            <w:tcW w:w="1314" w:type="pct"/>
          </w:tcPr>
          <w:p w14:paraId="15FB5A80" w14:textId="77777777" w:rsidR="00176518" w:rsidRDefault="00176518" w:rsidP="00176518">
            <w:pPr>
              <w:pStyle w:val="Tables"/>
            </w:pPr>
            <w:r>
              <w:t>No, clients with OUD receive the same treatment as others</w:t>
            </w:r>
          </w:p>
        </w:tc>
        <w:tc>
          <w:tcPr>
            <w:tcW w:w="1279" w:type="pct"/>
          </w:tcPr>
          <w:p w14:paraId="66CB8D88" w14:textId="4659859C" w:rsidR="00176518" w:rsidRDefault="00176518" w:rsidP="00176518">
            <w:pPr>
              <w:pStyle w:val="Tables"/>
              <w:cnfStyle w:val="000000000000" w:firstRow="0" w:lastRow="0" w:firstColumn="0" w:lastColumn="0" w:oddVBand="0" w:evenVBand="0" w:oddHBand="0" w:evenHBand="0" w:firstRowFirstColumn="0" w:firstRowLastColumn="0" w:lastRowFirstColumn="0" w:lastRowLastColumn="0"/>
            </w:pPr>
            <w:r>
              <w:t>4</w:t>
            </w:r>
            <w:r w:rsidR="00F97AF4">
              <w:t>2</w:t>
            </w:r>
          </w:p>
        </w:tc>
        <w:tc>
          <w:tcPr>
            <w:tcW w:w="1078" w:type="pct"/>
          </w:tcPr>
          <w:p w14:paraId="2A017A9E" w14:textId="73677D1F" w:rsidR="00176518" w:rsidRDefault="00176518" w:rsidP="00176518">
            <w:pPr>
              <w:pStyle w:val="Tables"/>
              <w:cnfStyle w:val="000000000000" w:firstRow="0" w:lastRow="0" w:firstColumn="0" w:lastColumn="0" w:oddVBand="0" w:evenVBand="0" w:oddHBand="0" w:evenHBand="0" w:firstRowFirstColumn="0" w:firstRowLastColumn="0" w:lastRowFirstColumn="0" w:lastRowLastColumn="0"/>
            </w:pPr>
            <w:r>
              <w:t>4</w:t>
            </w:r>
            <w:r w:rsidR="005561FF">
              <w:t>3</w:t>
            </w:r>
          </w:p>
        </w:tc>
        <w:tc>
          <w:tcPr>
            <w:tcW w:w="1328" w:type="pct"/>
          </w:tcPr>
          <w:p w14:paraId="15C9BB92" w14:textId="4CAAB04D" w:rsidR="00176518" w:rsidRDefault="00176518" w:rsidP="00176518">
            <w:pPr>
              <w:pStyle w:val="Tables"/>
              <w:cnfStyle w:val="000000000000" w:firstRow="0" w:lastRow="0" w:firstColumn="0" w:lastColumn="0" w:oddVBand="0" w:evenVBand="0" w:oddHBand="0" w:evenHBand="0" w:firstRowFirstColumn="0" w:firstRowLastColumn="0" w:lastRowFirstColumn="0" w:lastRowLastColumn="0"/>
            </w:pPr>
            <w:r>
              <w:t>36</w:t>
            </w:r>
          </w:p>
        </w:tc>
      </w:tr>
      <w:tr w:rsidR="00176518" w14:paraId="64EEE23D" w14:textId="77777777" w:rsidTr="00840D2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pct"/>
          </w:tcPr>
          <w:p w14:paraId="27495A11" w14:textId="77777777" w:rsidR="00176518" w:rsidRDefault="00176518" w:rsidP="00176518">
            <w:pPr>
              <w:pStyle w:val="Tables"/>
            </w:pPr>
            <w:r>
              <w:t>Program exclusively serves clients with OUD</w:t>
            </w:r>
          </w:p>
        </w:tc>
        <w:tc>
          <w:tcPr>
            <w:tcW w:w="1279" w:type="pct"/>
          </w:tcPr>
          <w:p w14:paraId="44111192" w14:textId="167D71F2" w:rsidR="00176518" w:rsidRDefault="00176518" w:rsidP="00176518">
            <w:pPr>
              <w:pStyle w:val="Tables"/>
              <w:cnfStyle w:val="010000000000" w:firstRow="0" w:lastRow="1" w:firstColumn="0" w:lastColumn="0" w:oddVBand="0" w:evenVBand="0" w:oddHBand="0" w:evenHBand="0" w:firstRowFirstColumn="0" w:firstRowLastColumn="0" w:lastRowFirstColumn="0" w:lastRowLastColumn="0"/>
            </w:pPr>
            <w:r>
              <w:t>1</w:t>
            </w:r>
          </w:p>
        </w:tc>
        <w:tc>
          <w:tcPr>
            <w:tcW w:w="1078" w:type="pct"/>
          </w:tcPr>
          <w:p w14:paraId="5DDBEE3F" w14:textId="77777777" w:rsidR="00176518" w:rsidRDefault="00176518" w:rsidP="00176518">
            <w:pPr>
              <w:pStyle w:val="Tables"/>
              <w:cnfStyle w:val="010000000000" w:firstRow="0" w:lastRow="1" w:firstColumn="0" w:lastColumn="0" w:oddVBand="0" w:evenVBand="0" w:oddHBand="0" w:evenHBand="0" w:firstRowFirstColumn="0" w:firstRowLastColumn="0" w:lastRowFirstColumn="0" w:lastRowLastColumn="0"/>
            </w:pPr>
            <w:r>
              <w:t>0</w:t>
            </w:r>
          </w:p>
        </w:tc>
        <w:tc>
          <w:tcPr>
            <w:tcW w:w="1328" w:type="pct"/>
          </w:tcPr>
          <w:p w14:paraId="594FC96B" w14:textId="77777777" w:rsidR="00176518" w:rsidRDefault="00176518" w:rsidP="00176518">
            <w:pPr>
              <w:pStyle w:val="Tables"/>
              <w:cnfStyle w:val="010000000000" w:firstRow="0" w:lastRow="1" w:firstColumn="0" w:lastColumn="0" w:oddVBand="0" w:evenVBand="0" w:oddHBand="0" w:evenHBand="0" w:firstRowFirstColumn="0" w:firstRowLastColumn="0" w:lastRowFirstColumn="0" w:lastRowLastColumn="0"/>
            </w:pPr>
            <w:r>
              <w:t>0</w:t>
            </w:r>
          </w:p>
        </w:tc>
      </w:tr>
    </w:tbl>
    <w:p w14:paraId="3B6A2C3B" w14:textId="77777777" w:rsidR="00176518" w:rsidRPr="0060595C" w:rsidRDefault="00176518" w:rsidP="00176518">
      <w:pPr>
        <w:rPr>
          <w:sz w:val="20"/>
          <w:szCs w:val="20"/>
        </w:rPr>
      </w:pPr>
      <w:r w:rsidRPr="0060595C">
        <w:rPr>
          <w:sz w:val="20"/>
          <w:szCs w:val="20"/>
          <w:vertAlign w:val="superscript"/>
        </w:rPr>
        <w:t>*</w:t>
      </w:r>
      <w:r w:rsidRPr="0060595C">
        <w:rPr>
          <w:sz w:val="20"/>
          <w:szCs w:val="20"/>
        </w:rPr>
        <w:t>: Results presented as proportion (%) of service type group.</w:t>
      </w:r>
    </w:p>
    <w:p w14:paraId="0E3071F0" w14:textId="2F0AA91F" w:rsidR="00176518" w:rsidRDefault="00176518" w:rsidP="00176518">
      <w:r>
        <w:t>Across the whole sample, 2</w:t>
      </w:r>
      <w:r w:rsidR="005561FF">
        <w:t xml:space="preserve">5 </w:t>
      </w:r>
      <w:r w:rsidR="00E9438F">
        <w:t xml:space="preserve">of </w:t>
      </w:r>
      <w:r>
        <w:t>1</w:t>
      </w:r>
      <w:r w:rsidR="005561FF">
        <w:t>36</w:t>
      </w:r>
      <w:r>
        <w:t xml:space="preserve"> programs (1</w:t>
      </w:r>
      <w:r w:rsidR="005561FF">
        <w:t>8</w:t>
      </w:r>
      <w:r>
        <w:t>%) reported that they believe clients with OUD experience better treatment outcomes than other addictions clients they serve; 6</w:t>
      </w:r>
      <w:r w:rsidR="005561FF">
        <w:t>8</w:t>
      </w:r>
      <w:r>
        <w:t xml:space="preserve"> (5</w:t>
      </w:r>
      <w:r w:rsidR="005561FF">
        <w:t>0</w:t>
      </w:r>
      <w:r>
        <w:t>%) reported a belief that they share similar outcomes, and 4</w:t>
      </w:r>
      <w:r w:rsidR="005561FF">
        <w:t>3</w:t>
      </w:r>
      <w:r>
        <w:t xml:space="preserve"> (32%) reported that they experience worse outcomes than other clients. </w:t>
      </w:r>
      <w:r>
        <w:fldChar w:fldCharType="begin"/>
      </w:r>
      <w:r>
        <w:instrText xml:space="preserve"> REF _Ref49414253 \h </w:instrText>
      </w:r>
      <w:r>
        <w:fldChar w:fldCharType="separate"/>
      </w:r>
      <w:r w:rsidR="00883063">
        <w:t xml:space="preserve">Table </w:t>
      </w:r>
      <w:r w:rsidR="00883063">
        <w:rPr>
          <w:noProof/>
        </w:rPr>
        <w:t>9</w:t>
      </w:r>
      <w:r>
        <w:fldChar w:fldCharType="end"/>
      </w:r>
      <w:r>
        <w:t xml:space="preserve"> summarizes key attitudes and beliefs about client outcomes for different program structures.</w:t>
      </w:r>
    </w:p>
    <w:p w14:paraId="74BA36C7" w14:textId="33599185" w:rsidR="00176518" w:rsidRDefault="00176518" w:rsidP="00176518">
      <w:r>
        <w:br w:type="page"/>
      </w:r>
    </w:p>
    <w:p w14:paraId="5D3AF700" w14:textId="1E60C336" w:rsidR="007777B6" w:rsidRDefault="008C6FDD" w:rsidP="008C6FDD">
      <w:pPr>
        <w:pStyle w:val="Caption"/>
        <w:keepNext/>
      </w:pPr>
      <w:bookmarkStart w:id="208" w:name="_Ref49414253"/>
      <w:bookmarkStart w:id="209" w:name="_Toc61288813"/>
      <w:r>
        <w:lastRenderedPageBreak/>
        <w:t xml:space="preserve">Table </w:t>
      </w:r>
      <w:r>
        <w:fldChar w:fldCharType="begin"/>
      </w:r>
      <w:r>
        <w:instrText xml:space="preserve"> SEQ Table \* ARABIC </w:instrText>
      </w:r>
      <w:r>
        <w:fldChar w:fldCharType="separate"/>
      </w:r>
      <w:r w:rsidR="00883063">
        <w:rPr>
          <w:noProof/>
        </w:rPr>
        <w:t>9</w:t>
      </w:r>
      <w:r>
        <w:fldChar w:fldCharType="end"/>
      </w:r>
      <w:bookmarkEnd w:id="208"/>
      <w:r>
        <w:t xml:space="preserve">. </w:t>
      </w:r>
      <w:r w:rsidR="00515A64">
        <w:t xml:space="preserve">Percentage of </w:t>
      </w:r>
      <w:r w:rsidR="006C7E67">
        <w:t>p</w:t>
      </w:r>
      <w:r w:rsidR="00515A64">
        <w:t xml:space="preserve">rogram </w:t>
      </w:r>
      <w:r w:rsidR="006C7E67">
        <w:t>t</w:t>
      </w:r>
      <w:r w:rsidR="00515A64">
        <w:t>ypes endorsing various a</w:t>
      </w:r>
      <w:r w:rsidR="00CD0B6D" w:rsidRPr="006B2751">
        <w:t>ttitudes about opioid-addicted client treatment completion rates and outcomes.</w:t>
      </w:r>
      <w:bookmarkEnd w:id="209"/>
    </w:p>
    <w:tbl>
      <w:tblPr>
        <w:tblStyle w:val="TOPPtableformat"/>
        <w:tblW w:w="9350" w:type="dxa"/>
        <w:tblLook w:val="04E0" w:firstRow="1" w:lastRow="1" w:firstColumn="1" w:lastColumn="0" w:noHBand="0" w:noVBand="1"/>
      </w:tblPr>
      <w:tblGrid>
        <w:gridCol w:w="4124"/>
        <w:gridCol w:w="2518"/>
        <w:gridCol w:w="1213"/>
        <w:gridCol w:w="1495"/>
      </w:tblGrid>
      <w:tr w:rsidR="00CD0B6D" w14:paraId="32A584D3" w14:textId="77777777" w:rsidTr="00F230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9144BAD" w14:textId="05D90762" w:rsidR="00CD0B6D" w:rsidRDefault="00CD0B6D" w:rsidP="00CD0B6D">
            <w:pPr>
              <w:pStyle w:val="Tables"/>
            </w:pPr>
            <w:r w:rsidRPr="006B2751">
              <w:t>Attitudes about clients with opioid addiction</w:t>
            </w:r>
            <w:r w:rsidR="005A7566" w:rsidRPr="0060595C">
              <w:rPr>
                <w:vertAlign w:val="superscript"/>
              </w:rPr>
              <w:t>*</w:t>
            </w:r>
          </w:p>
        </w:tc>
        <w:tc>
          <w:tcPr>
            <w:tcW w:w="2077" w:type="dxa"/>
          </w:tcPr>
          <w:p w14:paraId="5E19123B" w14:textId="065D8E1A" w:rsidR="00CD0B6D" w:rsidRDefault="00CD0B6D" w:rsidP="00CD0B6D">
            <w:pPr>
              <w:pStyle w:val="Tables"/>
              <w:cnfStyle w:val="100000000000" w:firstRow="1" w:lastRow="0" w:firstColumn="0" w:lastColumn="0" w:oddVBand="0" w:evenVBand="0" w:oddHBand="0" w:evenHBand="0" w:firstRowFirstColumn="0" w:firstRowLastColumn="0" w:lastRowFirstColumn="0" w:lastRowLastColumn="0"/>
            </w:pPr>
            <w:r w:rsidRPr="006B2751">
              <w:t>Non-residential</w:t>
            </w:r>
            <w:r w:rsidR="00040A7F">
              <w:t xml:space="preserve"> (%)</w:t>
            </w:r>
          </w:p>
        </w:tc>
        <w:tc>
          <w:tcPr>
            <w:tcW w:w="0" w:type="dxa"/>
          </w:tcPr>
          <w:p w14:paraId="02DD3F66" w14:textId="6768A40E" w:rsidR="00CD0B6D" w:rsidRDefault="00CD0B6D" w:rsidP="00CD0B6D">
            <w:pPr>
              <w:pStyle w:val="Tables"/>
              <w:cnfStyle w:val="100000000000" w:firstRow="1" w:lastRow="0" w:firstColumn="0" w:lastColumn="0" w:oddVBand="0" w:evenVBand="0" w:oddHBand="0" w:evenHBand="0" w:firstRowFirstColumn="0" w:firstRowLastColumn="0" w:lastRowFirstColumn="0" w:lastRowLastColumn="0"/>
            </w:pPr>
            <w:r w:rsidRPr="006B2751">
              <w:t>Day program</w:t>
            </w:r>
            <w:r w:rsidR="00040A7F">
              <w:t xml:space="preserve"> (%)</w:t>
            </w:r>
          </w:p>
        </w:tc>
        <w:tc>
          <w:tcPr>
            <w:tcW w:w="0" w:type="dxa"/>
          </w:tcPr>
          <w:p w14:paraId="7CD5D6FC" w14:textId="78594627" w:rsidR="00CD0B6D" w:rsidRDefault="00CD0B6D" w:rsidP="00CD0B6D">
            <w:pPr>
              <w:pStyle w:val="Tables"/>
              <w:cnfStyle w:val="100000000000" w:firstRow="1" w:lastRow="0" w:firstColumn="0" w:lastColumn="0" w:oddVBand="0" w:evenVBand="0" w:oddHBand="0" w:evenHBand="0" w:firstRowFirstColumn="0" w:firstRowLastColumn="0" w:lastRowFirstColumn="0" w:lastRowLastColumn="0"/>
            </w:pPr>
            <w:r w:rsidRPr="006B2751">
              <w:t>Residential</w:t>
            </w:r>
            <w:r w:rsidR="00040A7F">
              <w:t xml:space="preserve"> (%)</w:t>
            </w:r>
          </w:p>
        </w:tc>
      </w:tr>
      <w:tr w:rsidR="00470750" w:rsidRPr="00470750" w14:paraId="1C41DE48" w14:textId="77777777" w:rsidTr="00F23050">
        <w:tc>
          <w:tcPr>
            <w:cnfStyle w:val="001000000000" w:firstRow="0" w:lastRow="0" w:firstColumn="1" w:lastColumn="0" w:oddVBand="0" w:evenVBand="0" w:oddHBand="0" w:evenHBand="0" w:firstRowFirstColumn="0" w:firstRowLastColumn="0" w:lastRowFirstColumn="0" w:lastRowLastColumn="0"/>
            <w:tcW w:w="3402" w:type="dxa"/>
            <w:tcBorders>
              <w:top w:val="single" w:sz="12" w:space="0" w:color="ABC6D5"/>
              <w:bottom w:val="single" w:sz="4" w:space="0" w:color="C00000"/>
            </w:tcBorders>
          </w:tcPr>
          <w:p w14:paraId="202E1919" w14:textId="4706E0BB" w:rsidR="00470750" w:rsidRPr="0060595C" w:rsidRDefault="00470750" w:rsidP="00CD0B6D">
            <w:pPr>
              <w:pStyle w:val="Tables"/>
              <w:rPr>
                <w:b/>
                <w:bCs w:val="0"/>
                <w:i/>
                <w:iCs/>
              </w:rPr>
            </w:pPr>
          </w:p>
        </w:tc>
        <w:tc>
          <w:tcPr>
            <w:tcW w:w="2077" w:type="dxa"/>
            <w:tcBorders>
              <w:top w:val="single" w:sz="12" w:space="0" w:color="ABC6D5"/>
              <w:bottom w:val="single" w:sz="4" w:space="0" w:color="C00000"/>
            </w:tcBorders>
          </w:tcPr>
          <w:p w14:paraId="23858F47" w14:textId="6DE830EF" w:rsidR="00470750" w:rsidRPr="0060595C" w:rsidRDefault="00040A7F" w:rsidP="00CD0B6D">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5561FF">
              <w:rPr>
                <w:b/>
                <w:bCs w:val="0"/>
                <w:i/>
                <w:iCs/>
              </w:rPr>
              <w:t>89</w:t>
            </w:r>
          </w:p>
        </w:tc>
        <w:tc>
          <w:tcPr>
            <w:tcW w:w="0" w:type="dxa"/>
            <w:tcBorders>
              <w:top w:val="single" w:sz="12" w:space="0" w:color="ABC6D5"/>
              <w:bottom w:val="single" w:sz="4" w:space="0" w:color="C00000"/>
            </w:tcBorders>
          </w:tcPr>
          <w:p w14:paraId="55D65D4D" w14:textId="7FAA3A34" w:rsidR="00470750" w:rsidRPr="0060595C" w:rsidRDefault="00040A7F" w:rsidP="00CD0B6D">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5561FF">
              <w:rPr>
                <w:b/>
                <w:bCs w:val="0"/>
                <w:i/>
                <w:iCs/>
              </w:rPr>
              <w:t>75</w:t>
            </w:r>
          </w:p>
        </w:tc>
        <w:tc>
          <w:tcPr>
            <w:tcW w:w="0" w:type="dxa"/>
            <w:tcBorders>
              <w:top w:val="single" w:sz="12" w:space="0" w:color="ABC6D5"/>
              <w:bottom w:val="single" w:sz="4" w:space="0" w:color="C00000"/>
            </w:tcBorders>
          </w:tcPr>
          <w:p w14:paraId="1BC629E4" w14:textId="4087E6FC" w:rsidR="00470750" w:rsidRPr="0060595C" w:rsidRDefault="00040A7F" w:rsidP="00CD0B6D">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5561FF">
              <w:rPr>
                <w:b/>
                <w:bCs w:val="0"/>
                <w:i/>
                <w:iCs/>
              </w:rPr>
              <w:t>78</w:t>
            </w:r>
          </w:p>
        </w:tc>
      </w:tr>
      <w:tr w:rsidR="00CD0B6D" w14:paraId="4E41E892" w14:textId="77777777" w:rsidTr="00F23050">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C00000"/>
              <w:bottom w:val="double" w:sz="4" w:space="0" w:color="auto"/>
            </w:tcBorders>
          </w:tcPr>
          <w:p w14:paraId="2E617AE8" w14:textId="5609D2DE" w:rsidR="00CD0B6D" w:rsidRDefault="00CD0B6D" w:rsidP="00CD0B6D">
            <w:pPr>
              <w:pStyle w:val="Tables"/>
            </w:pPr>
            <w:r w:rsidRPr="006B2751">
              <w:t>Opioid users are more likely to drop out of treatment compared to other addictions clients</w:t>
            </w:r>
          </w:p>
        </w:tc>
        <w:tc>
          <w:tcPr>
            <w:tcW w:w="2077" w:type="dxa"/>
            <w:tcBorders>
              <w:top w:val="single" w:sz="4" w:space="0" w:color="C00000"/>
              <w:bottom w:val="double" w:sz="4" w:space="0" w:color="auto"/>
            </w:tcBorders>
          </w:tcPr>
          <w:p w14:paraId="058E7A50" w14:textId="38B52265" w:rsidR="00CD0B6D" w:rsidRDefault="00B45E8B" w:rsidP="00CD0B6D">
            <w:pPr>
              <w:pStyle w:val="Tables"/>
              <w:cnfStyle w:val="000000000000" w:firstRow="0" w:lastRow="0" w:firstColumn="0" w:lastColumn="0" w:oddVBand="0" w:evenVBand="0" w:oddHBand="0" w:evenHBand="0" w:firstRowFirstColumn="0" w:firstRowLastColumn="0" w:lastRowFirstColumn="0" w:lastRowLastColumn="0"/>
            </w:pPr>
            <w:r>
              <w:t>4</w:t>
            </w:r>
            <w:r w:rsidR="005561FF">
              <w:t>8</w:t>
            </w:r>
          </w:p>
        </w:tc>
        <w:tc>
          <w:tcPr>
            <w:tcW w:w="0" w:type="dxa"/>
            <w:tcBorders>
              <w:top w:val="single" w:sz="4" w:space="0" w:color="C00000"/>
              <w:bottom w:val="double" w:sz="4" w:space="0" w:color="auto"/>
            </w:tcBorders>
          </w:tcPr>
          <w:p w14:paraId="45F702FD" w14:textId="17F55629" w:rsidR="00CD0B6D" w:rsidRDefault="00B45E8B" w:rsidP="00CD0B6D">
            <w:pPr>
              <w:pStyle w:val="Tables"/>
              <w:cnfStyle w:val="000000000000" w:firstRow="0" w:lastRow="0" w:firstColumn="0" w:lastColumn="0" w:oddVBand="0" w:evenVBand="0" w:oddHBand="0" w:evenHBand="0" w:firstRowFirstColumn="0" w:firstRowLastColumn="0" w:lastRowFirstColumn="0" w:lastRowLastColumn="0"/>
            </w:pPr>
            <w:r>
              <w:t>3</w:t>
            </w:r>
            <w:r w:rsidR="005561FF">
              <w:t>7</w:t>
            </w:r>
          </w:p>
        </w:tc>
        <w:tc>
          <w:tcPr>
            <w:tcW w:w="0" w:type="dxa"/>
            <w:tcBorders>
              <w:top w:val="single" w:sz="4" w:space="0" w:color="C00000"/>
              <w:bottom w:val="double" w:sz="4" w:space="0" w:color="auto"/>
            </w:tcBorders>
          </w:tcPr>
          <w:p w14:paraId="303A7908" w14:textId="39F711BA" w:rsidR="00CD0B6D" w:rsidRDefault="005561FF" w:rsidP="00CD0B6D">
            <w:pPr>
              <w:pStyle w:val="Tables"/>
              <w:cnfStyle w:val="000000000000" w:firstRow="0" w:lastRow="0" w:firstColumn="0" w:lastColumn="0" w:oddVBand="0" w:evenVBand="0" w:oddHBand="0" w:evenHBand="0" w:firstRowFirstColumn="0" w:firstRowLastColumn="0" w:lastRowFirstColumn="0" w:lastRowLastColumn="0"/>
            </w:pPr>
            <w:r>
              <w:t>30</w:t>
            </w:r>
          </w:p>
        </w:tc>
      </w:tr>
      <w:tr w:rsidR="00CD0B6D" w14:paraId="725A0656" w14:textId="77777777" w:rsidTr="00F23050">
        <w:tc>
          <w:tcPr>
            <w:cnfStyle w:val="001000000000" w:firstRow="0" w:lastRow="0" w:firstColumn="1" w:lastColumn="0" w:oddVBand="0" w:evenVBand="0" w:oddHBand="0" w:evenHBand="0" w:firstRowFirstColumn="0" w:firstRowLastColumn="0" w:lastRowFirstColumn="0" w:lastRowLastColumn="0"/>
            <w:tcW w:w="3402" w:type="dxa"/>
            <w:tcBorders>
              <w:top w:val="double" w:sz="4" w:space="0" w:color="auto"/>
            </w:tcBorders>
          </w:tcPr>
          <w:p w14:paraId="747B0649" w14:textId="51EB6A36" w:rsidR="00CD0B6D" w:rsidRDefault="00CD0B6D" w:rsidP="00CD0B6D">
            <w:pPr>
              <w:pStyle w:val="Tables"/>
            </w:pPr>
            <w:r w:rsidRPr="006B2751">
              <w:t>Treatment outcomes are better for opioid users compared to other addictions clients</w:t>
            </w:r>
          </w:p>
        </w:tc>
        <w:tc>
          <w:tcPr>
            <w:tcW w:w="2077" w:type="dxa"/>
            <w:tcBorders>
              <w:top w:val="double" w:sz="4" w:space="0" w:color="auto"/>
            </w:tcBorders>
          </w:tcPr>
          <w:p w14:paraId="4F07F393" w14:textId="566FD433" w:rsidR="00CD0B6D" w:rsidRDefault="00B45E8B" w:rsidP="00CD0B6D">
            <w:pPr>
              <w:pStyle w:val="Tables"/>
              <w:cnfStyle w:val="000000000000" w:firstRow="0" w:lastRow="0" w:firstColumn="0" w:lastColumn="0" w:oddVBand="0" w:evenVBand="0" w:oddHBand="0" w:evenHBand="0" w:firstRowFirstColumn="0" w:firstRowLastColumn="0" w:lastRowFirstColumn="0" w:lastRowLastColumn="0"/>
            </w:pPr>
            <w:r>
              <w:t>2</w:t>
            </w:r>
            <w:r w:rsidR="005561FF">
              <w:t>1</w:t>
            </w:r>
          </w:p>
        </w:tc>
        <w:tc>
          <w:tcPr>
            <w:tcW w:w="0" w:type="dxa"/>
            <w:tcBorders>
              <w:top w:val="double" w:sz="4" w:space="0" w:color="auto"/>
            </w:tcBorders>
          </w:tcPr>
          <w:p w14:paraId="7F183833" w14:textId="3A2092FE" w:rsidR="00CD0B6D" w:rsidRDefault="00B45E8B" w:rsidP="00CD0B6D">
            <w:pPr>
              <w:pStyle w:val="Tables"/>
              <w:cnfStyle w:val="000000000000" w:firstRow="0" w:lastRow="0" w:firstColumn="0" w:lastColumn="0" w:oddVBand="0" w:evenVBand="0" w:oddHBand="0" w:evenHBand="0" w:firstRowFirstColumn="0" w:firstRowLastColumn="0" w:lastRowFirstColumn="0" w:lastRowLastColumn="0"/>
            </w:pPr>
            <w:r>
              <w:t>13</w:t>
            </w:r>
          </w:p>
        </w:tc>
        <w:tc>
          <w:tcPr>
            <w:tcW w:w="0" w:type="dxa"/>
            <w:tcBorders>
              <w:top w:val="double" w:sz="4" w:space="0" w:color="auto"/>
            </w:tcBorders>
          </w:tcPr>
          <w:p w14:paraId="5F30E8A6" w14:textId="1B2C9B3F" w:rsidR="00CD0B6D" w:rsidRDefault="00B45E8B" w:rsidP="00CD0B6D">
            <w:pPr>
              <w:pStyle w:val="Tables"/>
              <w:cnfStyle w:val="000000000000" w:firstRow="0" w:lastRow="0" w:firstColumn="0" w:lastColumn="0" w:oddVBand="0" w:evenVBand="0" w:oddHBand="0" w:evenHBand="0" w:firstRowFirstColumn="0" w:firstRowLastColumn="0" w:lastRowFirstColumn="0" w:lastRowLastColumn="0"/>
            </w:pPr>
            <w:r>
              <w:t>1</w:t>
            </w:r>
            <w:r w:rsidR="005561FF">
              <w:t>4</w:t>
            </w:r>
          </w:p>
        </w:tc>
      </w:tr>
      <w:tr w:rsidR="00CD0B6D" w14:paraId="0ED27CC0" w14:textId="77777777" w:rsidTr="00F23050">
        <w:tc>
          <w:tcPr>
            <w:cnfStyle w:val="001000000000" w:firstRow="0" w:lastRow="0" w:firstColumn="1" w:lastColumn="0" w:oddVBand="0" w:evenVBand="0" w:oddHBand="0" w:evenHBand="0" w:firstRowFirstColumn="0" w:firstRowLastColumn="0" w:lastRowFirstColumn="0" w:lastRowLastColumn="0"/>
            <w:tcW w:w="3402" w:type="dxa"/>
          </w:tcPr>
          <w:p w14:paraId="3F5B952A" w14:textId="4F56721B" w:rsidR="00CD0B6D" w:rsidRDefault="00CD0B6D" w:rsidP="00CD0B6D">
            <w:pPr>
              <w:pStyle w:val="Tables"/>
            </w:pPr>
            <w:r w:rsidRPr="006B2751">
              <w:t>Treatment outcomes are about the same for opioid users and other addictions clients</w:t>
            </w:r>
          </w:p>
        </w:tc>
        <w:tc>
          <w:tcPr>
            <w:tcW w:w="2077" w:type="dxa"/>
          </w:tcPr>
          <w:p w14:paraId="0417B6F5" w14:textId="194C76E3" w:rsidR="00CD0B6D" w:rsidRDefault="00B45E8B" w:rsidP="00CD0B6D">
            <w:pPr>
              <w:pStyle w:val="Tables"/>
              <w:cnfStyle w:val="000000000000" w:firstRow="0" w:lastRow="0" w:firstColumn="0" w:lastColumn="0" w:oddVBand="0" w:evenVBand="0" w:oddHBand="0" w:evenHBand="0" w:firstRowFirstColumn="0" w:firstRowLastColumn="0" w:lastRowFirstColumn="0" w:lastRowLastColumn="0"/>
            </w:pPr>
            <w:r>
              <w:t>4</w:t>
            </w:r>
            <w:r w:rsidR="005561FF">
              <w:t>7</w:t>
            </w:r>
          </w:p>
        </w:tc>
        <w:tc>
          <w:tcPr>
            <w:tcW w:w="0" w:type="dxa"/>
          </w:tcPr>
          <w:p w14:paraId="1CD2796D" w14:textId="2579A261" w:rsidR="00CD0B6D" w:rsidRDefault="005561FF" w:rsidP="00CD0B6D">
            <w:pPr>
              <w:pStyle w:val="Tables"/>
              <w:cnfStyle w:val="000000000000" w:firstRow="0" w:lastRow="0" w:firstColumn="0" w:lastColumn="0" w:oddVBand="0" w:evenVBand="0" w:oddHBand="0" w:evenHBand="0" w:firstRowFirstColumn="0" w:firstRowLastColumn="0" w:lastRowFirstColumn="0" w:lastRowLastColumn="0"/>
            </w:pPr>
            <w:r>
              <w:t>60</w:t>
            </w:r>
          </w:p>
        </w:tc>
        <w:tc>
          <w:tcPr>
            <w:tcW w:w="0" w:type="dxa"/>
          </w:tcPr>
          <w:p w14:paraId="5188F958" w14:textId="46573AC1" w:rsidR="00CD0B6D" w:rsidRDefault="00B45E8B" w:rsidP="00CD0B6D">
            <w:pPr>
              <w:pStyle w:val="Tables"/>
              <w:cnfStyle w:val="000000000000" w:firstRow="0" w:lastRow="0" w:firstColumn="0" w:lastColumn="0" w:oddVBand="0" w:evenVBand="0" w:oddHBand="0" w:evenHBand="0" w:firstRowFirstColumn="0" w:firstRowLastColumn="0" w:lastRowFirstColumn="0" w:lastRowLastColumn="0"/>
            </w:pPr>
            <w:r>
              <w:t>6</w:t>
            </w:r>
            <w:r w:rsidR="005561FF">
              <w:t>2</w:t>
            </w:r>
          </w:p>
        </w:tc>
      </w:tr>
      <w:tr w:rsidR="00CD0B6D" w14:paraId="574C41C9" w14:textId="77777777" w:rsidTr="00F2305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0D90E54" w14:textId="42646381" w:rsidR="00CD0B6D" w:rsidRDefault="00CD0B6D" w:rsidP="00CD0B6D">
            <w:pPr>
              <w:pStyle w:val="Tables"/>
            </w:pPr>
            <w:r w:rsidRPr="006B2751">
              <w:t>Treatment outcomes are worse for opioid users compared to other addictions clients</w:t>
            </w:r>
          </w:p>
        </w:tc>
        <w:tc>
          <w:tcPr>
            <w:tcW w:w="2077" w:type="dxa"/>
          </w:tcPr>
          <w:p w14:paraId="7D0D3174" w14:textId="3EAC76C0" w:rsidR="00CD0B6D" w:rsidRDefault="00B45E8B" w:rsidP="00CD0B6D">
            <w:pPr>
              <w:pStyle w:val="Tables"/>
              <w:cnfStyle w:val="010000000000" w:firstRow="0" w:lastRow="1" w:firstColumn="0" w:lastColumn="0" w:oddVBand="0" w:evenVBand="0" w:oddHBand="0" w:evenHBand="0" w:firstRowFirstColumn="0" w:firstRowLastColumn="0" w:lastRowFirstColumn="0" w:lastRowLastColumn="0"/>
            </w:pPr>
            <w:r>
              <w:t>32</w:t>
            </w:r>
          </w:p>
        </w:tc>
        <w:tc>
          <w:tcPr>
            <w:tcW w:w="0" w:type="dxa"/>
          </w:tcPr>
          <w:p w14:paraId="7E2F2EBD" w14:textId="1B75DDF3" w:rsidR="00CD0B6D" w:rsidRDefault="00B45E8B" w:rsidP="00CD0B6D">
            <w:pPr>
              <w:pStyle w:val="Tables"/>
              <w:cnfStyle w:val="010000000000" w:firstRow="0" w:lastRow="1" w:firstColumn="0" w:lastColumn="0" w:oddVBand="0" w:evenVBand="0" w:oddHBand="0" w:evenHBand="0" w:firstRowFirstColumn="0" w:firstRowLastColumn="0" w:lastRowFirstColumn="0" w:lastRowLastColumn="0"/>
            </w:pPr>
            <w:r>
              <w:t>2</w:t>
            </w:r>
            <w:r w:rsidR="005561FF">
              <w:t>7</w:t>
            </w:r>
          </w:p>
        </w:tc>
        <w:tc>
          <w:tcPr>
            <w:tcW w:w="0" w:type="dxa"/>
          </w:tcPr>
          <w:p w14:paraId="732115BF" w14:textId="13D072F8" w:rsidR="00CD0B6D" w:rsidRDefault="00B45E8B" w:rsidP="00CD0B6D">
            <w:pPr>
              <w:pStyle w:val="Tables"/>
              <w:cnfStyle w:val="010000000000" w:firstRow="0" w:lastRow="1" w:firstColumn="0" w:lastColumn="0" w:oddVBand="0" w:evenVBand="0" w:oddHBand="0" w:evenHBand="0" w:firstRowFirstColumn="0" w:firstRowLastColumn="0" w:lastRowFirstColumn="0" w:lastRowLastColumn="0"/>
            </w:pPr>
            <w:r>
              <w:t>2</w:t>
            </w:r>
            <w:r w:rsidR="005561FF">
              <w:t>4</w:t>
            </w:r>
          </w:p>
        </w:tc>
      </w:tr>
    </w:tbl>
    <w:p w14:paraId="6D0391AE" w14:textId="6030166B" w:rsidR="005A7566" w:rsidRPr="0060595C" w:rsidRDefault="005A7566" w:rsidP="0060595C">
      <w:pPr>
        <w:spacing w:after="0"/>
        <w:rPr>
          <w:sz w:val="20"/>
          <w:szCs w:val="20"/>
        </w:rPr>
      </w:pPr>
      <w:r w:rsidRPr="0060595C">
        <w:rPr>
          <w:sz w:val="20"/>
          <w:szCs w:val="20"/>
          <w:vertAlign w:val="superscript"/>
        </w:rPr>
        <w:t>*</w:t>
      </w:r>
      <w:r w:rsidRPr="0060595C">
        <w:rPr>
          <w:sz w:val="20"/>
          <w:szCs w:val="20"/>
        </w:rPr>
        <w:t>:Results presented as proportion (%) of group.</w:t>
      </w:r>
    </w:p>
    <w:p w14:paraId="0826035A" w14:textId="77F20625" w:rsidR="005F0317" w:rsidRPr="006B2751" w:rsidRDefault="005F0317" w:rsidP="008C64DC">
      <w:pPr>
        <w:spacing w:before="360"/>
      </w:pPr>
      <w:r w:rsidRPr="006B2751">
        <w:t xml:space="preserve">Programs differed in terms of overall aims for treatment outcomes, with residential programs more likely to embrace an abstinence-based approach, and less intensive service models using a definition of reduced or controlled substance use for treatment success </w:t>
      </w:r>
      <w:r w:rsidR="006E4B17">
        <w:t>(</w:t>
      </w:r>
      <w:r w:rsidR="006E4B17">
        <w:fldChar w:fldCharType="begin"/>
      </w:r>
      <w:r w:rsidR="006E4B17">
        <w:instrText xml:space="preserve"> REF _Ref49386508 \h </w:instrText>
      </w:r>
      <w:r w:rsidR="006E4B17">
        <w:fldChar w:fldCharType="separate"/>
      </w:r>
      <w:r w:rsidR="00883063">
        <w:t xml:space="preserve">Table </w:t>
      </w:r>
      <w:r w:rsidR="00883063">
        <w:rPr>
          <w:noProof/>
        </w:rPr>
        <w:t>10</w:t>
      </w:r>
      <w:r w:rsidR="006E4B17">
        <w:fldChar w:fldCharType="end"/>
      </w:r>
      <w:r w:rsidR="006E4B17">
        <w:t>)</w:t>
      </w:r>
      <w:r w:rsidRPr="006B2751">
        <w:t xml:space="preserve">. </w:t>
      </w:r>
    </w:p>
    <w:p w14:paraId="355B558F" w14:textId="4A5FC72A" w:rsidR="005F0317" w:rsidRDefault="005F0317" w:rsidP="005F0317">
      <w:r w:rsidRPr="006B2751">
        <w:t>Concepts included in participating programs’ definitions of holistic recovery are shown in</w:t>
      </w:r>
      <w:r w:rsidR="004D0783">
        <w:t xml:space="preserve"> </w:t>
      </w:r>
      <w:r w:rsidR="004D0783">
        <w:fldChar w:fldCharType="begin"/>
      </w:r>
      <w:r w:rsidR="004D0783">
        <w:instrText xml:space="preserve"> REF _Ref51672443 \h </w:instrText>
      </w:r>
      <w:r w:rsidR="004D0783">
        <w:fldChar w:fldCharType="separate"/>
      </w:r>
      <w:r w:rsidR="00883063">
        <w:t xml:space="preserve">Table </w:t>
      </w:r>
      <w:r w:rsidR="00883063">
        <w:rPr>
          <w:noProof/>
        </w:rPr>
        <w:t>11</w:t>
      </w:r>
      <w:r w:rsidR="004D0783">
        <w:fldChar w:fldCharType="end"/>
      </w:r>
      <w:r w:rsidR="006E4B17">
        <w:t>.</w:t>
      </w:r>
      <w:r w:rsidRPr="006B2751">
        <w:t xml:space="preserve"> Most  of participating programs</w:t>
      </w:r>
      <w:r w:rsidR="00E9438F">
        <w:t xml:space="preserve"> (8</w:t>
      </w:r>
      <w:r w:rsidR="00376469">
        <w:t>5</w:t>
      </w:r>
      <w:r w:rsidR="00E9438F">
        <w:t>%)</w:t>
      </w:r>
      <w:r w:rsidRPr="006B2751">
        <w:t xml:space="preserve"> noted improved quality of life as a part of their concept of recovery, along with maintenance of clients’ pre-defined treatment goals (64%). Abstinence from alcohol and drugs was more commonly observed among residential programs (6</w:t>
      </w:r>
      <w:r w:rsidR="00376469">
        <w:t>4</w:t>
      </w:r>
      <w:r w:rsidRPr="006B2751">
        <w:t>%) than day programs (4</w:t>
      </w:r>
      <w:r w:rsidR="00376469">
        <w:t>2</w:t>
      </w:r>
      <w:r w:rsidRPr="006B2751">
        <w:t>%) and non-residential services (3</w:t>
      </w:r>
      <w:r w:rsidR="00376469">
        <w:t>6</w:t>
      </w:r>
      <w:r w:rsidRPr="006B2751">
        <w:t>%).</w:t>
      </w:r>
    </w:p>
    <w:p w14:paraId="389F02B1" w14:textId="77777777" w:rsidR="005F0317" w:rsidRDefault="005F0317">
      <w:pPr>
        <w:sectPr w:rsidR="005F0317" w:rsidSect="00F379E7">
          <w:headerReference w:type="even" r:id="rId53"/>
          <w:headerReference w:type="default" r:id="rId54"/>
          <w:headerReference w:type="first" r:id="rId55"/>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5461E4EF" w14:textId="41836828" w:rsidR="005F0317" w:rsidRPr="006B2751" w:rsidRDefault="008C6FDD" w:rsidP="008C6FDD">
      <w:pPr>
        <w:pStyle w:val="Caption"/>
        <w:keepNext/>
      </w:pPr>
      <w:bookmarkStart w:id="210" w:name="_Ref49386508"/>
      <w:bookmarkStart w:id="211" w:name="_Toc61288814"/>
      <w:r>
        <w:lastRenderedPageBreak/>
        <w:t xml:space="preserve">Table </w:t>
      </w:r>
      <w:r>
        <w:fldChar w:fldCharType="begin"/>
      </w:r>
      <w:r>
        <w:instrText xml:space="preserve"> SEQ Table \* ARABIC </w:instrText>
      </w:r>
      <w:r>
        <w:fldChar w:fldCharType="separate"/>
      </w:r>
      <w:r w:rsidR="00883063">
        <w:rPr>
          <w:noProof/>
        </w:rPr>
        <w:t>10</w:t>
      </w:r>
      <w:r>
        <w:fldChar w:fldCharType="end"/>
      </w:r>
      <w:bookmarkEnd w:id="210"/>
      <w:r>
        <w:t xml:space="preserve">. </w:t>
      </w:r>
      <w:r w:rsidR="005F0317" w:rsidRPr="006B2751">
        <w:t>Definitions of recovery and treatment success espoused by included programs.</w:t>
      </w:r>
      <w:bookmarkEnd w:id="211"/>
    </w:p>
    <w:tbl>
      <w:tblPr>
        <w:tblStyle w:val="TOPPtableformat"/>
        <w:tblW w:w="5000" w:type="pct"/>
        <w:tblLook w:val="04E0" w:firstRow="1" w:lastRow="1" w:firstColumn="1" w:lastColumn="0" w:noHBand="0" w:noVBand="1"/>
      </w:tblPr>
      <w:tblGrid>
        <w:gridCol w:w="7514"/>
        <w:gridCol w:w="1983"/>
        <w:gridCol w:w="1843"/>
        <w:gridCol w:w="1620"/>
      </w:tblGrid>
      <w:tr w:rsidR="005F0317" w:rsidRPr="006B2751" w14:paraId="689862C8" w14:textId="77777777" w:rsidTr="00F230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99" w:type="pct"/>
          </w:tcPr>
          <w:p w14:paraId="4A9882C9" w14:textId="24C4D3CD" w:rsidR="005F0317" w:rsidRPr="006B2751" w:rsidRDefault="005F0317" w:rsidP="00A31BC8">
            <w:pPr>
              <w:pStyle w:val="Tables"/>
            </w:pPr>
            <w:r w:rsidRPr="006B2751">
              <w:t>Definition of recovery</w:t>
            </w:r>
            <w:r w:rsidR="002C4548" w:rsidRPr="0060595C">
              <w:rPr>
                <w:vertAlign w:val="superscript"/>
              </w:rPr>
              <w:t>*</w:t>
            </w:r>
          </w:p>
        </w:tc>
        <w:tc>
          <w:tcPr>
            <w:tcW w:w="765" w:type="pct"/>
          </w:tcPr>
          <w:p w14:paraId="57DE2A51" w14:textId="0440E272" w:rsidR="005F0317" w:rsidRPr="006B2751" w:rsidRDefault="005F0317" w:rsidP="00A31BC8">
            <w:pPr>
              <w:pStyle w:val="Table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B2751">
              <w:t>Non-residential</w:t>
            </w:r>
            <w:r w:rsidR="00040A7F">
              <w:t xml:space="preserve"> (%)</w:t>
            </w:r>
          </w:p>
        </w:tc>
        <w:tc>
          <w:tcPr>
            <w:tcW w:w="711" w:type="pct"/>
          </w:tcPr>
          <w:p w14:paraId="010A4257" w14:textId="483BEC2E" w:rsidR="005F0317" w:rsidRPr="006B2751" w:rsidRDefault="005F0317" w:rsidP="00A31BC8">
            <w:pPr>
              <w:pStyle w:val="Tables"/>
              <w:cnfStyle w:val="100000000000" w:firstRow="1" w:lastRow="0" w:firstColumn="0" w:lastColumn="0" w:oddVBand="0" w:evenVBand="0" w:oddHBand="0" w:evenHBand="0" w:firstRowFirstColumn="0" w:firstRowLastColumn="0" w:lastRowFirstColumn="0" w:lastRowLastColumn="0"/>
            </w:pPr>
            <w:r w:rsidRPr="006B2751">
              <w:t>Day program</w:t>
            </w:r>
            <w:r w:rsidR="00040A7F">
              <w:t xml:space="preserve"> (%)</w:t>
            </w:r>
          </w:p>
        </w:tc>
        <w:tc>
          <w:tcPr>
            <w:tcW w:w="625" w:type="pct"/>
          </w:tcPr>
          <w:p w14:paraId="019FC014" w14:textId="3DE08677" w:rsidR="005F0317" w:rsidRPr="006B2751" w:rsidRDefault="005F0317" w:rsidP="00A31BC8">
            <w:pPr>
              <w:pStyle w:val="Tables"/>
              <w:cnfStyle w:val="100000000000" w:firstRow="1" w:lastRow="0" w:firstColumn="0" w:lastColumn="0" w:oddVBand="0" w:evenVBand="0" w:oddHBand="0" w:evenHBand="0" w:firstRowFirstColumn="0" w:firstRowLastColumn="0" w:lastRowFirstColumn="0" w:lastRowLastColumn="0"/>
            </w:pPr>
            <w:r w:rsidRPr="006B2751">
              <w:t>Residential</w:t>
            </w:r>
            <w:r w:rsidR="00040A7F">
              <w:t xml:space="preserve"> (%)</w:t>
            </w:r>
          </w:p>
        </w:tc>
      </w:tr>
      <w:tr w:rsidR="002C4548" w:rsidRPr="006B2751" w14:paraId="267DB9C7" w14:textId="77777777" w:rsidTr="00F23050">
        <w:tc>
          <w:tcPr>
            <w:cnfStyle w:val="001000000000" w:firstRow="0" w:lastRow="0" w:firstColumn="1" w:lastColumn="0" w:oddVBand="0" w:evenVBand="0" w:oddHBand="0" w:evenHBand="0" w:firstRowFirstColumn="0" w:firstRowLastColumn="0" w:lastRowFirstColumn="0" w:lastRowLastColumn="0"/>
            <w:tcW w:w="2899" w:type="pct"/>
            <w:tcBorders>
              <w:top w:val="single" w:sz="12" w:space="0" w:color="ABC6D5"/>
              <w:bottom w:val="single" w:sz="4" w:space="0" w:color="C00000"/>
            </w:tcBorders>
          </w:tcPr>
          <w:p w14:paraId="7C800C60" w14:textId="576862E9" w:rsidR="002C4548" w:rsidRPr="0060595C" w:rsidRDefault="002C4548" w:rsidP="00A31BC8">
            <w:pPr>
              <w:pStyle w:val="Tables"/>
              <w:rPr>
                <w:b/>
                <w:bCs w:val="0"/>
                <w:i/>
                <w:iCs/>
              </w:rPr>
            </w:pPr>
          </w:p>
        </w:tc>
        <w:tc>
          <w:tcPr>
            <w:tcW w:w="765" w:type="pct"/>
            <w:tcBorders>
              <w:top w:val="single" w:sz="12" w:space="0" w:color="ABC6D5"/>
              <w:bottom w:val="single" w:sz="4" w:space="0" w:color="C00000"/>
            </w:tcBorders>
          </w:tcPr>
          <w:p w14:paraId="5767AE5E" w14:textId="5AA75784" w:rsidR="002C4548" w:rsidRPr="0060595C" w:rsidRDefault="00040A7F" w:rsidP="00A31BC8">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376469">
              <w:rPr>
                <w:b/>
                <w:bCs w:val="0"/>
                <w:i/>
                <w:iCs/>
              </w:rPr>
              <w:t>103</w:t>
            </w:r>
          </w:p>
        </w:tc>
        <w:tc>
          <w:tcPr>
            <w:tcW w:w="711" w:type="pct"/>
            <w:tcBorders>
              <w:top w:val="single" w:sz="12" w:space="0" w:color="ABC6D5"/>
              <w:bottom w:val="single" w:sz="4" w:space="0" w:color="C00000"/>
            </w:tcBorders>
          </w:tcPr>
          <w:p w14:paraId="3F9930C7" w14:textId="60D538BF" w:rsidR="002C4548" w:rsidRPr="0060595C" w:rsidRDefault="00040A7F" w:rsidP="00A31BC8">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376469">
              <w:rPr>
                <w:b/>
                <w:bCs w:val="0"/>
                <w:i/>
                <w:iCs/>
              </w:rPr>
              <w:t>86</w:t>
            </w:r>
          </w:p>
        </w:tc>
        <w:tc>
          <w:tcPr>
            <w:tcW w:w="625" w:type="pct"/>
            <w:tcBorders>
              <w:top w:val="single" w:sz="12" w:space="0" w:color="ABC6D5"/>
              <w:bottom w:val="single" w:sz="4" w:space="0" w:color="C00000"/>
            </w:tcBorders>
          </w:tcPr>
          <w:p w14:paraId="72F119F5" w14:textId="6EEED066" w:rsidR="002C4548" w:rsidRPr="0060595C" w:rsidRDefault="00040A7F" w:rsidP="00A31BC8">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376469">
              <w:rPr>
                <w:b/>
                <w:bCs w:val="0"/>
                <w:i/>
                <w:iCs/>
              </w:rPr>
              <w:t>92</w:t>
            </w:r>
          </w:p>
        </w:tc>
      </w:tr>
      <w:tr w:rsidR="005F0317" w:rsidRPr="006B2751" w14:paraId="6B6328D2" w14:textId="77777777" w:rsidTr="00F23050">
        <w:tc>
          <w:tcPr>
            <w:cnfStyle w:val="001000000000" w:firstRow="0" w:lastRow="0" w:firstColumn="1" w:lastColumn="0" w:oddVBand="0" w:evenVBand="0" w:oddHBand="0" w:evenHBand="0" w:firstRowFirstColumn="0" w:firstRowLastColumn="0" w:lastRowFirstColumn="0" w:lastRowLastColumn="0"/>
            <w:tcW w:w="2899" w:type="pct"/>
            <w:tcBorders>
              <w:top w:val="single" w:sz="4" w:space="0" w:color="C00000"/>
            </w:tcBorders>
          </w:tcPr>
          <w:p w14:paraId="39127BBE" w14:textId="77777777" w:rsidR="005F0317" w:rsidRPr="006B2751" w:rsidRDefault="005F0317" w:rsidP="00A31BC8">
            <w:pPr>
              <w:pStyle w:val="Tables"/>
              <w:rPr>
                <w:rFonts w:ascii="Times New Roman" w:hAnsi="Times New Roman" w:cs="Times New Roman"/>
                <w:bCs w:val="0"/>
              </w:rPr>
            </w:pPr>
            <w:r w:rsidRPr="006B2751">
              <w:t>No use of any substance – drugs or alcohol</w:t>
            </w:r>
          </w:p>
        </w:tc>
        <w:tc>
          <w:tcPr>
            <w:tcW w:w="765" w:type="pct"/>
            <w:tcBorders>
              <w:top w:val="single" w:sz="4" w:space="0" w:color="C00000"/>
            </w:tcBorders>
          </w:tcPr>
          <w:p w14:paraId="1521F487" w14:textId="5ABDD12A" w:rsidR="005F0317" w:rsidRPr="006B2751" w:rsidRDefault="00376469" w:rsidP="00A31BC8">
            <w:pPr>
              <w:pStyle w:val="Tables"/>
              <w:cnfStyle w:val="000000000000" w:firstRow="0" w:lastRow="0" w:firstColumn="0" w:lastColumn="0" w:oddVBand="0" w:evenVBand="0" w:oddHBand="0" w:evenHBand="0" w:firstRowFirstColumn="0" w:firstRowLastColumn="0" w:lastRowFirstColumn="0" w:lastRowLastColumn="0"/>
            </w:pPr>
            <w:r>
              <w:t>5</w:t>
            </w:r>
          </w:p>
        </w:tc>
        <w:tc>
          <w:tcPr>
            <w:tcW w:w="711" w:type="pct"/>
            <w:tcBorders>
              <w:top w:val="single" w:sz="4" w:space="0" w:color="C00000"/>
            </w:tcBorders>
          </w:tcPr>
          <w:p w14:paraId="52AEA3FA" w14:textId="6AAC3FBB"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11</w:t>
            </w:r>
          </w:p>
        </w:tc>
        <w:tc>
          <w:tcPr>
            <w:tcW w:w="625" w:type="pct"/>
            <w:tcBorders>
              <w:top w:val="single" w:sz="4" w:space="0" w:color="C00000"/>
            </w:tcBorders>
          </w:tcPr>
          <w:p w14:paraId="10D58BDC" w14:textId="3F0E18B1"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1</w:t>
            </w:r>
            <w:r w:rsidR="00376469">
              <w:t>5</w:t>
            </w:r>
          </w:p>
        </w:tc>
      </w:tr>
      <w:tr w:rsidR="005F0317" w:rsidRPr="006B2751" w14:paraId="6589F09A" w14:textId="77777777" w:rsidTr="00F23050">
        <w:tc>
          <w:tcPr>
            <w:cnfStyle w:val="001000000000" w:firstRow="0" w:lastRow="0" w:firstColumn="1" w:lastColumn="0" w:oddVBand="0" w:evenVBand="0" w:oddHBand="0" w:evenHBand="0" w:firstRowFirstColumn="0" w:firstRowLastColumn="0" w:lastRowFirstColumn="0" w:lastRowLastColumn="0"/>
            <w:tcW w:w="2899" w:type="pct"/>
          </w:tcPr>
          <w:p w14:paraId="5621FF71" w14:textId="77777777" w:rsidR="005F0317" w:rsidRPr="006B2751" w:rsidRDefault="005F0317" w:rsidP="00A31BC8">
            <w:pPr>
              <w:pStyle w:val="Tables"/>
              <w:rPr>
                <w:rFonts w:ascii="Times New Roman" w:hAnsi="Times New Roman" w:cs="Times New Roman"/>
                <w:bCs w:val="0"/>
              </w:rPr>
            </w:pPr>
            <w:r w:rsidRPr="006B2751">
              <w:t xml:space="preserve">No use of any substance – drug or alcohol – except as prescribed by your doctor </w:t>
            </w:r>
          </w:p>
        </w:tc>
        <w:tc>
          <w:tcPr>
            <w:tcW w:w="765" w:type="pct"/>
          </w:tcPr>
          <w:p w14:paraId="71517554" w14:textId="7777777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34</w:t>
            </w:r>
          </w:p>
        </w:tc>
        <w:tc>
          <w:tcPr>
            <w:tcW w:w="711" w:type="pct"/>
          </w:tcPr>
          <w:p w14:paraId="5D0F0B34" w14:textId="7777777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42</w:t>
            </w:r>
          </w:p>
        </w:tc>
        <w:tc>
          <w:tcPr>
            <w:tcW w:w="625" w:type="pct"/>
          </w:tcPr>
          <w:p w14:paraId="252DB51D" w14:textId="1AD60F60"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6</w:t>
            </w:r>
            <w:r w:rsidR="00376469">
              <w:t>3</w:t>
            </w:r>
          </w:p>
        </w:tc>
      </w:tr>
      <w:tr w:rsidR="005F0317" w:rsidRPr="006B2751" w14:paraId="0147F937" w14:textId="77777777" w:rsidTr="00F23050">
        <w:tc>
          <w:tcPr>
            <w:cnfStyle w:val="001000000000" w:firstRow="0" w:lastRow="0" w:firstColumn="1" w:lastColumn="0" w:oddVBand="0" w:evenVBand="0" w:oddHBand="0" w:evenHBand="0" w:firstRowFirstColumn="0" w:firstRowLastColumn="0" w:lastRowFirstColumn="0" w:lastRowLastColumn="0"/>
            <w:tcW w:w="2899" w:type="pct"/>
          </w:tcPr>
          <w:p w14:paraId="77E02054" w14:textId="77777777" w:rsidR="005F0317" w:rsidRPr="006B2751" w:rsidRDefault="005F0317" w:rsidP="00A31BC8">
            <w:pPr>
              <w:pStyle w:val="Tables"/>
              <w:rPr>
                <w:rFonts w:ascii="Times New Roman" w:hAnsi="Times New Roman" w:cs="Times New Roman"/>
                <w:bCs w:val="0"/>
              </w:rPr>
            </w:pPr>
            <w:r w:rsidRPr="006B2751">
              <w:t>No use of substance of choice but some use of other substances</w:t>
            </w:r>
          </w:p>
        </w:tc>
        <w:tc>
          <w:tcPr>
            <w:tcW w:w="765" w:type="pct"/>
          </w:tcPr>
          <w:p w14:paraId="6C45354B" w14:textId="21189DE2"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1</w:t>
            </w:r>
            <w:r w:rsidR="00376469">
              <w:t>2</w:t>
            </w:r>
          </w:p>
        </w:tc>
        <w:tc>
          <w:tcPr>
            <w:tcW w:w="711" w:type="pct"/>
          </w:tcPr>
          <w:p w14:paraId="361A64F9" w14:textId="486DAFEF"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1</w:t>
            </w:r>
            <w:r w:rsidR="00376469">
              <w:t>1</w:t>
            </w:r>
          </w:p>
        </w:tc>
        <w:tc>
          <w:tcPr>
            <w:tcW w:w="625" w:type="pct"/>
          </w:tcPr>
          <w:p w14:paraId="2DA07F7F" w14:textId="33032C95" w:rsidR="005F0317" w:rsidRPr="006B2751" w:rsidRDefault="00376469" w:rsidP="00A31BC8">
            <w:pPr>
              <w:pStyle w:val="Tables"/>
              <w:cnfStyle w:val="000000000000" w:firstRow="0" w:lastRow="0" w:firstColumn="0" w:lastColumn="0" w:oddVBand="0" w:evenVBand="0" w:oddHBand="0" w:evenHBand="0" w:firstRowFirstColumn="0" w:firstRowLastColumn="0" w:lastRowFirstColumn="0" w:lastRowLastColumn="0"/>
            </w:pPr>
            <w:r>
              <w:t>8</w:t>
            </w:r>
          </w:p>
        </w:tc>
      </w:tr>
      <w:tr w:rsidR="005F0317" w:rsidRPr="006B2751" w14:paraId="4DFA697C" w14:textId="77777777" w:rsidTr="00F23050">
        <w:tc>
          <w:tcPr>
            <w:cnfStyle w:val="001000000000" w:firstRow="0" w:lastRow="0" w:firstColumn="1" w:lastColumn="0" w:oddVBand="0" w:evenVBand="0" w:oddHBand="0" w:evenHBand="0" w:firstRowFirstColumn="0" w:firstRowLastColumn="0" w:lastRowFirstColumn="0" w:lastRowLastColumn="0"/>
            <w:tcW w:w="2899" w:type="pct"/>
          </w:tcPr>
          <w:p w14:paraId="413070CC" w14:textId="77777777" w:rsidR="005F0317" w:rsidRPr="006B2751" w:rsidRDefault="005F0317" w:rsidP="00A31BC8">
            <w:pPr>
              <w:pStyle w:val="Tables"/>
              <w:rPr>
                <w:rFonts w:ascii="Times New Roman" w:hAnsi="Times New Roman" w:cs="Times New Roman"/>
                <w:bCs w:val="0"/>
              </w:rPr>
            </w:pPr>
            <w:r w:rsidRPr="006B2751">
              <w:t>Moderate or controlled use of any substance – drug or alcohol</w:t>
            </w:r>
          </w:p>
        </w:tc>
        <w:tc>
          <w:tcPr>
            <w:tcW w:w="765" w:type="pct"/>
          </w:tcPr>
          <w:p w14:paraId="7A641654" w14:textId="1BD211EB"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4</w:t>
            </w:r>
            <w:r w:rsidR="00376469">
              <w:t>7</w:t>
            </w:r>
          </w:p>
        </w:tc>
        <w:tc>
          <w:tcPr>
            <w:tcW w:w="711" w:type="pct"/>
          </w:tcPr>
          <w:p w14:paraId="6CB9801C" w14:textId="7777777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36</w:t>
            </w:r>
          </w:p>
        </w:tc>
        <w:tc>
          <w:tcPr>
            <w:tcW w:w="625" w:type="pct"/>
          </w:tcPr>
          <w:p w14:paraId="2374AC15" w14:textId="65062A4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1</w:t>
            </w:r>
            <w:r w:rsidR="00376469">
              <w:t>3</w:t>
            </w:r>
          </w:p>
        </w:tc>
      </w:tr>
      <w:tr w:rsidR="005F0317" w:rsidRPr="006B2751" w14:paraId="049DA98E" w14:textId="77777777" w:rsidTr="00F23050">
        <w:tc>
          <w:tcPr>
            <w:cnfStyle w:val="001000000000" w:firstRow="0" w:lastRow="0" w:firstColumn="1" w:lastColumn="0" w:oddVBand="0" w:evenVBand="0" w:oddHBand="0" w:evenHBand="0" w:firstRowFirstColumn="0" w:firstRowLastColumn="0" w:lastRowFirstColumn="0" w:lastRowLastColumn="0"/>
            <w:tcW w:w="2899" w:type="pct"/>
          </w:tcPr>
          <w:p w14:paraId="1AAD9B4E" w14:textId="77777777" w:rsidR="005F0317" w:rsidRPr="006B2751" w:rsidRDefault="005F0317" w:rsidP="00A31BC8">
            <w:pPr>
              <w:pStyle w:val="Tables"/>
              <w:rPr>
                <w:rFonts w:ascii="Times New Roman" w:hAnsi="Times New Roman" w:cs="Times New Roman"/>
                <w:bCs w:val="0"/>
              </w:rPr>
            </w:pPr>
            <w:r w:rsidRPr="006B2751">
              <w:t>Moderate or controlled use of alcohol</w:t>
            </w:r>
            <w:r w:rsidR="00A86120">
              <w:t xml:space="preserve"> only</w:t>
            </w:r>
          </w:p>
        </w:tc>
        <w:tc>
          <w:tcPr>
            <w:tcW w:w="765" w:type="pct"/>
          </w:tcPr>
          <w:p w14:paraId="112BD056" w14:textId="7777777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711" w:type="pct"/>
          </w:tcPr>
          <w:p w14:paraId="58E43447" w14:textId="7777777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625" w:type="pct"/>
          </w:tcPr>
          <w:p w14:paraId="45B67B1C" w14:textId="7777777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1</w:t>
            </w:r>
          </w:p>
        </w:tc>
      </w:tr>
      <w:tr w:rsidR="005F0317" w:rsidRPr="006B2751" w14:paraId="72AF65BA" w14:textId="77777777" w:rsidTr="00F2305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2F7E71E5" w14:textId="77777777" w:rsidR="005F0317" w:rsidRPr="006B2751" w:rsidRDefault="005F0317" w:rsidP="00A31BC8">
            <w:pPr>
              <w:pStyle w:val="Tables"/>
              <w:rPr>
                <w:rFonts w:ascii="Times New Roman" w:hAnsi="Times New Roman" w:cs="Times New Roman"/>
                <w:bCs w:val="0"/>
              </w:rPr>
            </w:pPr>
            <w:r w:rsidRPr="006B2751">
              <w:t>Moderate or controlled use of drugs</w:t>
            </w:r>
            <w:r w:rsidR="00A86120">
              <w:t xml:space="preserve"> only</w:t>
            </w:r>
          </w:p>
        </w:tc>
        <w:tc>
          <w:tcPr>
            <w:tcW w:w="765" w:type="pct"/>
          </w:tcPr>
          <w:p w14:paraId="20E438B5" w14:textId="77777777" w:rsidR="005F0317" w:rsidRPr="006B2751" w:rsidRDefault="005F0317" w:rsidP="00A31BC8">
            <w:pPr>
              <w:pStyle w:val="Tables"/>
              <w:cnfStyle w:val="010000000000" w:firstRow="0" w:lastRow="1" w:firstColumn="0" w:lastColumn="0" w:oddVBand="0" w:evenVBand="0" w:oddHBand="0" w:evenHBand="0" w:firstRowFirstColumn="0" w:firstRowLastColumn="0" w:lastRowFirstColumn="0" w:lastRowLastColumn="0"/>
            </w:pPr>
            <w:r w:rsidRPr="006B2751">
              <w:t>3</w:t>
            </w:r>
          </w:p>
        </w:tc>
        <w:tc>
          <w:tcPr>
            <w:tcW w:w="711" w:type="pct"/>
          </w:tcPr>
          <w:p w14:paraId="6E603B69" w14:textId="77777777" w:rsidR="005F0317" w:rsidRPr="006B2751" w:rsidRDefault="005F0317" w:rsidP="00A31BC8">
            <w:pPr>
              <w:pStyle w:val="Tables"/>
              <w:cnfStyle w:val="010000000000" w:firstRow="0" w:lastRow="1" w:firstColumn="0" w:lastColumn="0" w:oddVBand="0" w:evenVBand="0" w:oddHBand="0" w:evenHBand="0" w:firstRowFirstColumn="0" w:firstRowLastColumn="0" w:lastRowFirstColumn="0" w:lastRowLastColumn="0"/>
            </w:pPr>
            <w:r w:rsidRPr="006B2751">
              <w:t>1</w:t>
            </w:r>
          </w:p>
        </w:tc>
        <w:tc>
          <w:tcPr>
            <w:tcW w:w="625" w:type="pct"/>
          </w:tcPr>
          <w:p w14:paraId="7CD42C2B" w14:textId="77777777" w:rsidR="005F0317" w:rsidRPr="006B2751" w:rsidRDefault="005F0317" w:rsidP="00A31BC8">
            <w:pPr>
              <w:pStyle w:val="Tables"/>
              <w:cnfStyle w:val="010000000000" w:firstRow="0" w:lastRow="1" w:firstColumn="0" w:lastColumn="0" w:oddVBand="0" w:evenVBand="0" w:oddHBand="0" w:evenHBand="0" w:firstRowFirstColumn="0" w:firstRowLastColumn="0" w:lastRowFirstColumn="0" w:lastRowLastColumn="0"/>
            </w:pPr>
            <w:r w:rsidRPr="006B2751">
              <w:t>0</w:t>
            </w:r>
          </w:p>
        </w:tc>
      </w:tr>
    </w:tbl>
    <w:p w14:paraId="4BEFA850" w14:textId="6E695640" w:rsidR="00176518" w:rsidRPr="004D0783" w:rsidRDefault="004D0783" w:rsidP="004D0EF9">
      <w:pPr>
        <w:rPr>
          <w:sz w:val="20"/>
          <w:szCs w:val="20"/>
        </w:rPr>
      </w:pPr>
      <w:bookmarkStart w:id="212" w:name="_Ref49386569"/>
      <w:r w:rsidRPr="004D0783">
        <w:rPr>
          <w:sz w:val="20"/>
          <w:szCs w:val="20"/>
          <w:vertAlign w:val="superscript"/>
        </w:rPr>
        <w:t>*</w:t>
      </w:r>
      <w:r w:rsidRPr="004D0783">
        <w:rPr>
          <w:sz w:val="20"/>
          <w:szCs w:val="20"/>
        </w:rPr>
        <w:t>: Results presented as proportion (%) of group.</w:t>
      </w:r>
    </w:p>
    <w:p w14:paraId="4DDE975E" w14:textId="15E34767" w:rsidR="005F0317" w:rsidRPr="006B2751" w:rsidRDefault="004D0783" w:rsidP="004D0783">
      <w:pPr>
        <w:pStyle w:val="Caption"/>
        <w:spacing w:before="240"/>
      </w:pPr>
      <w:bookmarkStart w:id="213" w:name="_Ref51672443"/>
      <w:bookmarkStart w:id="214" w:name="_Toc61288815"/>
      <w:r>
        <w:t xml:space="preserve">Table </w:t>
      </w:r>
      <w:r>
        <w:fldChar w:fldCharType="begin"/>
      </w:r>
      <w:r>
        <w:instrText xml:space="preserve"> SEQ Table \* ARABIC </w:instrText>
      </w:r>
      <w:r>
        <w:fldChar w:fldCharType="separate"/>
      </w:r>
      <w:r w:rsidR="00883063">
        <w:rPr>
          <w:noProof/>
        </w:rPr>
        <w:t>11</w:t>
      </w:r>
      <w:r>
        <w:fldChar w:fldCharType="end"/>
      </w:r>
      <w:bookmarkEnd w:id="213"/>
      <w:r>
        <w:t>. Concepts of holistic recovery included in programs’ treatment goals.</w:t>
      </w:r>
      <w:bookmarkEnd w:id="212"/>
      <w:bookmarkEnd w:id="214"/>
    </w:p>
    <w:tbl>
      <w:tblPr>
        <w:tblStyle w:val="TOPPtableformat"/>
        <w:tblW w:w="5000" w:type="pct"/>
        <w:tblLook w:val="04E0" w:firstRow="1" w:lastRow="1" w:firstColumn="1" w:lastColumn="0" w:noHBand="0" w:noVBand="1"/>
      </w:tblPr>
      <w:tblGrid>
        <w:gridCol w:w="7244"/>
        <w:gridCol w:w="2190"/>
        <w:gridCol w:w="1877"/>
        <w:gridCol w:w="1649"/>
      </w:tblGrid>
      <w:tr w:rsidR="005F0317" w:rsidRPr="006B2751" w14:paraId="59A20F3A" w14:textId="77777777" w:rsidTr="006059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6F61C24B" w14:textId="5359FA88" w:rsidR="005F0317" w:rsidRPr="006B2751" w:rsidRDefault="005F0317" w:rsidP="00A31BC8">
            <w:pPr>
              <w:pStyle w:val="Tables"/>
            </w:pPr>
            <w:r w:rsidRPr="006B2751">
              <w:t>Included concepts</w:t>
            </w:r>
            <w:r w:rsidR="002C4548" w:rsidRPr="0060595C">
              <w:rPr>
                <w:vertAlign w:val="superscript"/>
              </w:rPr>
              <w:t>*</w:t>
            </w:r>
          </w:p>
        </w:tc>
        <w:tc>
          <w:tcPr>
            <w:tcW w:w="0" w:type="pct"/>
          </w:tcPr>
          <w:p w14:paraId="1467AC96" w14:textId="69935054" w:rsidR="005F0317" w:rsidRPr="006B2751" w:rsidRDefault="005F0317" w:rsidP="00A31BC8">
            <w:pPr>
              <w:pStyle w:val="Table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B2751">
              <w:t>Non-residential</w:t>
            </w:r>
            <w:r w:rsidR="00040A7F">
              <w:t xml:space="preserve"> (%)</w:t>
            </w:r>
          </w:p>
        </w:tc>
        <w:tc>
          <w:tcPr>
            <w:tcW w:w="0" w:type="pct"/>
          </w:tcPr>
          <w:p w14:paraId="6854BB59" w14:textId="537DA332" w:rsidR="005F0317" w:rsidRPr="006B2751" w:rsidRDefault="005F0317" w:rsidP="00A31BC8">
            <w:pPr>
              <w:pStyle w:val="Tables"/>
              <w:cnfStyle w:val="100000000000" w:firstRow="1" w:lastRow="0" w:firstColumn="0" w:lastColumn="0" w:oddVBand="0" w:evenVBand="0" w:oddHBand="0" w:evenHBand="0" w:firstRowFirstColumn="0" w:firstRowLastColumn="0" w:lastRowFirstColumn="0" w:lastRowLastColumn="0"/>
            </w:pPr>
            <w:r w:rsidRPr="006B2751">
              <w:t>Day program</w:t>
            </w:r>
            <w:r w:rsidR="00040A7F">
              <w:t xml:space="preserve"> (%)</w:t>
            </w:r>
          </w:p>
        </w:tc>
        <w:tc>
          <w:tcPr>
            <w:tcW w:w="0" w:type="pct"/>
          </w:tcPr>
          <w:p w14:paraId="15A442C4" w14:textId="15EA9899" w:rsidR="005F0317" w:rsidRPr="006B2751" w:rsidRDefault="005F0317" w:rsidP="00A31BC8">
            <w:pPr>
              <w:pStyle w:val="Tables"/>
              <w:cnfStyle w:val="100000000000" w:firstRow="1" w:lastRow="0" w:firstColumn="0" w:lastColumn="0" w:oddVBand="0" w:evenVBand="0" w:oddHBand="0" w:evenHBand="0" w:firstRowFirstColumn="0" w:firstRowLastColumn="0" w:lastRowFirstColumn="0" w:lastRowLastColumn="0"/>
            </w:pPr>
            <w:r w:rsidRPr="006B2751">
              <w:t>Residential</w:t>
            </w:r>
            <w:r w:rsidR="00040A7F">
              <w:t xml:space="preserve"> (%)</w:t>
            </w:r>
          </w:p>
        </w:tc>
      </w:tr>
      <w:tr w:rsidR="002C4548" w:rsidRPr="006B2751" w14:paraId="3B1247D2" w14:textId="77777777" w:rsidTr="0060595C">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ABC6D5"/>
              <w:bottom w:val="single" w:sz="4" w:space="0" w:color="C00000"/>
            </w:tcBorders>
          </w:tcPr>
          <w:p w14:paraId="066B3417" w14:textId="69CAF3C2" w:rsidR="002C4548" w:rsidRPr="0060595C" w:rsidRDefault="00A86120" w:rsidP="00A31BC8">
            <w:pPr>
              <w:pStyle w:val="Tables"/>
              <w:rPr>
                <w:b/>
                <w:bCs w:val="0"/>
                <w:i/>
                <w:iCs/>
              </w:rPr>
            </w:pPr>
            <w:r w:rsidRPr="0060595C">
              <w:rPr>
                <w:b/>
                <w:bCs w:val="0"/>
                <w:i/>
                <w:iCs/>
              </w:rPr>
              <w:t>N</w:t>
            </w:r>
          </w:p>
        </w:tc>
        <w:tc>
          <w:tcPr>
            <w:tcW w:w="0" w:type="pct"/>
            <w:tcBorders>
              <w:top w:val="single" w:sz="12" w:space="0" w:color="ABC6D5"/>
              <w:bottom w:val="single" w:sz="4" w:space="0" w:color="C00000"/>
            </w:tcBorders>
          </w:tcPr>
          <w:p w14:paraId="59BA10E0" w14:textId="535C444A" w:rsidR="002C4548" w:rsidRPr="0060595C" w:rsidRDefault="00040A7F" w:rsidP="00A31BC8">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376469">
              <w:rPr>
                <w:b/>
                <w:bCs w:val="0"/>
                <w:i/>
                <w:iCs/>
              </w:rPr>
              <w:t>124</w:t>
            </w:r>
          </w:p>
        </w:tc>
        <w:tc>
          <w:tcPr>
            <w:tcW w:w="0" w:type="pct"/>
            <w:tcBorders>
              <w:top w:val="single" w:sz="12" w:space="0" w:color="ABC6D5"/>
              <w:bottom w:val="single" w:sz="4" w:space="0" w:color="C00000"/>
            </w:tcBorders>
          </w:tcPr>
          <w:p w14:paraId="522635E5" w14:textId="15B4AE2A" w:rsidR="002C4548" w:rsidRPr="0060595C" w:rsidRDefault="00040A7F" w:rsidP="00A31BC8">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376469">
              <w:rPr>
                <w:b/>
                <w:bCs w:val="0"/>
                <w:i/>
                <w:iCs/>
              </w:rPr>
              <w:t>98</w:t>
            </w:r>
          </w:p>
        </w:tc>
        <w:tc>
          <w:tcPr>
            <w:tcW w:w="0" w:type="pct"/>
            <w:tcBorders>
              <w:top w:val="single" w:sz="12" w:space="0" w:color="ABC6D5"/>
              <w:bottom w:val="single" w:sz="4" w:space="0" w:color="C00000"/>
            </w:tcBorders>
          </w:tcPr>
          <w:p w14:paraId="1EEE67D6" w14:textId="4F8A4E95" w:rsidR="002C4548" w:rsidRPr="0060595C" w:rsidRDefault="00040A7F" w:rsidP="00A31BC8">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376469">
              <w:rPr>
                <w:b/>
                <w:bCs w:val="0"/>
                <w:i/>
                <w:iCs/>
              </w:rPr>
              <w:t>99</w:t>
            </w:r>
          </w:p>
        </w:tc>
      </w:tr>
      <w:tr w:rsidR="005F0317" w:rsidRPr="006B2751" w14:paraId="438A5CE9" w14:textId="77777777" w:rsidTr="0060595C">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C00000"/>
            </w:tcBorders>
          </w:tcPr>
          <w:p w14:paraId="392EFC7D" w14:textId="77777777" w:rsidR="005F0317" w:rsidRPr="006B2751" w:rsidRDefault="005F0317" w:rsidP="00A31BC8">
            <w:pPr>
              <w:pStyle w:val="Tables"/>
              <w:rPr>
                <w:rFonts w:ascii="Times New Roman" w:hAnsi="Times New Roman" w:cs="Times New Roman"/>
                <w:bCs w:val="0"/>
              </w:rPr>
            </w:pPr>
            <w:r w:rsidRPr="006B2751">
              <w:t>Achieving abstinence from alcohol or other drugs</w:t>
            </w:r>
          </w:p>
        </w:tc>
        <w:tc>
          <w:tcPr>
            <w:tcW w:w="0" w:type="pct"/>
            <w:tcBorders>
              <w:top w:val="single" w:sz="4" w:space="0" w:color="C00000"/>
            </w:tcBorders>
          </w:tcPr>
          <w:p w14:paraId="5A9907C6" w14:textId="07F5955B"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3</w:t>
            </w:r>
            <w:r w:rsidR="00376469">
              <w:t>6</w:t>
            </w:r>
          </w:p>
        </w:tc>
        <w:tc>
          <w:tcPr>
            <w:tcW w:w="0" w:type="pct"/>
            <w:tcBorders>
              <w:top w:val="single" w:sz="4" w:space="0" w:color="C00000"/>
            </w:tcBorders>
          </w:tcPr>
          <w:p w14:paraId="3BCC11E5" w14:textId="736F74C2"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4</w:t>
            </w:r>
            <w:r w:rsidR="00376469">
              <w:t>2</w:t>
            </w:r>
          </w:p>
        </w:tc>
        <w:tc>
          <w:tcPr>
            <w:tcW w:w="0" w:type="pct"/>
            <w:tcBorders>
              <w:top w:val="single" w:sz="4" w:space="0" w:color="C00000"/>
            </w:tcBorders>
          </w:tcPr>
          <w:p w14:paraId="1ED7454D" w14:textId="15DF393B"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6</w:t>
            </w:r>
            <w:r w:rsidR="00376469">
              <w:t>4</w:t>
            </w:r>
          </w:p>
        </w:tc>
      </w:tr>
      <w:tr w:rsidR="005F0317" w:rsidRPr="006B2751" w14:paraId="10457A6A" w14:textId="77777777" w:rsidTr="00A31BC8">
        <w:tc>
          <w:tcPr>
            <w:cnfStyle w:val="001000000000" w:firstRow="0" w:lastRow="0" w:firstColumn="1" w:lastColumn="0" w:oddVBand="0" w:evenVBand="0" w:oddHBand="0" w:evenHBand="0" w:firstRowFirstColumn="0" w:firstRowLastColumn="0" w:lastRowFirstColumn="0" w:lastRowLastColumn="0"/>
            <w:tcW w:w="2795" w:type="pct"/>
          </w:tcPr>
          <w:p w14:paraId="2E1B2A7E" w14:textId="77777777" w:rsidR="005F0317" w:rsidRPr="006B2751" w:rsidRDefault="005F0317" w:rsidP="00A31BC8">
            <w:pPr>
              <w:pStyle w:val="Tables"/>
              <w:rPr>
                <w:rFonts w:ascii="Times New Roman" w:hAnsi="Times New Roman" w:cs="Times New Roman"/>
                <w:bCs w:val="0"/>
              </w:rPr>
            </w:pPr>
            <w:r w:rsidRPr="006B2751">
              <w:t>Improved quality of life</w:t>
            </w:r>
          </w:p>
        </w:tc>
        <w:tc>
          <w:tcPr>
            <w:tcW w:w="845" w:type="pct"/>
          </w:tcPr>
          <w:p w14:paraId="6339E110" w14:textId="2FA33E90" w:rsidR="005F0317" w:rsidRPr="006B2751" w:rsidRDefault="00D62D93" w:rsidP="00A31BC8">
            <w:pPr>
              <w:pStyle w:val="Tables"/>
              <w:cnfStyle w:val="000000000000" w:firstRow="0" w:lastRow="0" w:firstColumn="0" w:lastColumn="0" w:oddVBand="0" w:evenVBand="0" w:oddHBand="0" w:evenHBand="0" w:firstRowFirstColumn="0" w:firstRowLastColumn="0" w:lastRowFirstColumn="0" w:lastRowLastColumn="0"/>
            </w:pPr>
            <w:r>
              <w:t>8</w:t>
            </w:r>
            <w:r w:rsidR="00376469">
              <w:t>3</w:t>
            </w:r>
          </w:p>
        </w:tc>
        <w:tc>
          <w:tcPr>
            <w:tcW w:w="724" w:type="pct"/>
          </w:tcPr>
          <w:p w14:paraId="3E7C12FB" w14:textId="7777777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84</w:t>
            </w:r>
          </w:p>
        </w:tc>
        <w:tc>
          <w:tcPr>
            <w:tcW w:w="636" w:type="pct"/>
          </w:tcPr>
          <w:p w14:paraId="38F0FDCD" w14:textId="24A3E1A5"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9</w:t>
            </w:r>
            <w:r w:rsidR="00376469">
              <w:t>0</w:t>
            </w:r>
          </w:p>
        </w:tc>
      </w:tr>
      <w:tr w:rsidR="005F0317" w:rsidRPr="006B2751" w14:paraId="2FD2BB31" w14:textId="77777777" w:rsidTr="00A31BC8">
        <w:tc>
          <w:tcPr>
            <w:cnfStyle w:val="001000000000" w:firstRow="0" w:lastRow="0" w:firstColumn="1" w:lastColumn="0" w:oddVBand="0" w:evenVBand="0" w:oddHBand="0" w:evenHBand="0" w:firstRowFirstColumn="0" w:firstRowLastColumn="0" w:lastRowFirstColumn="0" w:lastRowLastColumn="0"/>
            <w:tcW w:w="2795" w:type="pct"/>
          </w:tcPr>
          <w:p w14:paraId="5475FF49" w14:textId="77777777" w:rsidR="005F0317" w:rsidRPr="006B2751" w:rsidRDefault="005F0317" w:rsidP="00A31BC8">
            <w:pPr>
              <w:pStyle w:val="Tables"/>
              <w:rPr>
                <w:rFonts w:ascii="Times New Roman" w:hAnsi="Times New Roman" w:cs="Times New Roman"/>
                <w:bCs w:val="0"/>
              </w:rPr>
            </w:pPr>
            <w:r w:rsidRPr="006B2751">
              <w:t>Absence of thoughts or cravings for alcohol or other drugs</w:t>
            </w:r>
          </w:p>
        </w:tc>
        <w:tc>
          <w:tcPr>
            <w:tcW w:w="845" w:type="pct"/>
          </w:tcPr>
          <w:p w14:paraId="4DCF77FF" w14:textId="3E144DC9"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3</w:t>
            </w:r>
            <w:r w:rsidR="00376469">
              <w:t>0</w:t>
            </w:r>
          </w:p>
        </w:tc>
        <w:tc>
          <w:tcPr>
            <w:tcW w:w="724" w:type="pct"/>
          </w:tcPr>
          <w:p w14:paraId="2B3B61BB" w14:textId="7777777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28</w:t>
            </w:r>
          </w:p>
        </w:tc>
        <w:tc>
          <w:tcPr>
            <w:tcW w:w="636" w:type="pct"/>
          </w:tcPr>
          <w:p w14:paraId="20211296" w14:textId="2BF8DF81"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3</w:t>
            </w:r>
            <w:r w:rsidR="00376469">
              <w:t>4</w:t>
            </w:r>
          </w:p>
        </w:tc>
      </w:tr>
      <w:tr w:rsidR="005F0317" w:rsidRPr="006B2751" w14:paraId="0E47A294" w14:textId="77777777" w:rsidTr="00A31BC8">
        <w:tc>
          <w:tcPr>
            <w:cnfStyle w:val="001000000000" w:firstRow="0" w:lastRow="0" w:firstColumn="1" w:lastColumn="0" w:oddVBand="0" w:evenVBand="0" w:oddHBand="0" w:evenHBand="0" w:firstRowFirstColumn="0" w:firstRowLastColumn="0" w:lastRowFirstColumn="0" w:lastRowLastColumn="0"/>
            <w:tcW w:w="2795" w:type="pct"/>
          </w:tcPr>
          <w:p w14:paraId="42641134" w14:textId="77777777" w:rsidR="005F0317" w:rsidRPr="006B2751" w:rsidRDefault="005F0317" w:rsidP="00A31BC8">
            <w:pPr>
              <w:pStyle w:val="Tables"/>
              <w:rPr>
                <w:rFonts w:ascii="Times New Roman" w:hAnsi="Times New Roman" w:cs="Times New Roman"/>
                <w:bCs w:val="0"/>
              </w:rPr>
            </w:pPr>
            <w:r w:rsidRPr="006B2751">
              <w:t>Client maintains their pre-defined treatment goals</w:t>
            </w:r>
          </w:p>
        </w:tc>
        <w:tc>
          <w:tcPr>
            <w:tcW w:w="845" w:type="pct"/>
          </w:tcPr>
          <w:p w14:paraId="13F4DFE5" w14:textId="05A31648"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6</w:t>
            </w:r>
            <w:r w:rsidR="00376469">
              <w:t>5</w:t>
            </w:r>
          </w:p>
        </w:tc>
        <w:tc>
          <w:tcPr>
            <w:tcW w:w="724" w:type="pct"/>
          </w:tcPr>
          <w:p w14:paraId="343E0C2A" w14:textId="5C9A8765"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6</w:t>
            </w:r>
            <w:r w:rsidR="00376469">
              <w:t>4</w:t>
            </w:r>
          </w:p>
        </w:tc>
        <w:tc>
          <w:tcPr>
            <w:tcW w:w="636" w:type="pct"/>
          </w:tcPr>
          <w:p w14:paraId="4B657508" w14:textId="77777777"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71</w:t>
            </w:r>
          </w:p>
        </w:tc>
      </w:tr>
      <w:tr w:rsidR="005F0317" w:rsidRPr="006B2751" w14:paraId="05D784B7" w14:textId="77777777" w:rsidTr="00A31BC8">
        <w:tc>
          <w:tcPr>
            <w:cnfStyle w:val="001000000000" w:firstRow="0" w:lastRow="0" w:firstColumn="1" w:lastColumn="0" w:oddVBand="0" w:evenVBand="0" w:oddHBand="0" w:evenHBand="0" w:firstRowFirstColumn="0" w:firstRowLastColumn="0" w:lastRowFirstColumn="0" w:lastRowLastColumn="0"/>
            <w:tcW w:w="2795" w:type="pct"/>
          </w:tcPr>
          <w:p w14:paraId="6D34C61B" w14:textId="77777777" w:rsidR="005F0317" w:rsidRPr="006B2751" w:rsidRDefault="005F0317" w:rsidP="00A31BC8">
            <w:pPr>
              <w:pStyle w:val="Tables"/>
              <w:rPr>
                <w:rFonts w:ascii="Times New Roman" w:hAnsi="Times New Roman" w:cs="Times New Roman"/>
                <w:bCs w:val="0"/>
              </w:rPr>
            </w:pPr>
            <w:r w:rsidRPr="006B2751">
              <w:t>Program does not have a set definition of recovery</w:t>
            </w:r>
          </w:p>
        </w:tc>
        <w:tc>
          <w:tcPr>
            <w:tcW w:w="845" w:type="pct"/>
          </w:tcPr>
          <w:p w14:paraId="1CA0D872" w14:textId="2F491338"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2</w:t>
            </w:r>
            <w:r w:rsidR="00376469">
              <w:t>2</w:t>
            </w:r>
          </w:p>
        </w:tc>
        <w:tc>
          <w:tcPr>
            <w:tcW w:w="724" w:type="pct"/>
          </w:tcPr>
          <w:p w14:paraId="619C50C6" w14:textId="217329E8"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2</w:t>
            </w:r>
            <w:r w:rsidR="00376469">
              <w:t>1</w:t>
            </w:r>
          </w:p>
        </w:tc>
        <w:tc>
          <w:tcPr>
            <w:tcW w:w="636" w:type="pct"/>
          </w:tcPr>
          <w:p w14:paraId="44D3A115" w14:textId="5A1B6599" w:rsidR="005F0317" w:rsidRPr="006B2751" w:rsidRDefault="005F0317" w:rsidP="00A31BC8">
            <w:pPr>
              <w:pStyle w:val="Tables"/>
              <w:cnfStyle w:val="000000000000" w:firstRow="0" w:lastRow="0" w:firstColumn="0" w:lastColumn="0" w:oddVBand="0" w:evenVBand="0" w:oddHBand="0" w:evenHBand="0" w:firstRowFirstColumn="0" w:firstRowLastColumn="0" w:lastRowFirstColumn="0" w:lastRowLastColumn="0"/>
            </w:pPr>
            <w:r w:rsidRPr="006B2751">
              <w:t>1</w:t>
            </w:r>
            <w:r w:rsidR="00376469">
              <w:t>6</w:t>
            </w:r>
          </w:p>
        </w:tc>
      </w:tr>
      <w:tr w:rsidR="005F0317" w:rsidRPr="006B2751" w14:paraId="32C30FE2" w14:textId="77777777" w:rsidTr="00A31BC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5" w:type="pct"/>
          </w:tcPr>
          <w:p w14:paraId="380B0B0A" w14:textId="77777777" w:rsidR="005F0317" w:rsidRPr="006B2751" w:rsidRDefault="005F0317" w:rsidP="00A31BC8">
            <w:pPr>
              <w:pStyle w:val="Tables"/>
              <w:rPr>
                <w:rFonts w:ascii="Times New Roman" w:hAnsi="Times New Roman" w:cs="Times New Roman"/>
                <w:bCs w:val="0"/>
              </w:rPr>
            </w:pPr>
            <w:r w:rsidRPr="006B2751">
              <w:t>None of the above</w:t>
            </w:r>
          </w:p>
        </w:tc>
        <w:tc>
          <w:tcPr>
            <w:tcW w:w="845" w:type="pct"/>
          </w:tcPr>
          <w:p w14:paraId="1AB35F11" w14:textId="681580E3" w:rsidR="005F0317" w:rsidRPr="006B2751" w:rsidRDefault="005F0317" w:rsidP="00A31BC8">
            <w:pPr>
              <w:pStyle w:val="Tables"/>
              <w:cnfStyle w:val="010000000000" w:firstRow="0" w:lastRow="1" w:firstColumn="0" w:lastColumn="0" w:oddVBand="0" w:evenVBand="0" w:oddHBand="0" w:evenHBand="0" w:firstRowFirstColumn="0" w:firstRowLastColumn="0" w:lastRowFirstColumn="0" w:lastRowLastColumn="0"/>
            </w:pPr>
            <w:r w:rsidRPr="006B2751">
              <w:t>1</w:t>
            </w:r>
            <w:r w:rsidR="00376469">
              <w:t>2</w:t>
            </w:r>
          </w:p>
        </w:tc>
        <w:tc>
          <w:tcPr>
            <w:tcW w:w="724" w:type="pct"/>
          </w:tcPr>
          <w:p w14:paraId="6E52E03F" w14:textId="1BFE6A4B" w:rsidR="005F0317" w:rsidRPr="006B2751" w:rsidRDefault="005F0317" w:rsidP="00A31BC8">
            <w:pPr>
              <w:pStyle w:val="Tables"/>
              <w:cnfStyle w:val="010000000000" w:firstRow="0" w:lastRow="1" w:firstColumn="0" w:lastColumn="0" w:oddVBand="0" w:evenVBand="0" w:oddHBand="0" w:evenHBand="0" w:firstRowFirstColumn="0" w:firstRowLastColumn="0" w:lastRowFirstColumn="0" w:lastRowLastColumn="0"/>
            </w:pPr>
            <w:r w:rsidRPr="006B2751">
              <w:t>1</w:t>
            </w:r>
            <w:r w:rsidR="00376469">
              <w:t>3</w:t>
            </w:r>
          </w:p>
        </w:tc>
        <w:tc>
          <w:tcPr>
            <w:tcW w:w="636" w:type="pct"/>
          </w:tcPr>
          <w:p w14:paraId="7C71BF41" w14:textId="0A409352" w:rsidR="005F0317" w:rsidRPr="006B2751" w:rsidRDefault="00376469" w:rsidP="00A31BC8">
            <w:pPr>
              <w:pStyle w:val="Tables"/>
              <w:cnfStyle w:val="010000000000" w:firstRow="0" w:lastRow="1" w:firstColumn="0" w:lastColumn="0" w:oddVBand="0" w:evenVBand="0" w:oddHBand="0" w:evenHBand="0" w:firstRowFirstColumn="0" w:firstRowLastColumn="0" w:lastRowFirstColumn="0" w:lastRowLastColumn="0"/>
            </w:pPr>
            <w:r>
              <w:t>9</w:t>
            </w:r>
          </w:p>
        </w:tc>
      </w:tr>
    </w:tbl>
    <w:p w14:paraId="57EDAF10" w14:textId="74101461" w:rsidR="005F0317" w:rsidRPr="0060595C" w:rsidRDefault="002C4548" w:rsidP="008C6FDD">
      <w:pPr>
        <w:rPr>
          <w:sz w:val="20"/>
          <w:szCs w:val="20"/>
        </w:rPr>
      </w:pPr>
      <w:r w:rsidRPr="0060595C">
        <w:rPr>
          <w:sz w:val="20"/>
          <w:szCs w:val="20"/>
          <w:vertAlign w:val="superscript"/>
        </w:rPr>
        <w:t>*</w:t>
      </w:r>
      <w:r w:rsidRPr="0060595C">
        <w:rPr>
          <w:sz w:val="20"/>
          <w:szCs w:val="20"/>
        </w:rPr>
        <w:t>: Results presented as proportion (%) of service type group. Responses are not mutually exclusive; therefore, column percentages do not sum to 100%.</w:t>
      </w:r>
    </w:p>
    <w:p w14:paraId="24482304" w14:textId="73D89C36" w:rsidR="005F0317" w:rsidRDefault="005F0317">
      <w:pPr>
        <w:sectPr w:rsidR="005F0317" w:rsidSect="00515A64">
          <w:headerReference w:type="even" r:id="rId56"/>
          <w:headerReference w:type="default" r:id="rId57"/>
          <w:headerReference w:type="first" r:id="rId58"/>
          <w:footnotePr>
            <w:numFmt w:val="chicago"/>
            <w:numRestart w:val="eachPage"/>
          </w:footnotePr>
          <w:pgSz w:w="15840" w:h="12240" w:orient="landscape"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07F1E4DE" w14:textId="49CF9056" w:rsidR="006E72BA" w:rsidRDefault="00BD73D4" w:rsidP="003933F6">
      <w:pPr>
        <w:pStyle w:val="Heading2"/>
      </w:pPr>
      <w:bookmarkStart w:id="215" w:name="_Toc55414712"/>
      <w:bookmarkStart w:id="216" w:name="_Toc55415029"/>
      <w:bookmarkStart w:id="217" w:name="_Toc55414713"/>
      <w:bookmarkStart w:id="218" w:name="_Toc55415030"/>
      <w:bookmarkStart w:id="219" w:name="_Toc55414714"/>
      <w:bookmarkStart w:id="220" w:name="_Toc55415031"/>
      <w:bookmarkStart w:id="221" w:name="_Toc55414715"/>
      <w:bookmarkStart w:id="222" w:name="_Toc55415032"/>
      <w:bookmarkStart w:id="223" w:name="_Toc55414716"/>
      <w:bookmarkStart w:id="224" w:name="_Toc55415033"/>
      <w:bookmarkStart w:id="225" w:name="_Toc55414717"/>
      <w:bookmarkStart w:id="226" w:name="_Toc55415034"/>
      <w:bookmarkStart w:id="227" w:name="_Toc55414718"/>
      <w:bookmarkStart w:id="228" w:name="_Toc55415035"/>
      <w:bookmarkStart w:id="229" w:name="_Toc55414719"/>
      <w:bookmarkStart w:id="230" w:name="_Toc55415036"/>
      <w:bookmarkStart w:id="231" w:name="_Toc55414756"/>
      <w:bookmarkStart w:id="232" w:name="_Toc55415073"/>
      <w:bookmarkStart w:id="233" w:name="_Toc55414757"/>
      <w:bookmarkStart w:id="234" w:name="_Toc55415074"/>
      <w:bookmarkStart w:id="235" w:name="_Toc55414758"/>
      <w:bookmarkStart w:id="236" w:name="_Toc55415075"/>
      <w:bookmarkStart w:id="237" w:name="_Toc55414759"/>
      <w:bookmarkStart w:id="238" w:name="_Toc55415076"/>
      <w:bookmarkStart w:id="239" w:name="_Toc55414760"/>
      <w:bookmarkStart w:id="240" w:name="_Toc55415077"/>
      <w:bookmarkStart w:id="241" w:name="_Toc55414761"/>
      <w:bookmarkStart w:id="242" w:name="_Toc55415078"/>
      <w:bookmarkStart w:id="243" w:name="_Toc55414762"/>
      <w:bookmarkStart w:id="244" w:name="_Toc55415079"/>
      <w:bookmarkStart w:id="245" w:name="_Toc55414763"/>
      <w:bookmarkStart w:id="246" w:name="_Toc55415080"/>
      <w:bookmarkStart w:id="247" w:name="_Toc55414764"/>
      <w:bookmarkStart w:id="248" w:name="_Toc55415081"/>
      <w:bookmarkStart w:id="249" w:name="_Toc55414765"/>
      <w:bookmarkStart w:id="250" w:name="_Toc55415082"/>
      <w:bookmarkStart w:id="251" w:name="_Toc55414766"/>
      <w:bookmarkStart w:id="252" w:name="_Toc55415083"/>
      <w:bookmarkStart w:id="253" w:name="_Toc55414767"/>
      <w:bookmarkStart w:id="254" w:name="_Toc55415084"/>
      <w:bookmarkStart w:id="255" w:name="_Toc55414768"/>
      <w:bookmarkStart w:id="256" w:name="_Toc55415085"/>
      <w:bookmarkStart w:id="257" w:name="_Toc55414769"/>
      <w:bookmarkStart w:id="258" w:name="_Toc55415086"/>
      <w:bookmarkStart w:id="259" w:name="_Toc55414770"/>
      <w:bookmarkStart w:id="260" w:name="_Toc55415087"/>
      <w:bookmarkStart w:id="261" w:name="_Toc55414771"/>
      <w:bookmarkStart w:id="262" w:name="_Toc55415088"/>
      <w:bookmarkStart w:id="263" w:name="_Toc55414772"/>
      <w:bookmarkStart w:id="264" w:name="_Toc55415089"/>
      <w:bookmarkStart w:id="265" w:name="_Toc55414773"/>
      <w:bookmarkStart w:id="266" w:name="_Toc55415090"/>
      <w:bookmarkStart w:id="267" w:name="_Toc55414774"/>
      <w:bookmarkStart w:id="268" w:name="_Toc55415091"/>
      <w:bookmarkStart w:id="269" w:name="_Toc55414775"/>
      <w:bookmarkStart w:id="270" w:name="_Toc55415092"/>
      <w:bookmarkStart w:id="271" w:name="_Toc55414776"/>
      <w:bookmarkStart w:id="272" w:name="_Toc55415093"/>
      <w:bookmarkStart w:id="273" w:name="_Toc55414777"/>
      <w:bookmarkStart w:id="274" w:name="_Toc55415094"/>
      <w:bookmarkStart w:id="275" w:name="_Toc55414778"/>
      <w:bookmarkStart w:id="276" w:name="_Toc55415095"/>
      <w:bookmarkStart w:id="277" w:name="_Toc55414779"/>
      <w:bookmarkStart w:id="278" w:name="_Toc55415096"/>
      <w:bookmarkStart w:id="279" w:name="_Toc55414780"/>
      <w:bookmarkStart w:id="280" w:name="_Toc55415097"/>
      <w:bookmarkStart w:id="281" w:name="_Toc55414781"/>
      <w:bookmarkStart w:id="282" w:name="_Toc55415098"/>
      <w:bookmarkStart w:id="283" w:name="_Toc55414782"/>
      <w:bookmarkStart w:id="284" w:name="_Toc55415099"/>
      <w:bookmarkStart w:id="285" w:name="_Toc55414783"/>
      <w:bookmarkStart w:id="286" w:name="_Toc55415100"/>
      <w:bookmarkStart w:id="287" w:name="_Toc55414784"/>
      <w:bookmarkStart w:id="288" w:name="_Toc55415101"/>
      <w:bookmarkStart w:id="289" w:name="_Toc61288780"/>
      <w:bookmarkEnd w:id="199"/>
      <w:bookmarkEnd w:id="200"/>
      <w:bookmarkEnd w:id="201"/>
      <w:bookmarkEnd w:id="203"/>
      <w:bookmarkEnd w:id="204"/>
      <w:bookmarkEnd w:id="205"/>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lastRenderedPageBreak/>
        <w:t xml:space="preserve">Use of OAT </w:t>
      </w:r>
      <w:r w:rsidR="00EA5D26" w:rsidRPr="003933F6">
        <w:t>Concurrent</w:t>
      </w:r>
      <w:r w:rsidR="00EA5D26">
        <w:t xml:space="preserve"> </w:t>
      </w:r>
      <w:r w:rsidR="001531D5">
        <w:t>with</w:t>
      </w:r>
      <w:r w:rsidR="00EA5D26">
        <w:t xml:space="preserve"> Psychosocial Treatment</w:t>
      </w:r>
      <w:bookmarkEnd w:id="289"/>
    </w:p>
    <w:p w14:paraId="598F31B6" w14:textId="77777777" w:rsidR="009B35DA" w:rsidRDefault="009B35DA" w:rsidP="009B35DA">
      <w:pPr>
        <w:pStyle w:val="Heading3"/>
      </w:pPr>
      <w:bookmarkStart w:id="290" w:name="_Toc61288781"/>
      <w:r>
        <w:t xml:space="preserve">OAT </w:t>
      </w:r>
      <w:r w:rsidRPr="003933F6">
        <w:t>Provision</w:t>
      </w:r>
      <w:bookmarkEnd w:id="290"/>
    </w:p>
    <w:p w14:paraId="6572ECF4" w14:textId="1DC38322" w:rsidR="009B35DA" w:rsidRPr="00BE178E" w:rsidRDefault="009B35DA" w:rsidP="00BE178E">
      <w:pPr>
        <w:pStyle w:val="CommentText"/>
        <w:rPr>
          <w:sz w:val="24"/>
          <w:szCs w:val="24"/>
        </w:rPr>
      </w:pPr>
      <w:r w:rsidRPr="005E2D2A">
        <w:rPr>
          <w:sz w:val="24"/>
          <w:szCs w:val="24"/>
        </w:rPr>
        <w:fldChar w:fldCharType="begin"/>
      </w:r>
      <w:r w:rsidRPr="005E2D2A">
        <w:rPr>
          <w:sz w:val="24"/>
          <w:szCs w:val="24"/>
        </w:rPr>
        <w:instrText xml:space="preserve"> REF _Ref55415243 \h </w:instrText>
      </w:r>
      <w:r w:rsidR="005E2D2A">
        <w:rPr>
          <w:sz w:val="24"/>
          <w:szCs w:val="24"/>
        </w:rPr>
        <w:instrText xml:space="preserve"> \* MERGEFORMAT </w:instrText>
      </w:r>
      <w:r w:rsidRPr="005E2D2A">
        <w:rPr>
          <w:sz w:val="24"/>
          <w:szCs w:val="24"/>
        </w:rPr>
      </w:r>
      <w:r w:rsidRPr="005E2D2A">
        <w:rPr>
          <w:sz w:val="24"/>
          <w:szCs w:val="24"/>
        </w:rPr>
        <w:fldChar w:fldCharType="separate"/>
      </w:r>
      <w:r w:rsidR="00883063" w:rsidRPr="005E2D2A">
        <w:rPr>
          <w:sz w:val="24"/>
          <w:szCs w:val="24"/>
        </w:rPr>
        <w:t xml:space="preserve">Table </w:t>
      </w:r>
      <w:r w:rsidR="00883063" w:rsidRPr="005E2D2A">
        <w:rPr>
          <w:noProof/>
          <w:sz w:val="24"/>
          <w:szCs w:val="24"/>
        </w:rPr>
        <w:t>12</w:t>
      </w:r>
      <w:r w:rsidRPr="005E2D2A">
        <w:rPr>
          <w:sz w:val="24"/>
          <w:szCs w:val="24"/>
        </w:rPr>
        <w:fldChar w:fldCharType="end"/>
      </w:r>
      <w:r w:rsidRPr="005E2D2A">
        <w:rPr>
          <w:sz w:val="24"/>
          <w:szCs w:val="24"/>
        </w:rPr>
        <w:t xml:space="preserve"> shows a breakdown of programs by the intensity of services delivered (non-residential, day program, or residential </w:t>
      </w:r>
      <w:r w:rsidRPr="00BE178E">
        <w:rPr>
          <w:sz w:val="24"/>
          <w:szCs w:val="24"/>
        </w:rPr>
        <w:t xml:space="preserve">facility) and the respective proportion of these facilities that initiated clients on OAT or provided other referral services for OAT initiation. </w:t>
      </w:r>
      <w:r w:rsidR="005E2D2A" w:rsidRPr="00BE178E">
        <w:rPr>
          <w:sz w:val="24"/>
          <w:szCs w:val="24"/>
        </w:rPr>
        <w:t xml:space="preserve">Irrespective of service type, programs were slightly more likely to provide OAT initiation directly or through referral than to refuse OAT provision outright. </w:t>
      </w:r>
      <w:r w:rsidRPr="00BE178E">
        <w:rPr>
          <w:sz w:val="24"/>
          <w:szCs w:val="24"/>
        </w:rPr>
        <w:t>Overall, 8</w:t>
      </w:r>
      <w:r w:rsidR="00040A7F">
        <w:rPr>
          <w:sz w:val="24"/>
          <w:szCs w:val="24"/>
        </w:rPr>
        <w:t>4</w:t>
      </w:r>
      <w:r w:rsidRPr="00BE178E">
        <w:rPr>
          <w:sz w:val="24"/>
          <w:szCs w:val="24"/>
        </w:rPr>
        <w:t>% of programs reported support for OAT provision through direct service or referral.</w:t>
      </w:r>
    </w:p>
    <w:p w14:paraId="04F944AE" w14:textId="61739A67" w:rsidR="009B35DA" w:rsidRPr="006B2751" w:rsidRDefault="009B35DA" w:rsidP="009B35DA">
      <w:pPr>
        <w:pStyle w:val="Caption"/>
      </w:pPr>
      <w:bookmarkStart w:id="291" w:name="_Ref55415243"/>
      <w:bookmarkStart w:id="292" w:name="_Toc61288816"/>
      <w:r>
        <w:t xml:space="preserve">Table </w:t>
      </w:r>
      <w:r>
        <w:fldChar w:fldCharType="begin"/>
      </w:r>
      <w:r>
        <w:instrText xml:space="preserve"> SEQ Table \* ARABIC </w:instrText>
      </w:r>
      <w:r>
        <w:fldChar w:fldCharType="separate"/>
      </w:r>
      <w:r w:rsidR="00883063">
        <w:rPr>
          <w:noProof/>
        </w:rPr>
        <w:t>12</w:t>
      </w:r>
      <w:r>
        <w:fldChar w:fldCharType="end"/>
      </w:r>
      <w:bookmarkEnd w:id="291"/>
      <w:r>
        <w:t xml:space="preserve">. </w:t>
      </w:r>
      <w:r w:rsidRPr="006B2751">
        <w:t>Proportion of programs that initiate clients on OAT directly or indirectly.</w:t>
      </w:r>
      <w:bookmarkEnd w:id="292"/>
    </w:p>
    <w:tbl>
      <w:tblPr>
        <w:tblStyle w:val="TOPPtableformat"/>
        <w:tblW w:w="0" w:type="auto"/>
        <w:tblLook w:val="04E0" w:firstRow="1" w:lastRow="1" w:firstColumn="1" w:lastColumn="0" w:noHBand="0" w:noVBand="1"/>
      </w:tblPr>
      <w:tblGrid>
        <w:gridCol w:w="4039"/>
        <w:gridCol w:w="1412"/>
        <w:gridCol w:w="1268"/>
        <w:gridCol w:w="1413"/>
        <w:gridCol w:w="1228"/>
      </w:tblGrid>
      <w:tr w:rsidR="009B35DA" w:rsidRPr="006B2751" w14:paraId="5AFD3894" w14:textId="77777777" w:rsidTr="009B35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Pr>
          <w:p w14:paraId="69CC7A3C" w14:textId="77777777" w:rsidR="009B35DA" w:rsidRPr="006B2751" w:rsidRDefault="009B35DA" w:rsidP="009B35DA">
            <w:pPr>
              <w:pStyle w:val="Tables"/>
            </w:pPr>
            <w:r w:rsidRPr="006B2751">
              <w:t>Type of service</w:t>
            </w:r>
            <w:r w:rsidRPr="00671ED7">
              <w:rPr>
                <w:vertAlign w:val="superscript"/>
              </w:rPr>
              <w:t>*</w:t>
            </w:r>
          </w:p>
        </w:tc>
        <w:tc>
          <w:tcPr>
            <w:tcW w:w="1418" w:type="dxa"/>
          </w:tcPr>
          <w:p w14:paraId="647A4462" w14:textId="222913C7" w:rsidR="009B35DA" w:rsidRPr="006B2751" w:rsidRDefault="009B35DA" w:rsidP="009B35DA">
            <w:pPr>
              <w:pStyle w:val="Tables"/>
              <w:cnfStyle w:val="100000000000" w:firstRow="1" w:lastRow="0" w:firstColumn="0" w:lastColumn="0" w:oddVBand="0" w:evenVBand="0" w:oddHBand="0" w:evenHBand="0" w:firstRowFirstColumn="0" w:firstRowLastColumn="0" w:lastRowFirstColumn="0" w:lastRowLastColumn="0"/>
              <w:rPr>
                <w:b w:val="0"/>
              </w:rPr>
            </w:pPr>
            <w:r w:rsidRPr="006B2751">
              <w:t>Non-residential</w:t>
            </w:r>
            <w:r w:rsidR="00040A7F">
              <w:t xml:space="preserve"> (%)</w:t>
            </w:r>
          </w:p>
        </w:tc>
        <w:tc>
          <w:tcPr>
            <w:tcW w:w="1275" w:type="dxa"/>
          </w:tcPr>
          <w:p w14:paraId="419E55B8" w14:textId="1CC6C60D" w:rsidR="009B35DA" w:rsidRPr="006B2751" w:rsidRDefault="009B35DA" w:rsidP="009B35DA">
            <w:pPr>
              <w:pStyle w:val="Tables"/>
              <w:cnfStyle w:val="100000000000" w:firstRow="1" w:lastRow="0" w:firstColumn="0" w:lastColumn="0" w:oddVBand="0" w:evenVBand="0" w:oddHBand="0" w:evenHBand="0" w:firstRowFirstColumn="0" w:firstRowLastColumn="0" w:lastRowFirstColumn="0" w:lastRowLastColumn="0"/>
            </w:pPr>
            <w:r w:rsidRPr="006B2751">
              <w:t>Day program</w:t>
            </w:r>
            <w:r w:rsidR="00040A7F">
              <w:t xml:space="preserve"> (%)</w:t>
            </w:r>
          </w:p>
        </w:tc>
        <w:tc>
          <w:tcPr>
            <w:tcW w:w="1418" w:type="dxa"/>
          </w:tcPr>
          <w:p w14:paraId="724B3FD1" w14:textId="2E783822" w:rsidR="009B35DA" w:rsidRPr="006B2751" w:rsidRDefault="009B35DA" w:rsidP="009B35DA">
            <w:pPr>
              <w:pStyle w:val="Tables"/>
              <w:cnfStyle w:val="100000000000" w:firstRow="1" w:lastRow="0" w:firstColumn="0" w:lastColumn="0" w:oddVBand="0" w:evenVBand="0" w:oddHBand="0" w:evenHBand="0" w:firstRowFirstColumn="0" w:firstRowLastColumn="0" w:lastRowFirstColumn="0" w:lastRowLastColumn="0"/>
            </w:pPr>
            <w:r w:rsidRPr="006B2751">
              <w:t>Residential</w:t>
            </w:r>
            <w:r w:rsidR="00040A7F">
              <w:t xml:space="preserve"> (%)</w:t>
            </w:r>
          </w:p>
        </w:tc>
        <w:tc>
          <w:tcPr>
            <w:tcW w:w="1138" w:type="dxa"/>
          </w:tcPr>
          <w:p w14:paraId="4BDC3C2C" w14:textId="1C0DFBD8" w:rsidR="009B35DA" w:rsidRPr="006B2751" w:rsidRDefault="009B35DA" w:rsidP="009B35DA">
            <w:pPr>
              <w:pStyle w:val="Tables"/>
              <w:cnfStyle w:val="100000000000" w:firstRow="1" w:lastRow="0" w:firstColumn="0" w:lastColumn="0" w:oddVBand="0" w:evenVBand="0" w:oddHBand="0" w:evenHBand="0" w:firstRowFirstColumn="0" w:firstRowLastColumn="0" w:lastRowFirstColumn="0" w:lastRowLastColumn="0"/>
            </w:pPr>
            <w:r>
              <w:t xml:space="preserve">All </w:t>
            </w:r>
            <w:r w:rsidR="005F0821">
              <w:t>program</w:t>
            </w:r>
            <w:r>
              <w:t>s</w:t>
            </w:r>
            <w:r w:rsidRPr="00671ED7">
              <w:rPr>
                <w:vertAlign w:val="superscript"/>
              </w:rPr>
              <w:t>**</w:t>
            </w:r>
            <w:r w:rsidR="00040A7F">
              <w:rPr>
                <w:vertAlign w:val="superscript"/>
              </w:rPr>
              <w:t xml:space="preserve"> </w:t>
            </w:r>
            <w:r w:rsidR="00040A7F">
              <w:t>(%)</w:t>
            </w:r>
          </w:p>
        </w:tc>
      </w:tr>
      <w:tr w:rsidR="009B35DA" w:rsidRPr="006B2751" w14:paraId="6BBBF709" w14:textId="77777777" w:rsidTr="009B35DA">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BC6D5"/>
              <w:bottom w:val="single" w:sz="4" w:space="0" w:color="C00000"/>
            </w:tcBorders>
          </w:tcPr>
          <w:p w14:paraId="3F706261" w14:textId="708A7CD3" w:rsidR="009B35DA" w:rsidRPr="00FF5C71" w:rsidRDefault="009B35DA" w:rsidP="009B35DA">
            <w:pPr>
              <w:pStyle w:val="Tables"/>
              <w:rPr>
                <w:b/>
                <w:bCs w:val="0"/>
                <w:i/>
                <w:iCs/>
              </w:rPr>
            </w:pPr>
          </w:p>
        </w:tc>
        <w:tc>
          <w:tcPr>
            <w:tcW w:w="0" w:type="dxa"/>
            <w:tcBorders>
              <w:top w:val="single" w:sz="12" w:space="0" w:color="ABC6D5"/>
              <w:bottom w:val="single" w:sz="4" w:space="0" w:color="C00000"/>
            </w:tcBorders>
          </w:tcPr>
          <w:p w14:paraId="557AEA32" w14:textId="0BE3A3D1" w:rsidR="009B35DA" w:rsidRPr="00FF5C71" w:rsidRDefault="00040A7F" w:rsidP="009B35DA">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E007A4">
              <w:rPr>
                <w:b/>
                <w:bCs w:val="0"/>
                <w:i/>
                <w:iCs/>
              </w:rPr>
              <w:t>120</w:t>
            </w:r>
          </w:p>
        </w:tc>
        <w:tc>
          <w:tcPr>
            <w:tcW w:w="0" w:type="dxa"/>
            <w:tcBorders>
              <w:top w:val="single" w:sz="12" w:space="0" w:color="ABC6D5"/>
              <w:bottom w:val="single" w:sz="4" w:space="0" w:color="C00000"/>
            </w:tcBorders>
          </w:tcPr>
          <w:p w14:paraId="67775A87" w14:textId="37103176" w:rsidR="009B35DA" w:rsidRPr="00FF5C71" w:rsidRDefault="00040A7F" w:rsidP="009B35DA">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E007A4">
              <w:rPr>
                <w:b/>
                <w:bCs w:val="0"/>
                <w:i/>
                <w:iCs/>
              </w:rPr>
              <w:t>94</w:t>
            </w:r>
          </w:p>
        </w:tc>
        <w:tc>
          <w:tcPr>
            <w:tcW w:w="0" w:type="dxa"/>
            <w:tcBorders>
              <w:top w:val="single" w:sz="12" w:space="0" w:color="ABC6D5"/>
              <w:bottom w:val="single" w:sz="4" w:space="0" w:color="C00000"/>
            </w:tcBorders>
          </w:tcPr>
          <w:p w14:paraId="68D8C921" w14:textId="03465FFA" w:rsidR="009B35DA" w:rsidRPr="00FF5C71" w:rsidRDefault="00040A7F" w:rsidP="009B35DA">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E007A4">
              <w:rPr>
                <w:b/>
                <w:bCs w:val="0"/>
                <w:i/>
                <w:iCs/>
              </w:rPr>
              <w:t>94</w:t>
            </w:r>
          </w:p>
        </w:tc>
        <w:tc>
          <w:tcPr>
            <w:tcW w:w="0" w:type="dxa"/>
            <w:tcBorders>
              <w:top w:val="single" w:sz="12" w:space="0" w:color="ABC6D5"/>
              <w:bottom w:val="single" w:sz="4" w:space="0" w:color="C00000"/>
            </w:tcBorders>
          </w:tcPr>
          <w:p w14:paraId="5FA8D9E4" w14:textId="27A1DE14" w:rsidR="009B35DA" w:rsidRPr="00FF5C71" w:rsidRDefault="00040A7F" w:rsidP="009B35DA">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E007A4">
              <w:rPr>
                <w:b/>
                <w:bCs w:val="0"/>
                <w:i/>
                <w:iCs/>
              </w:rPr>
              <w:t>19</w:t>
            </w:r>
            <w:r w:rsidR="00D50DE9">
              <w:rPr>
                <w:b/>
                <w:bCs w:val="0"/>
                <w:i/>
                <w:iCs/>
              </w:rPr>
              <w:t>4</w:t>
            </w:r>
          </w:p>
        </w:tc>
      </w:tr>
      <w:tr w:rsidR="009B35DA" w:rsidRPr="006B2751" w14:paraId="30E5253B" w14:textId="77777777" w:rsidTr="009B35DA">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C00000"/>
            </w:tcBorders>
          </w:tcPr>
          <w:p w14:paraId="25011419" w14:textId="77777777" w:rsidR="009B35DA" w:rsidRPr="006B2751" w:rsidRDefault="009B35DA" w:rsidP="009B35DA">
            <w:pPr>
              <w:pStyle w:val="Tables"/>
            </w:pPr>
            <w:r w:rsidRPr="006B2751">
              <w:t>Initiated clients on OAT</w:t>
            </w:r>
          </w:p>
        </w:tc>
        <w:tc>
          <w:tcPr>
            <w:tcW w:w="1418" w:type="dxa"/>
            <w:tcBorders>
              <w:top w:val="single" w:sz="4" w:space="0" w:color="C00000"/>
            </w:tcBorders>
          </w:tcPr>
          <w:p w14:paraId="356CD86D" w14:textId="540E2402" w:rsidR="009B35DA" w:rsidRPr="006B2751" w:rsidRDefault="00E007A4" w:rsidP="009B35DA">
            <w:pPr>
              <w:pStyle w:val="Tables"/>
              <w:cnfStyle w:val="000000000000" w:firstRow="0" w:lastRow="0" w:firstColumn="0" w:lastColumn="0" w:oddVBand="0" w:evenVBand="0" w:oddHBand="0" w:evenHBand="0" w:firstRowFirstColumn="0" w:firstRowLastColumn="0" w:lastRowFirstColumn="0" w:lastRowLastColumn="0"/>
            </w:pPr>
            <w:r>
              <w:t>31</w:t>
            </w:r>
          </w:p>
        </w:tc>
        <w:tc>
          <w:tcPr>
            <w:tcW w:w="1275" w:type="dxa"/>
            <w:tcBorders>
              <w:top w:val="single" w:sz="4" w:space="0" w:color="C00000"/>
            </w:tcBorders>
          </w:tcPr>
          <w:p w14:paraId="2BB7A32B" w14:textId="3D8852EB" w:rsidR="009B35DA" w:rsidRPr="006B2751" w:rsidRDefault="009B35DA" w:rsidP="009B35DA">
            <w:pPr>
              <w:pStyle w:val="Tables"/>
              <w:cnfStyle w:val="000000000000" w:firstRow="0" w:lastRow="0" w:firstColumn="0" w:lastColumn="0" w:oddVBand="0" w:evenVBand="0" w:oddHBand="0" w:evenHBand="0" w:firstRowFirstColumn="0" w:firstRowLastColumn="0" w:lastRowFirstColumn="0" w:lastRowLastColumn="0"/>
            </w:pPr>
            <w:r w:rsidRPr="006B2751">
              <w:t>2</w:t>
            </w:r>
            <w:r w:rsidR="00E007A4">
              <w:t>6</w:t>
            </w:r>
          </w:p>
        </w:tc>
        <w:tc>
          <w:tcPr>
            <w:tcW w:w="1418" w:type="dxa"/>
            <w:tcBorders>
              <w:top w:val="single" w:sz="4" w:space="0" w:color="C00000"/>
            </w:tcBorders>
          </w:tcPr>
          <w:p w14:paraId="3EFB6CBB" w14:textId="31E1D451" w:rsidR="009B35DA" w:rsidRPr="006B2751" w:rsidRDefault="009B35DA" w:rsidP="009B35DA">
            <w:pPr>
              <w:pStyle w:val="Tables"/>
              <w:cnfStyle w:val="000000000000" w:firstRow="0" w:lastRow="0" w:firstColumn="0" w:lastColumn="0" w:oddVBand="0" w:evenVBand="0" w:oddHBand="0" w:evenHBand="0" w:firstRowFirstColumn="0" w:firstRowLastColumn="0" w:lastRowFirstColumn="0" w:lastRowLastColumn="0"/>
            </w:pPr>
            <w:r w:rsidRPr="006B2751">
              <w:t>2</w:t>
            </w:r>
            <w:r w:rsidR="00E007A4">
              <w:t>9</w:t>
            </w:r>
          </w:p>
        </w:tc>
        <w:tc>
          <w:tcPr>
            <w:tcW w:w="1138" w:type="dxa"/>
            <w:tcBorders>
              <w:top w:val="single" w:sz="4" w:space="0" w:color="C00000"/>
            </w:tcBorders>
          </w:tcPr>
          <w:p w14:paraId="4E87200B" w14:textId="3F9B0430" w:rsidR="009B35DA" w:rsidRPr="006B2751" w:rsidRDefault="00E007A4" w:rsidP="009B35DA">
            <w:pPr>
              <w:pStyle w:val="Tables"/>
              <w:cnfStyle w:val="000000000000" w:firstRow="0" w:lastRow="0" w:firstColumn="0" w:lastColumn="0" w:oddVBand="0" w:evenVBand="0" w:oddHBand="0" w:evenHBand="0" w:firstRowFirstColumn="0" w:firstRowLastColumn="0" w:lastRowFirstColumn="0" w:lastRowLastColumn="0"/>
            </w:pPr>
            <w:r>
              <w:t>31</w:t>
            </w:r>
          </w:p>
        </w:tc>
      </w:tr>
      <w:tr w:rsidR="009B35DA" w:rsidRPr="006B2751" w14:paraId="4C17EF23" w14:textId="77777777" w:rsidTr="009B35DA">
        <w:tc>
          <w:tcPr>
            <w:cnfStyle w:val="001000000000" w:firstRow="0" w:lastRow="0" w:firstColumn="1" w:lastColumn="0" w:oddVBand="0" w:evenVBand="0" w:oddHBand="0" w:evenHBand="0" w:firstRowFirstColumn="0" w:firstRowLastColumn="0" w:lastRowFirstColumn="0" w:lastRowLastColumn="0"/>
            <w:tcW w:w="4111" w:type="dxa"/>
          </w:tcPr>
          <w:p w14:paraId="61D21D1A" w14:textId="77777777" w:rsidR="009B35DA" w:rsidRPr="006B2751" w:rsidRDefault="009B35DA" w:rsidP="009B35DA">
            <w:pPr>
              <w:pStyle w:val="Tables"/>
            </w:pPr>
            <w:r w:rsidRPr="006B2751">
              <w:t>Referred to another health service within organization</w:t>
            </w:r>
          </w:p>
        </w:tc>
        <w:tc>
          <w:tcPr>
            <w:tcW w:w="1418" w:type="dxa"/>
          </w:tcPr>
          <w:p w14:paraId="54B35206" w14:textId="38FC7A55" w:rsidR="009B35DA" w:rsidRPr="006B2751" w:rsidRDefault="009B35DA" w:rsidP="009B35DA">
            <w:pPr>
              <w:pStyle w:val="Tables"/>
              <w:cnfStyle w:val="000000000000" w:firstRow="0" w:lastRow="0" w:firstColumn="0" w:lastColumn="0" w:oddVBand="0" w:evenVBand="0" w:oddHBand="0" w:evenHBand="0" w:firstRowFirstColumn="0" w:firstRowLastColumn="0" w:lastRowFirstColumn="0" w:lastRowLastColumn="0"/>
            </w:pPr>
            <w:r w:rsidRPr="006B2751">
              <w:t>2</w:t>
            </w:r>
            <w:r w:rsidR="00E007A4">
              <w:t>3</w:t>
            </w:r>
          </w:p>
        </w:tc>
        <w:tc>
          <w:tcPr>
            <w:tcW w:w="1275" w:type="dxa"/>
          </w:tcPr>
          <w:p w14:paraId="7E5E9960" w14:textId="48EDE100" w:rsidR="009B35DA" w:rsidRPr="006B2751" w:rsidRDefault="00E007A4" w:rsidP="009B35DA">
            <w:pPr>
              <w:pStyle w:val="Tables"/>
              <w:cnfStyle w:val="000000000000" w:firstRow="0" w:lastRow="0" w:firstColumn="0" w:lastColumn="0" w:oddVBand="0" w:evenVBand="0" w:oddHBand="0" w:evenHBand="0" w:firstRowFirstColumn="0" w:firstRowLastColumn="0" w:lastRowFirstColumn="0" w:lastRowLastColumn="0"/>
            </w:pPr>
            <w:r>
              <w:t>29</w:t>
            </w:r>
          </w:p>
        </w:tc>
        <w:tc>
          <w:tcPr>
            <w:tcW w:w="1418" w:type="dxa"/>
          </w:tcPr>
          <w:p w14:paraId="0E2EF8FB" w14:textId="68DD99D6" w:rsidR="009B35DA" w:rsidRPr="006B2751" w:rsidRDefault="009B35DA" w:rsidP="009B35DA">
            <w:pPr>
              <w:pStyle w:val="Tables"/>
              <w:cnfStyle w:val="000000000000" w:firstRow="0" w:lastRow="0" w:firstColumn="0" w:lastColumn="0" w:oddVBand="0" w:evenVBand="0" w:oddHBand="0" w:evenHBand="0" w:firstRowFirstColumn="0" w:firstRowLastColumn="0" w:lastRowFirstColumn="0" w:lastRowLastColumn="0"/>
            </w:pPr>
            <w:r w:rsidRPr="006B2751">
              <w:t>1</w:t>
            </w:r>
            <w:r w:rsidR="00E007A4">
              <w:t>7</w:t>
            </w:r>
          </w:p>
        </w:tc>
        <w:tc>
          <w:tcPr>
            <w:tcW w:w="1138" w:type="dxa"/>
          </w:tcPr>
          <w:p w14:paraId="3B126776" w14:textId="1863829B" w:rsidR="009B35DA" w:rsidRPr="006B2751" w:rsidRDefault="009B35DA" w:rsidP="009B35DA">
            <w:pPr>
              <w:pStyle w:val="Tables"/>
              <w:cnfStyle w:val="000000000000" w:firstRow="0" w:lastRow="0" w:firstColumn="0" w:lastColumn="0" w:oddVBand="0" w:evenVBand="0" w:oddHBand="0" w:evenHBand="0" w:firstRowFirstColumn="0" w:firstRowLastColumn="0" w:lastRowFirstColumn="0" w:lastRowLastColumn="0"/>
            </w:pPr>
            <w:r>
              <w:t>2</w:t>
            </w:r>
            <w:r w:rsidR="00E007A4">
              <w:t>3</w:t>
            </w:r>
          </w:p>
        </w:tc>
      </w:tr>
      <w:tr w:rsidR="009B35DA" w:rsidRPr="006B2751" w14:paraId="15441B81" w14:textId="77777777" w:rsidTr="009B35DA">
        <w:tc>
          <w:tcPr>
            <w:cnfStyle w:val="001000000000" w:firstRow="0" w:lastRow="0" w:firstColumn="1" w:lastColumn="0" w:oddVBand="0" w:evenVBand="0" w:oddHBand="0" w:evenHBand="0" w:firstRowFirstColumn="0" w:firstRowLastColumn="0" w:lastRowFirstColumn="0" w:lastRowLastColumn="0"/>
            <w:tcW w:w="4111" w:type="dxa"/>
          </w:tcPr>
          <w:p w14:paraId="4D3DE050" w14:textId="77777777" w:rsidR="009B35DA" w:rsidRPr="006B2751" w:rsidRDefault="009B35DA" w:rsidP="009B35DA">
            <w:pPr>
              <w:pStyle w:val="Tables"/>
            </w:pPr>
            <w:r w:rsidRPr="006B2751">
              <w:t>Referred to another health service outside organization</w:t>
            </w:r>
          </w:p>
        </w:tc>
        <w:tc>
          <w:tcPr>
            <w:tcW w:w="1418" w:type="dxa"/>
          </w:tcPr>
          <w:p w14:paraId="59D34BA8" w14:textId="3C96424F" w:rsidR="009B35DA" w:rsidRPr="006B2751" w:rsidRDefault="009B35DA" w:rsidP="009B35DA">
            <w:pPr>
              <w:pStyle w:val="Tables"/>
              <w:cnfStyle w:val="000000000000" w:firstRow="0" w:lastRow="0" w:firstColumn="0" w:lastColumn="0" w:oddVBand="0" w:evenVBand="0" w:oddHBand="0" w:evenHBand="0" w:firstRowFirstColumn="0" w:firstRowLastColumn="0" w:lastRowFirstColumn="0" w:lastRowLastColumn="0"/>
            </w:pPr>
            <w:r w:rsidRPr="006B2751">
              <w:t>3</w:t>
            </w:r>
            <w:r w:rsidR="00E007A4">
              <w:t>3</w:t>
            </w:r>
          </w:p>
        </w:tc>
        <w:tc>
          <w:tcPr>
            <w:tcW w:w="1275" w:type="dxa"/>
          </w:tcPr>
          <w:p w14:paraId="1A0A49C5" w14:textId="6B7AADE8" w:rsidR="009B35DA" w:rsidRPr="006B2751" w:rsidRDefault="009B35DA" w:rsidP="009B35DA">
            <w:pPr>
              <w:pStyle w:val="Tables"/>
              <w:cnfStyle w:val="000000000000" w:firstRow="0" w:lastRow="0" w:firstColumn="0" w:lastColumn="0" w:oddVBand="0" w:evenVBand="0" w:oddHBand="0" w:evenHBand="0" w:firstRowFirstColumn="0" w:firstRowLastColumn="0" w:lastRowFirstColumn="0" w:lastRowLastColumn="0"/>
            </w:pPr>
            <w:r w:rsidRPr="006B2751">
              <w:t>2</w:t>
            </w:r>
            <w:r w:rsidR="00E007A4">
              <w:t>8</w:t>
            </w:r>
          </w:p>
        </w:tc>
        <w:tc>
          <w:tcPr>
            <w:tcW w:w="1418" w:type="dxa"/>
          </w:tcPr>
          <w:p w14:paraId="17BCC6F6" w14:textId="5C6E9BFC" w:rsidR="009B35DA" w:rsidRPr="006B2751" w:rsidRDefault="009B35DA" w:rsidP="009B35DA">
            <w:pPr>
              <w:pStyle w:val="Tables"/>
              <w:cnfStyle w:val="000000000000" w:firstRow="0" w:lastRow="0" w:firstColumn="0" w:lastColumn="0" w:oddVBand="0" w:evenVBand="0" w:oddHBand="0" w:evenHBand="0" w:firstRowFirstColumn="0" w:firstRowLastColumn="0" w:lastRowFirstColumn="0" w:lastRowLastColumn="0"/>
            </w:pPr>
            <w:r w:rsidRPr="006B2751">
              <w:t>3</w:t>
            </w:r>
            <w:r w:rsidR="00E007A4">
              <w:t>4</w:t>
            </w:r>
          </w:p>
        </w:tc>
        <w:tc>
          <w:tcPr>
            <w:tcW w:w="1138" w:type="dxa"/>
          </w:tcPr>
          <w:p w14:paraId="40298E47" w14:textId="1A62F262" w:rsidR="009B35DA" w:rsidRPr="006B2751" w:rsidRDefault="009B35DA" w:rsidP="009B35DA">
            <w:pPr>
              <w:pStyle w:val="Tables"/>
              <w:cnfStyle w:val="000000000000" w:firstRow="0" w:lastRow="0" w:firstColumn="0" w:lastColumn="0" w:oddVBand="0" w:evenVBand="0" w:oddHBand="0" w:evenHBand="0" w:firstRowFirstColumn="0" w:firstRowLastColumn="0" w:lastRowFirstColumn="0" w:lastRowLastColumn="0"/>
            </w:pPr>
            <w:r>
              <w:t>2</w:t>
            </w:r>
            <w:r w:rsidR="00E007A4">
              <w:t>9</w:t>
            </w:r>
          </w:p>
        </w:tc>
      </w:tr>
      <w:tr w:rsidR="009B35DA" w:rsidRPr="006B2751" w14:paraId="5CB203B0" w14:textId="77777777" w:rsidTr="009B35D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0DFD1F1" w14:textId="77777777" w:rsidR="009B35DA" w:rsidRPr="006B2751" w:rsidRDefault="009B35DA" w:rsidP="009B35DA">
            <w:pPr>
              <w:pStyle w:val="Tables"/>
            </w:pPr>
            <w:r w:rsidRPr="006B2751">
              <w:t>Program does not facilitate OAT</w:t>
            </w:r>
          </w:p>
        </w:tc>
        <w:tc>
          <w:tcPr>
            <w:tcW w:w="1418" w:type="dxa"/>
          </w:tcPr>
          <w:p w14:paraId="5585FF96" w14:textId="60F9594A" w:rsidR="009B35DA" w:rsidRPr="006B2751" w:rsidRDefault="009B35DA" w:rsidP="009B35DA">
            <w:pPr>
              <w:pStyle w:val="Tables"/>
              <w:cnfStyle w:val="010000000000" w:firstRow="0" w:lastRow="1" w:firstColumn="0" w:lastColumn="0" w:oddVBand="0" w:evenVBand="0" w:oddHBand="0" w:evenHBand="0" w:firstRowFirstColumn="0" w:firstRowLastColumn="0" w:lastRowFirstColumn="0" w:lastRowLastColumn="0"/>
            </w:pPr>
            <w:r w:rsidRPr="006B2751">
              <w:t>1</w:t>
            </w:r>
            <w:r w:rsidR="00E007A4">
              <w:t>3</w:t>
            </w:r>
          </w:p>
        </w:tc>
        <w:tc>
          <w:tcPr>
            <w:tcW w:w="1275" w:type="dxa"/>
          </w:tcPr>
          <w:p w14:paraId="10AB1335" w14:textId="58E354DB" w:rsidR="009B35DA" w:rsidRPr="006B2751" w:rsidRDefault="009B35DA" w:rsidP="009B35DA">
            <w:pPr>
              <w:pStyle w:val="Tables"/>
              <w:cnfStyle w:val="010000000000" w:firstRow="0" w:lastRow="1" w:firstColumn="0" w:lastColumn="0" w:oddVBand="0" w:evenVBand="0" w:oddHBand="0" w:evenHBand="0" w:firstRowFirstColumn="0" w:firstRowLastColumn="0" w:lastRowFirstColumn="0" w:lastRowLastColumn="0"/>
            </w:pPr>
            <w:r w:rsidRPr="006B2751">
              <w:t>1</w:t>
            </w:r>
            <w:r w:rsidR="00E007A4">
              <w:t>8</w:t>
            </w:r>
          </w:p>
        </w:tc>
        <w:tc>
          <w:tcPr>
            <w:tcW w:w="1418" w:type="dxa"/>
          </w:tcPr>
          <w:p w14:paraId="0E0C9972" w14:textId="243B41C2" w:rsidR="009B35DA" w:rsidRPr="006B2751" w:rsidRDefault="009B35DA" w:rsidP="009B35DA">
            <w:pPr>
              <w:pStyle w:val="Tables"/>
              <w:cnfStyle w:val="010000000000" w:firstRow="0" w:lastRow="1" w:firstColumn="0" w:lastColumn="0" w:oddVBand="0" w:evenVBand="0" w:oddHBand="0" w:evenHBand="0" w:firstRowFirstColumn="0" w:firstRowLastColumn="0" w:lastRowFirstColumn="0" w:lastRowLastColumn="0"/>
            </w:pPr>
            <w:r w:rsidRPr="006B2751">
              <w:t>2</w:t>
            </w:r>
            <w:r w:rsidR="00E007A4">
              <w:t>0</w:t>
            </w:r>
          </w:p>
        </w:tc>
        <w:tc>
          <w:tcPr>
            <w:tcW w:w="1138" w:type="dxa"/>
          </w:tcPr>
          <w:p w14:paraId="14675EF1" w14:textId="10566E0C" w:rsidR="009B35DA" w:rsidRPr="006B2751" w:rsidRDefault="009B35DA" w:rsidP="009B35DA">
            <w:pPr>
              <w:pStyle w:val="Tables"/>
              <w:cnfStyle w:val="010000000000" w:firstRow="0" w:lastRow="1" w:firstColumn="0" w:lastColumn="0" w:oddVBand="0" w:evenVBand="0" w:oddHBand="0" w:evenHBand="0" w:firstRowFirstColumn="0" w:firstRowLastColumn="0" w:lastRowFirstColumn="0" w:lastRowLastColumn="0"/>
            </w:pPr>
            <w:r>
              <w:t>1</w:t>
            </w:r>
            <w:r w:rsidR="00E007A4">
              <w:t>8</w:t>
            </w:r>
          </w:p>
        </w:tc>
      </w:tr>
    </w:tbl>
    <w:p w14:paraId="3444635C" w14:textId="77777777" w:rsidR="009B35DA" w:rsidRPr="00671ED7" w:rsidRDefault="009B35DA" w:rsidP="009B35DA">
      <w:pPr>
        <w:spacing w:after="0"/>
        <w:rPr>
          <w:sz w:val="20"/>
          <w:szCs w:val="20"/>
        </w:rPr>
      </w:pPr>
      <w:r w:rsidRPr="00671ED7">
        <w:rPr>
          <w:sz w:val="20"/>
          <w:szCs w:val="20"/>
          <w:vertAlign w:val="superscript"/>
        </w:rPr>
        <w:t>*</w:t>
      </w:r>
      <w:r w:rsidRPr="00671ED7">
        <w:rPr>
          <w:sz w:val="20"/>
          <w:szCs w:val="20"/>
        </w:rPr>
        <w:t>: Results presented as proportion (%) of service type group.</w:t>
      </w:r>
    </w:p>
    <w:p w14:paraId="5974312B" w14:textId="4ACA7901" w:rsidR="009B35DA" w:rsidRPr="005F3AC8" w:rsidRDefault="009B35DA" w:rsidP="005F3AC8">
      <w:pPr>
        <w:spacing w:before="0"/>
        <w:rPr>
          <w:sz w:val="20"/>
        </w:rPr>
      </w:pPr>
      <w:r w:rsidRPr="00671ED7">
        <w:rPr>
          <w:sz w:val="20"/>
          <w:szCs w:val="20"/>
          <w:vertAlign w:val="superscript"/>
        </w:rPr>
        <w:t>**</w:t>
      </w:r>
      <w:r w:rsidRPr="00671ED7">
        <w:rPr>
          <w:sz w:val="20"/>
          <w:szCs w:val="20"/>
        </w:rPr>
        <w:t xml:space="preserve">: </w:t>
      </w:r>
      <w:r w:rsidRPr="00671ED7">
        <w:rPr>
          <w:sz w:val="20"/>
          <w:szCs w:val="20"/>
          <w:lang w:val="en-US"/>
        </w:rPr>
        <w:t>Responses are not mutually exclusive; therefore, column percentages do not reflect the mean/median of constituent groups</w:t>
      </w:r>
      <w:r>
        <w:rPr>
          <w:sz w:val="20"/>
          <w:szCs w:val="20"/>
          <w:lang w:val="en-US"/>
        </w:rPr>
        <w:t>.</w:t>
      </w:r>
    </w:p>
    <w:p w14:paraId="7EC49514" w14:textId="27989A44" w:rsidR="006E33EA" w:rsidRDefault="006E33EA" w:rsidP="003933F6">
      <w:pPr>
        <w:pStyle w:val="Heading3"/>
      </w:pPr>
      <w:bookmarkStart w:id="293" w:name="_Toc61288782"/>
      <w:r>
        <w:t>Philosophy</w:t>
      </w:r>
      <w:r w:rsidR="00CD0172">
        <w:t xml:space="preserve"> </w:t>
      </w:r>
      <w:r w:rsidR="00CD0172" w:rsidRPr="003933F6">
        <w:t>for</w:t>
      </w:r>
      <w:r w:rsidR="00CD0172">
        <w:t xml:space="preserve"> OAT Provision</w:t>
      </w:r>
      <w:bookmarkEnd w:id="293"/>
    </w:p>
    <w:p w14:paraId="4CCE28A3" w14:textId="57425918" w:rsidR="009B35DA" w:rsidRDefault="006E33EA" w:rsidP="007C7759">
      <w:pPr>
        <w:spacing w:before="240"/>
      </w:pPr>
      <w:r w:rsidRPr="006B2751">
        <w:t>Irrespective of service type, most programs admitted clients who were taking OAT at the time of admission (n</w:t>
      </w:r>
      <w:r w:rsidR="00E9438F">
        <w:t xml:space="preserve"> </w:t>
      </w:r>
      <w:r w:rsidRPr="006B2751">
        <w:t>=</w:t>
      </w:r>
      <w:r w:rsidR="00E9438F">
        <w:t xml:space="preserve"> </w:t>
      </w:r>
      <w:r w:rsidRPr="006B2751">
        <w:t>1</w:t>
      </w:r>
      <w:r w:rsidR="007B494E">
        <w:t>73</w:t>
      </w:r>
      <w:r w:rsidRPr="006B2751">
        <w:t>/1</w:t>
      </w:r>
      <w:r w:rsidR="007B494E">
        <w:t>96</w:t>
      </w:r>
      <w:r w:rsidRPr="006B2751">
        <w:t>, 88%), and only a minority expected or encouraged clients to discontinue (n</w:t>
      </w:r>
      <w:r w:rsidR="00E9438F">
        <w:t xml:space="preserve"> </w:t>
      </w:r>
      <w:r w:rsidRPr="006B2751">
        <w:t>=12/1</w:t>
      </w:r>
      <w:r w:rsidR="007B494E">
        <w:t>9</w:t>
      </w:r>
      <w:r w:rsidR="00106527">
        <w:t>4</w:t>
      </w:r>
      <w:r w:rsidRPr="006B2751">
        <w:t xml:space="preserve">, </w:t>
      </w:r>
      <w:r w:rsidR="007B494E">
        <w:t>6</w:t>
      </w:r>
      <w:r w:rsidRPr="006B2751">
        <w:t>%) or taper use (n</w:t>
      </w:r>
      <w:r w:rsidR="00E9438F">
        <w:t xml:space="preserve"> </w:t>
      </w:r>
      <w:r w:rsidRPr="006B2751">
        <w:t>=</w:t>
      </w:r>
      <w:r w:rsidR="00E9438F">
        <w:t xml:space="preserve"> </w:t>
      </w:r>
      <w:r w:rsidRPr="006B2751">
        <w:t>2</w:t>
      </w:r>
      <w:r w:rsidR="007B494E">
        <w:t>6</w:t>
      </w:r>
      <w:r w:rsidRPr="006B2751">
        <w:t>/1</w:t>
      </w:r>
      <w:r w:rsidR="007B494E">
        <w:t>8</w:t>
      </w:r>
      <w:r w:rsidR="00106527">
        <w:t>4</w:t>
      </w:r>
      <w:r w:rsidRPr="006B2751">
        <w:t xml:space="preserve">, 14%). Of </w:t>
      </w:r>
      <w:r w:rsidR="005F0821">
        <w:t>programs that</w:t>
      </w:r>
      <w:r w:rsidRPr="006B2751">
        <w:t xml:space="preserve"> indicated that the</w:t>
      </w:r>
      <w:r w:rsidR="005F0821">
        <w:t>y do</w:t>
      </w:r>
      <w:r w:rsidRPr="006B2751">
        <w:t xml:space="preserve"> not provide OAT to clients (n</w:t>
      </w:r>
      <w:r w:rsidR="00E9438F">
        <w:t xml:space="preserve"> </w:t>
      </w:r>
      <w:r w:rsidRPr="006B2751">
        <w:t>=</w:t>
      </w:r>
      <w:r w:rsidR="00E9438F">
        <w:t xml:space="preserve"> </w:t>
      </w:r>
      <w:r w:rsidRPr="006B2751">
        <w:t xml:space="preserve">34), only two (6%) indicated concerns about its safety and/or efficacy. Fifteen </w:t>
      </w:r>
      <w:r w:rsidR="005F0821">
        <w:t>programs</w:t>
      </w:r>
      <w:r w:rsidRPr="006B2751">
        <w:t xml:space="preserve"> (44%) indicated that the provision of OAT was outside the scope of their services or that they did not otherwise have a client base that was appropriate for OAT provision (e.g., youth or corrections). Fifteen </w:t>
      </w:r>
      <w:r w:rsidR="00DB7AB0">
        <w:t>programs</w:t>
      </w:r>
      <w:r w:rsidRPr="006B2751">
        <w:t xml:space="preserve"> (44%) indicated that they do support OAT, but lack the accreditation, physician support, or other resources to effectively facilitate it. These findings are summarized by group in</w:t>
      </w:r>
      <w:r w:rsidR="00C01078">
        <w:t xml:space="preserve"> </w:t>
      </w:r>
      <w:r w:rsidR="00C01078">
        <w:fldChar w:fldCharType="begin"/>
      </w:r>
      <w:r w:rsidR="00C01078">
        <w:instrText xml:space="preserve"> REF _Ref50665890 \h </w:instrText>
      </w:r>
      <w:r w:rsidR="00C01078">
        <w:fldChar w:fldCharType="separate"/>
      </w:r>
      <w:r w:rsidR="00883063">
        <w:t xml:space="preserve">Table </w:t>
      </w:r>
      <w:r w:rsidR="00883063">
        <w:rPr>
          <w:noProof/>
        </w:rPr>
        <w:t>13</w:t>
      </w:r>
      <w:r w:rsidR="00C01078">
        <w:fldChar w:fldCharType="end"/>
      </w:r>
      <w:r w:rsidRPr="006B2751">
        <w:t>.</w:t>
      </w:r>
    </w:p>
    <w:p w14:paraId="612C09A3" w14:textId="13DE28C1" w:rsidR="009B35DA" w:rsidRDefault="009B35DA" w:rsidP="007C7759">
      <w:pPr>
        <w:spacing w:before="240"/>
      </w:pPr>
      <w:r>
        <w:br w:type="page"/>
      </w:r>
    </w:p>
    <w:p w14:paraId="40ADD227" w14:textId="4DDD206D" w:rsidR="006E33EA" w:rsidRPr="006B2751" w:rsidRDefault="004D0EF9" w:rsidP="004D0EF9">
      <w:pPr>
        <w:pStyle w:val="Caption"/>
        <w:keepNext/>
      </w:pPr>
      <w:bookmarkStart w:id="294" w:name="_Ref50665890"/>
      <w:bookmarkStart w:id="295" w:name="_Toc61288817"/>
      <w:r>
        <w:lastRenderedPageBreak/>
        <w:t xml:space="preserve">Table </w:t>
      </w:r>
      <w:r>
        <w:fldChar w:fldCharType="begin"/>
      </w:r>
      <w:r>
        <w:instrText xml:space="preserve"> SEQ Table \* ARABIC </w:instrText>
      </w:r>
      <w:r>
        <w:fldChar w:fldCharType="separate"/>
      </w:r>
      <w:r w:rsidR="00883063">
        <w:rPr>
          <w:noProof/>
        </w:rPr>
        <w:t>13</w:t>
      </w:r>
      <w:r>
        <w:fldChar w:fldCharType="end"/>
      </w:r>
      <w:bookmarkEnd w:id="294"/>
      <w:r>
        <w:t xml:space="preserve">. </w:t>
      </w:r>
      <w:r w:rsidR="00AB2008">
        <w:t xml:space="preserve">Reasons </w:t>
      </w:r>
      <w:r w:rsidR="00D02D8D">
        <w:t xml:space="preserve">that </w:t>
      </w:r>
      <w:r w:rsidR="00AB2008">
        <w:t xml:space="preserve">participating programs </w:t>
      </w:r>
      <w:r w:rsidR="00D02D8D">
        <w:t xml:space="preserve">either </w:t>
      </w:r>
      <w:r w:rsidR="00AB2008">
        <w:t>do not provide</w:t>
      </w:r>
      <w:r w:rsidR="006E33EA" w:rsidRPr="006B2751">
        <w:t xml:space="preserve"> OAT to clients</w:t>
      </w:r>
      <w:r w:rsidR="00D02D8D">
        <w:t xml:space="preserve"> or refer to an outside organization for OAT initiation</w:t>
      </w:r>
      <w:r w:rsidR="00AB2008">
        <w:t>.</w:t>
      </w:r>
      <w:bookmarkEnd w:id="295"/>
    </w:p>
    <w:tbl>
      <w:tblPr>
        <w:tblStyle w:val="TOPPtableformat"/>
        <w:tblW w:w="5000" w:type="pct"/>
        <w:tblLook w:val="04E0" w:firstRow="1" w:lastRow="1" w:firstColumn="1" w:lastColumn="0" w:noHBand="0" w:noVBand="1"/>
      </w:tblPr>
      <w:tblGrid>
        <w:gridCol w:w="5598"/>
        <w:gridCol w:w="1367"/>
        <w:gridCol w:w="1161"/>
        <w:gridCol w:w="1234"/>
      </w:tblGrid>
      <w:tr w:rsidR="006E33EA" w:rsidRPr="006B2751" w14:paraId="421405C6" w14:textId="77777777" w:rsidTr="00C010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90" w:type="pct"/>
          </w:tcPr>
          <w:p w14:paraId="6763FE54" w14:textId="0D6975E2" w:rsidR="006E33EA" w:rsidRPr="006B2751" w:rsidRDefault="006E33EA" w:rsidP="00B66820">
            <w:pPr>
              <w:pStyle w:val="Tables"/>
            </w:pPr>
            <w:r w:rsidRPr="006B2751">
              <w:t>OAT provision philosophy</w:t>
            </w:r>
            <w:r w:rsidR="00C01078" w:rsidRPr="00C01078">
              <w:rPr>
                <w:vertAlign w:val="superscript"/>
              </w:rPr>
              <w:t>*</w:t>
            </w:r>
          </w:p>
        </w:tc>
        <w:tc>
          <w:tcPr>
            <w:tcW w:w="730" w:type="pct"/>
          </w:tcPr>
          <w:p w14:paraId="0220C665" w14:textId="4A50CAB9" w:rsidR="006E33EA" w:rsidRPr="006B2751" w:rsidRDefault="006E33EA" w:rsidP="00B66820">
            <w:pPr>
              <w:pStyle w:val="Tables"/>
              <w:cnfStyle w:val="100000000000" w:firstRow="1" w:lastRow="0" w:firstColumn="0" w:lastColumn="0" w:oddVBand="0" w:evenVBand="0" w:oddHBand="0" w:evenHBand="0" w:firstRowFirstColumn="0" w:firstRowLastColumn="0" w:lastRowFirstColumn="0" w:lastRowLastColumn="0"/>
            </w:pPr>
            <w:r w:rsidRPr="006B2751">
              <w:t>Non-residential</w:t>
            </w:r>
            <w:r w:rsidR="00040A7F">
              <w:t xml:space="preserve"> (%)</w:t>
            </w:r>
          </w:p>
        </w:tc>
        <w:tc>
          <w:tcPr>
            <w:tcW w:w="620" w:type="pct"/>
          </w:tcPr>
          <w:p w14:paraId="3E67B70E" w14:textId="5DA45D43" w:rsidR="006E33EA" w:rsidRPr="006B2751" w:rsidRDefault="006E33EA" w:rsidP="00B66820">
            <w:pPr>
              <w:pStyle w:val="Tables"/>
              <w:cnfStyle w:val="100000000000" w:firstRow="1" w:lastRow="0" w:firstColumn="0" w:lastColumn="0" w:oddVBand="0" w:evenVBand="0" w:oddHBand="0" w:evenHBand="0" w:firstRowFirstColumn="0" w:firstRowLastColumn="0" w:lastRowFirstColumn="0" w:lastRowLastColumn="0"/>
            </w:pPr>
            <w:r w:rsidRPr="006B2751">
              <w:t>Day program</w:t>
            </w:r>
            <w:r w:rsidR="00040A7F">
              <w:t xml:space="preserve"> (%)</w:t>
            </w:r>
          </w:p>
        </w:tc>
        <w:tc>
          <w:tcPr>
            <w:tcW w:w="659" w:type="pct"/>
          </w:tcPr>
          <w:p w14:paraId="2BE66DEE" w14:textId="059AC130" w:rsidR="006E33EA" w:rsidRPr="006B2751" w:rsidRDefault="006E33EA" w:rsidP="00B66820">
            <w:pPr>
              <w:pStyle w:val="Tables"/>
              <w:cnfStyle w:val="100000000000" w:firstRow="1" w:lastRow="0" w:firstColumn="0" w:lastColumn="0" w:oddVBand="0" w:evenVBand="0" w:oddHBand="0" w:evenHBand="0" w:firstRowFirstColumn="0" w:firstRowLastColumn="0" w:lastRowFirstColumn="0" w:lastRowLastColumn="0"/>
            </w:pPr>
            <w:r w:rsidRPr="006B2751">
              <w:t>Residential</w:t>
            </w:r>
            <w:r w:rsidR="00040A7F">
              <w:t xml:space="preserve"> (%)</w:t>
            </w:r>
          </w:p>
        </w:tc>
      </w:tr>
      <w:tr w:rsidR="00A9542D" w:rsidRPr="006B2751" w14:paraId="27EE3897" w14:textId="77777777" w:rsidTr="00C01078">
        <w:tc>
          <w:tcPr>
            <w:cnfStyle w:val="001000000000" w:firstRow="0" w:lastRow="0" w:firstColumn="1" w:lastColumn="0" w:oddVBand="0" w:evenVBand="0" w:oddHBand="0" w:evenHBand="0" w:firstRowFirstColumn="0" w:firstRowLastColumn="0" w:lastRowFirstColumn="0" w:lastRowLastColumn="0"/>
            <w:tcW w:w="2990" w:type="pct"/>
            <w:tcBorders>
              <w:top w:val="single" w:sz="12" w:space="0" w:color="ABC6D5"/>
              <w:bottom w:val="single" w:sz="4" w:space="0" w:color="C00000"/>
            </w:tcBorders>
          </w:tcPr>
          <w:p w14:paraId="34390E00" w14:textId="206899E7" w:rsidR="00A9542D" w:rsidRPr="0060595C" w:rsidRDefault="00A9542D" w:rsidP="00B66820">
            <w:pPr>
              <w:pStyle w:val="Tables"/>
              <w:rPr>
                <w:b/>
                <w:bCs w:val="0"/>
                <w:i/>
                <w:iCs/>
              </w:rPr>
            </w:pPr>
          </w:p>
        </w:tc>
        <w:tc>
          <w:tcPr>
            <w:tcW w:w="730" w:type="pct"/>
            <w:tcBorders>
              <w:top w:val="single" w:sz="12" w:space="0" w:color="ABC6D5"/>
              <w:bottom w:val="single" w:sz="4" w:space="0" w:color="C00000"/>
            </w:tcBorders>
          </w:tcPr>
          <w:p w14:paraId="0BDAD46B" w14:textId="67E505F0" w:rsidR="00A9542D" w:rsidRPr="0060595C" w:rsidRDefault="00040A7F" w:rsidP="00B66820">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424241">
              <w:rPr>
                <w:b/>
                <w:bCs w:val="0"/>
                <w:i/>
                <w:iCs/>
              </w:rPr>
              <w:t>5</w:t>
            </w:r>
            <w:r w:rsidR="007B494E">
              <w:rPr>
                <w:b/>
                <w:bCs w:val="0"/>
                <w:i/>
                <w:iCs/>
              </w:rPr>
              <w:t>5</w:t>
            </w:r>
          </w:p>
        </w:tc>
        <w:tc>
          <w:tcPr>
            <w:tcW w:w="620" w:type="pct"/>
            <w:tcBorders>
              <w:top w:val="single" w:sz="12" w:space="0" w:color="ABC6D5"/>
              <w:bottom w:val="single" w:sz="4" w:space="0" w:color="C00000"/>
            </w:tcBorders>
          </w:tcPr>
          <w:p w14:paraId="6513CC1C" w14:textId="71C5228D" w:rsidR="00A9542D" w:rsidRPr="0060595C" w:rsidRDefault="00040A7F" w:rsidP="00B66820">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424241">
              <w:rPr>
                <w:b/>
                <w:bCs w:val="0"/>
                <w:i/>
                <w:iCs/>
              </w:rPr>
              <w:t>43</w:t>
            </w:r>
          </w:p>
        </w:tc>
        <w:tc>
          <w:tcPr>
            <w:tcW w:w="659" w:type="pct"/>
            <w:tcBorders>
              <w:top w:val="single" w:sz="12" w:space="0" w:color="ABC6D5"/>
              <w:bottom w:val="single" w:sz="4" w:space="0" w:color="C00000"/>
            </w:tcBorders>
          </w:tcPr>
          <w:p w14:paraId="438A33B3" w14:textId="5821ABEA" w:rsidR="00A9542D" w:rsidRPr="0060595C" w:rsidRDefault="00040A7F" w:rsidP="00B66820">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424241">
              <w:rPr>
                <w:b/>
                <w:bCs w:val="0"/>
                <w:i/>
                <w:iCs/>
              </w:rPr>
              <w:t>4</w:t>
            </w:r>
            <w:r w:rsidR="007B494E">
              <w:rPr>
                <w:b/>
                <w:bCs w:val="0"/>
                <w:i/>
                <w:iCs/>
              </w:rPr>
              <w:t>9</w:t>
            </w:r>
          </w:p>
        </w:tc>
      </w:tr>
      <w:tr w:rsidR="006E33EA" w:rsidRPr="006B2751" w14:paraId="796790AA" w14:textId="77777777" w:rsidTr="00C01078">
        <w:tc>
          <w:tcPr>
            <w:cnfStyle w:val="001000000000" w:firstRow="0" w:lastRow="0" w:firstColumn="1" w:lastColumn="0" w:oddVBand="0" w:evenVBand="0" w:oddHBand="0" w:evenHBand="0" w:firstRowFirstColumn="0" w:firstRowLastColumn="0" w:lastRowFirstColumn="0" w:lastRowLastColumn="0"/>
            <w:tcW w:w="2990" w:type="pct"/>
            <w:tcBorders>
              <w:top w:val="single" w:sz="4" w:space="0" w:color="C00000"/>
            </w:tcBorders>
          </w:tcPr>
          <w:p w14:paraId="152E4D41" w14:textId="77777777" w:rsidR="006E33EA" w:rsidRPr="006B2751" w:rsidRDefault="006E33EA" w:rsidP="00B66820">
            <w:pPr>
              <w:pStyle w:val="Tables"/>
            </w:pPr>
            <w:r w:rsidRPr="006B2751">
              <w:t xml:space="preserve">Does not believe it is an effective method of </w:t>
            </w:r>
            <w:r w:rsidRPr="006B2751">
              <w:rPr>
                <w:rFonts w:cstheme="minorHAnsi"/>
              </w:rPr>
              <w:t>treating addiction</w:t>
            </w:r>
          </w:p>
        </w:tc>
        <w:tc>
          <w:tcPr>
            <w:tcW w:w="730" w:type="pct"/>
            <w:tcBorders>
              <w:top w:val="single" w:sz="4" w:space="0" w:color="C00000"/>
            </w:tcBorders>
          </w:tcPr>
          <w:p w14:paraId="2C5685AA" w14:textId="705AEC1D"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620" w:type="pct"/>
            <w:tcBorders>
              <w:top w:val="single" w:sz="4" w:space="0" w:color="C00000"/>
            </w:tcBorders>
          </w:tcPr>
          <w:p w14:paraId="0E529670" w14:textId="6B210F91"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659" w:type="pct"/>
            <w:tcBorders>
              <w:top w:val="single" w:sz="4" w:space="0" w:color="C00000"/>
            </w:tcBorders>
          </w:tcPr>
          <w:p w14:paraId="11620BB3" w14:textId="6E5F1167"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2</w:t>
            </w:r>
          </w:p>
        </w:tc>
      </w:tr>
      <w:tr w:rsidR="006E33EA" w:rsidRPr="006B2751" w14:paraId="6DBC8AB1" w14:textId="77777777" w:rsidTr="00B66820">
        <w:tc>
          <w:tcPr>
            <w:cnfStyle w:val="001000000000" w:firstRow="0" w:lastRow="0" w:firstColumn="1" w:lastColumn="0" w:oddVBand="0" w:evenVBand="0" w:oddHBand="0" w:evenHBand="0" w:firstRowFirstColumn="0" w:firstRowLastColumn="0" w:lastRowFirstColumn="0" w:lastRowLastColumn="0"/>
            <w:tcW w:w="2990" w:type="pct"/>
          </w:tcPr>
          <w:p w14:paraId="1525C445" w14:textId="77777777" w:rsidR="006E33EA" w:rsidRPr="006B2751" w:rsidRDefault="006E33EA" w:rsidP="00B66820">
            <w:pPr>
              <w:pStyle w:val="Tables"/>
            </w:pPr>
            <w:r w:rsidRPr="006B2751">
              <w:rPr>
                <w:rFonts w:cstheme="minorHAnsi"/>
              </w:rPr>
              <w:t>Concerns about its long-term safety, adverse effects, or the risks it poses to clients</w:t>
            </w:r>
          </w:p>
        </w:tc>
        <w:tc>
          <w:tcPr>
            <w:tcW w:w="730" w:type="pct"/>
          </w:tcPr>
          <w:p w14:paraId="64E73DF1" w14:textId="77777777"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620" w:type="pct"/>
          </w:tcPr>
          <w:p w14:paraId="16402D35" w14:textId="77777777"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659" w:type="pct"/>
          </w:tcPr>
          <w:p w14:paraId="3712F7E3" w14:textId="77777777"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2</w:t>
            </w:r>
          </w:p>
        </w:tc>
      </w:tr>
      <w:tr w:rsidR="006E33EA" w:rsidRPr="006B2751" w14:paraId="423CED8E" w14:textId="77777777" w:rsidTr="00B66820">
        <w:tc>
          <w:tcPr>
            <w:cnfStyle w:val="001000000000" w:firstRow="0" w:lastRow="0" w:firstColumn="1" w:lastColumn="0" w:oddVBand="0" w:evenVBand="0" w:oddHBand="0" w:evenHBand="0" w:firstRowFirstColumn="0" w:firstRowLastColumn="0" w:lastRowFirstColumn="0" w:lastRowLastColumn="0"/>
            <w:tcW w:w="2990" w:type="pct"/>
          </w:tcPr>
          <w:p w14:paraId="75219039" w14:textId="471B8FFB" w:rsidR="006E33EA" w:rsidRPr="006B2751" w:rsidRDefault="006E33EA" w:rsidP="00B66820">
            <w:pPr>
              <w:pStyle w:val="Tables"/>
            </w:pPr>
            <w:r w:rsidRPr="006B2751">
              <w:rPr>
                <w:rFonts w:cstheme="minorHAnsi"/>
              </w:rPr>
              <w:t>Does not provide OAT but would do so with the means and/or resources</w:t>
            </w:r>
            <w:r w:rsidR="00671ED7" w:rsidRPr="00671ED7">
              <w:rPr>
                <w:rFonts w:cstheme="minorHAnsi"/>
                <w:vertAlign w:val="superscript"/>
              </w:rPr>
              <w:t>**</w:t>
            </w:r>
          </w:p>
        </w:tc>
        <w:tc>
          <w:tcPr>
            <w:tcW w:w="730" w:type="pct"/>
          </w:tcPr>
          <w:p w14:paraId="23A6D884" w14:textId="1ECD2725"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5</w:t>
            </w:r>
            <w:r w:rsidR="007B494E">
              <w:t>7</w:t>
            </w:r>
          </w:p>
        </w:tc>
        <w:tc>
          <w:tcPr>
            <w:tcW w:w="620" w:type="pct"/>
          </w:tcPr>
          <w:p w14:paraId="52CCF287" w14:textId="77777777"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56</w:t>
            </w:r>
          </w:p>
        </w:tc>
        <w:tc>
          <w:tcPr>
            <w:tcW w:w="659" w:type="pct"/>
          </w:tcPr>
          <w:p w14:paraId="1B811630" w14:textId="3F6388F0"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6</w:t>
            </w:r>
            <w:r w:rsidR="007B494E">
              <w:t>5</w:t>
            </w:r>
          </w:p>
        </w:tc>
      </w:tr>
      <w:tr w:rsidR="006E33EA" w:rsidRPr="006B2751" w14:paraId="3422FC5A" w14:textId="77777777" w:rsidTr="00B66820">
        <w:tc>
          <w:tcPr>
            <w:cnfStyle w:val="001000000000" w:firstRow="0" w:lastRow="0" w:firstColumn="1" w:lastColumn="0" w:oddVBand="0" w:evenVBand="0" w:oddHBand="0" w:evenHBand="0" w:firstRowFirstColumn="0" w:firstRowLastColumn="0" w:lastRowFirstColumn="0" w:lastRowLastColumn="0"/>
            <w:tcW w:w="2990" w:type="pct"/>
          </w:tcPr>
          <w:p w14:paraId="36722A51" w14:textId="77777777" w:rsidR="006E33EA" w:rsidRPr="006B2751" w:rsidRDefault="006E33EA" w:rsidP="00B66820">
            <w:pPr>
              <w:pStyle w:val="Tables"/>
            </w:pPr>
            <w:r w:rsidRPr="006B2751">
              <w:rPr>
                <w:rFonts w:cstheme="minorHAnsi"/>
              </w:rPr>
              <w:t>Providing OAT to clients is outside the scope of program’s treatment goals</w:t>
            </w:r>
          </w:p>
        </w:tc>
        <w:tc>
          <w:tcPr>
            <w:tcW w:w="730" w:type="pct"/>
          </w:tcPr>
          <w:p w14:paraId="54CE3513" w14:textId="68893880"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3</w:t>
            </w:r>
            <w:r w:rsidR="007B494E">
              <w:t>6</w:t>
            </w:r>
          </w:p>
        </w:tc>
        <w:tc>
          <w:tcPr>
            <w:tcW w:w="620" w:type="pct"/>
          </w:tcPr>
          <w:p w14:paraId="05D6F6F8" w14:textId="77777777"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35</w:t>
            </w:r>
          </w:p>
        </w:tc>
        <w:tc>
          <w:tcPr>
            <w:tcW w:w="659" w:type="pct"/>
          </w:tcPr>
          <w:p w14:paraId="22CD2C23" w14:textId="7349741E" w:rsidR="006E33EA" w:rsidRPr="006B2751" w:rsidRDefault="007B494E" w:rsidP="00B66820">
            <w:pPr>
              <w:pStyle w:val="Tables"/>
              <w:cnfStyle w:val="000000000000" w:firstRow="0" w:lastRow="0" w:firstColumn="0" w:lastColumn="0" w:oddVBand="0" w:evenVBand="0" w:oddHBand="0" w:evenHBand="0" w:firstRowFirstColumn="0" w:firstRowLastColumn="0" w:lastRowFirstColumn="0" w:lastRowLastColumn="0"/>
            </w:pPr>
            <w:r>
              <w:t>29</w:t>
            </w:r>
          </w:p>
        </w:tc>
      </w:tr>
      <w:tr w:rsidR="006E33EA" w:rsidRPr="006B2751" w14:paraId="126BD9B0" w14:textId="77777777" w:rsidTr="00B66820">
        <w:tc>
          <w:tcPr>
            <w:cnfStyle w:val="001000000000" w:firstRow="0" w:lastRow="0" w:firstColumn="1" w:lastColumn="0" w:oddVBand="0" w:evenVBand="0" w:oddHBand="0" w:evenHBand="0" w:firstRowFirstColumn="0" w:firstRowLastColumn="0" w:lastRowFirstColumn="0" w:lastRowLastColumn="0"/>
            <w:tcW w:w="2990" w:type="pct"/>
          </w:tcPr>
          <w:p w14:paraId="3D37E708" w14:textId="63F89922" w:rsidR="006E33EA" w:rsidRPr="006B2751" w:rsidRDefault="006E33EA" w:rsidP="00B66820">
            <w:pPr>
              <w:pStyle w:val="Tables"/>
            </w:pPr>
            <w:r w:rsidRPr="006B2751">
              <w:t xml:space="preserve">Other – OAT </w:t>
            </w:r>
            <w:r w:rsidR="007B494E">
              <w:t>not allowed on site</w:t>
            </w:r>
          </w:p>
        </w:tc>
        <w:tc>
          <w:tcPr>
            <w:tcW w:w="730" w:type="pct"/>
          </w:tcPr>
          <w:p w14:paraId="24A6EBAF" w14:textId="53179F77" w:rsidR="006E33EA" w:rsidRPr="006B2751" w:rsidRDefault="007B494E" w:rsidP="00B66820">
            <w:pPr>
              <w:pStyle w:val="Tables"/>
              <w:cnfStyle w:val="000000000000" w:firstRow="0" w:lastRow="0" w:firstColumn="0" w:lastColumn="0" w:oddVBand="0" w:evenVBand="0" w:oddHBand="0" w:evenHBand="0" w:firstRowFirstColumn="0" w:firstRowLastColumn="0" w:lastRowFirstColumn="0" w:lastRowLastColumn="0"/>
            </w:pPr>
            <w:r>
              <w:t>2</w:t>
            </w:r>
          </w:p>
        </w:tc>
        <w:tc>
          <w:tcPr>
            <w:tcW w:w="620" w:type="pct"/>
          </w:tcPr>
          <w:p w14:paraId="32AC60E2" w14:textId="4C4D8A92" w:rsidR="006E33EA" w:rsidRPr="006B2751" w:rsidRDefault="007B494E" w:rsidP="00B66820">
            <w:pPr>
              <w:pStyle w:val="Tables"/>
              <w:cnfStyle w:val="000000000000" w:firstRow="0" w:lastRow="0" w:firstColumn="0" w:lastColumn="0" w:oddVBand="0" w:evenVBand="0" w:oddHBand="0" w:evenHBand="0" w:firstRowFirstColumn="0" w:firstRowLastColumn="0" w:lastRowFirstColumn="0" w:lastRowLastColumn="0"/>
            </w:pPr>
            <w:r>
              <w:t>5</w:t>
            </w:r>
          </w:p>
        </w:tc>
        <w:tc>
          <w:tcPr>
            <w:tcW w:w="659" w:type="pct"/>
          </w:tcPr>
          <w:p w14:paraId="1A0D7C72" w14:textId="55C9E3EC" w:rsidR="006E33EA" w:rsidRPr="006B2751" w:rsidRDefault="007B494E" w:rsidP="00B66820">
            <w:pPr>
              <w:pStyle w:val="Tables"/>
              <w:cnfStyle w:val="000000000000" w:firstRow="0" w:lastRow="0" w:firstColumn="0" w:lastColumn="0" w:oddVBand="0" w:evenVBand="0" w:oddHBand="0" w:evenHBand="0" w:firstRowFirstColumn="0" w:firstRowLastColumn="0" w:lastRowFirstColumn="0" w:lastRowLastColumn="0"/>
            </w:pPr>
            <w:r>
              <w:t>4</w:t>
            </w:r>
          </w:p>
        </w:tc>
      </w:tr>
      <w:tr w:rsidR="006E33EA" w:rsidRPr="006B2751" w14:paraId="4C10362B" w14:textId="77777777" w:rsidTr="00B66820">
        <w:tc>
          <w:tcPr>
            <w:cnfStyle w:val="001000000000" w:firstRow="0" w:lastRow="0" w:firstColumn="1" w:lastColumn="0" w:oddVBand="0" w:evenVBand="0" w:oddHBand="0" w:evenHBand="0" w:firstRowFirstColumn="0" w:firstRowLastColumn="0" w:lastRowFirstColumn="0" w:lastRowLastColumn="0"/>
            <w:tcW w:w="2990" w:type="pct"/>
          </w:tcPr>
          <w:p w14:paraId="4E8AF839" w14:textId="77777777" w:rsidR="006E33EA" w:rsidRPr="006B2751" w:rsidRDefault="006E33EA" w:rsidP="00B66820">
            <w:pPr>
              <w:pStyle w:val="Tables"/>
            </w:pPr>
            <w:r w:rsidRPr="006B2751">
              <w:rPr>
                <w:rFonts w:cstheme="minorHAnsi"/>
              </w:rPr>
              <w:t>Other – Not accredited to provide</w:t>
            </w:r>
          </w:p>
        </w:tc>
        <w:tc>
          <w:tcPr>
            <w:tcW w:w="730" w:type="pct"/>
          </w:tcPr>
          <w:p w14:paraId="446180E4" w14:textId="3D39A941" w:rsidR="006E33EA" w:rsidRPr="006B2751" w:rsidRDefault="007B494E" w:rsidP="00B66820">
            <w:pPr>
              <w:pStyle w:val="Tables"/>
              <w:cnfStyle w:val="000000000000" w:firstRow="0" w:lastRow="0" w:firstColumn="0" w:lastColumn="0" w:oddVBand="0" w:evenVBand="0" w:oddHBand="0" w:evenHBand="0" w:firstRowFirstColumn="0" w:firstRowLastColumn="0" w:lastRowFirstColumn="0" w:lastRowLastColumn="0"/>
            </w:pPr>
            <w:r>
              <w:t>9</w:t>
            </w:r>
          </w:p>
        </w:tc>
        <w:tc>
          <w:tcPr>
            <w:tcW w:w="620" w:type="pct"/>
          </w:tcPr>
          <w:p w14:paraId="6B9A9107" w14:textId="77777777" w:rsidR="006E33EA" w:rsidRPr="006B2751" w:rsidRDefault="006E33EA" w:rsidP="00B66820">
            <w:pPr>
              <w:pStyle w:val="Tables"/>
              <w:cnfStyle w:val="000000000000" w:firstRow="0" w:lastRow="0" w:firstColumn="0" w:lastColumn="0" w:oddVBand="0" w:evenVBand="0" w:oddHBand="0" w:evenHBand="0" w:firstRowFirstColumn="0" w:firstRowLastColumn="0" w:lastRowFirstColumn="0" w:lastRowLastColumn="0"/>
            </w:pPr>
            <w:r w:rsidRPr="006B2751">
              <w:t>7</w:t>
            </w:r>
          </w:p>
        </w:tc>
        <w:tc>
          <w:tcPr>
            <w:tcW w:w="659" w:type="pct"/>
          </w:tcPr>
          <w:p w14:paraId="23BAB075" w14:textId="681EF841" w:rsidR="006E33EA" w:rsidRPr="006B2751" w:rsidRDefault="007B494E" w:rsidP="00B66820">
            <w:pPr>
              <w:pStyle w:val="Tables"/>
              <w:cnfStyle w:val="000000000000" w:firstRow="0" w:lastRow="0" w:firstColumn="0" w:lastColumn="0" w:oddVBand="0" w:evenVBand="0" w:oddHBand="0" w:evenHBand="0" w:firstRowFirstColumn="0" w:firstRowLastColumn="0" w:lastRowFirstColumn="0" w:lastRowLastColumn="0"/>
            </w:pPr>
            <w:r>
              <w:t>8</w:t>
            </w:r>
          </w:p>
        </w:tc>
      </w:tr>
      <w:tr w:rsidR="006E33EA" w:rsidRPr="006B2751" w14:paraId="3E8E8BA7" w14:textId="77777777" w:rsidTr="00B6682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pct"/>
          </w:tcPr>
          <w:p w14:paraId="24FAFC45" w14:textId="502B93A1" w:rsidR="006E33EA" w:rsidRPr="006B2751" w:rsidRDefault="006E33EA" w:rsidP="00B66820">
            <w:pPr>
              <w:pStyle w:val="Tables"/>
            </w:pPr>
            <w:r w:rsidRPr="006B2751">
              <w:rPr>
                <w:rFonts w:cstheme="minorHAnsi"/>
              </w:rPr>
              <w:t xml:space="preserve">Other – </w:t>
            </w:r>
            <w:r w:rsidR="00F96889">
              <w:rPr>
                <w:rFonts w:cstheme="minorHAnsi"/>
              </w:rPr>
              <w:t>Not</w:t>
            </w:r>
            <w:r w:rsidRPr="006B2751">
              <w:rPr>
                <w:rFonts w:cstheme="minorHAnsi"/>
              </w:rPr>
              <w:t xml:space="preserve"> applicable clients</w:t>
            </w:r>
          </w:p>
        </w:tc>
        <w:tc>
          <w:tcPr>
            <w:tcW w:w="730" w:type="pct"/>
          </w:tcPr>
          <w:p w14:paraId="4BACA514" w14:textId="0726C70F" w:rsidR="006E33EA" w:rsidRPr="006B2751" w:rsidRDefault="007B494E" w:rsidP="00B66820">
            <w:pPr>
              <w:pStyle w:val="Tables"/>
              <w:cnfStyle w:val="010000000000" w:firstRow="0" w:lastRow="1" w:firstColumn="0" w:lastColumn="0" w:oddVBand="0" w:evenVBand="0" w:oddHBand="0" w:evenHBand="0" w:firstRowFirstColumn="0" w:firstRowLastColumn="0" w:lastRowFirstColumn="0" w:lastRowLastColumn="0"/>
            </w:pPr>
            <w:r>
              <w:t>6</w:t>
            </w:r>
          </w:p>
        </w:tc>
        <w:tc>
          <w:tcPr>
            <w:tcW w:w="620" w:type="pct"/>
          </w:tcPr>
          <w:p w14:paraId="3945CB14" w14:textId="75AF3E12" w:rsidR="006E33EA" w:rsidRPr="006B2751" w:rsidRDefault="007B494E" w:rsidP="00B66820">
            <w:pPr>
              <w:pStyle w:val="Tables"/>
              <w:cnfStyle w:val="010000000000" w:firstRow="0" w:lastRow="1" w:firstColumn="0" w:lastColumn="0" w:oddVBand="0" w:evenVBand="0" w:oddHBand="0" w:evenHBand="0" w:firstRowFirstColumn="0" w:firstRowLastColumn="0" w:lastRowFirstColumn="0" w:lastRowLastColumn="0"/>
            </w:pPr>
            <w:r>
              <w:t>7</w:t>
            </w:r>
          </w:p>
        </w:tc>
        <w:tc>
          <w:tcPr>
            <w:tcW w:w="659" w:type="pct"/>
          </w:tcPr>
          <w:p w14:paraId="458C9DCD" w14:textId="5EED3E82" w:rsidR="006E33EA" w:rsidRPr="006B2751" w:rsidRDefault="007B494E" w:rsidP="00B66820">
            <w:pPr>
              <w:pStyle w:val="Tables"/>
              <w:cnfStyle w:val="010000000000" w:firstRow="0" w:lastRow="1" w:firstColumn="0" w:lastColumn="0" w:oddVBand="0" w:evenVBand="0" w:oddHBand="0" w:evenHBand="0" w:firstRowFirstColumn="0" w:firstRowLastColumn="0" w:lastRowFirstColumn="0" w:lastRowLastColumn="0"/>
            </w:pPr>
            <w:r>
              <w:t>2</w:t>
            </w:r>
          </w:p>
        </w:tc>
      </w:tr>
    </w:tbl>
    <w:p w14:paraId="7EC82C93" w14:textId="79AF0EA4" w:rsidR="00C01078" w:rsidRPr="00C01078" w:rsidRDefault="00C01078" w:rsidP="004D0EF9">
      <w:pPr>
        <w:spacing w:after="0"/>
        <w:rPr>
          <w:sz w:val="20"/>
          <w:szCs w:val="20"/>
        </w:rPr>
      </w:pPr>
      <w:r w:rsidRPr="00C01078">
        <w:rPr>
          <w:sz w:val="20"/>
          <w:szCs w:val="20"/>
          <w:vertAlign w:val="superscript"/>
        </w:rPr>
        <w:t>*</w:t>
      </w:r>
      <w:r w:rsidRPr="00C01078">
        <w:rPr>
          <w:sz w:val="20"/>
          <w:szCs w:val="20"/>
        </w:rPr>
        <w:t>: Results presented as proportion (%) of service type group. Responses are not mutually exclusive; therefore, column percentages do not sum to 100%.</w:t>
      </w:r>
    </w:p>
    <w:p w14:paraId="064897B0" w14:textId="0E9ED026" w:rsidR="00AC2199" w:rsidRPr="00C21F39" w:rsidRDefault="00671ED7" w:rsidP="00C21F39">
      <w:pPr>
        <w:spacing w:before="0"/>
        <w:rPr>
          <w:sz w:val="20"/>
          <w:szCs w:val="20"/>
        </w:rPr>
      </w:pPr>
      <w:r>
        <w:rPr>
          <w:sz w:val="20"/>
          <w:szCs w:val="20"/>
        </w:rPr>
        <w:t>**</w:t>
      </w:r>
      <w:r w:rsidR="00C01078" w:rsidRPr="00C01078">
        <w:rPr>
          <w:sz w:val="20"/>
          <w:szCs w:val="20"/>
        </w:rPr>
        <w:t>: Includes responses of “other” indicating OAT is supported.</w:t>
      </w:r>
    </w:p>
    <w:p w14:paraId="3636125B" w14:textId="5B5C2B83" w:rsidR="00AC2199" w:rsidRPr="00FB79F8" w:rsidRDefault="00AC2199" w:rsidP="00AC2199">
      <w:pPr>
        <w:pStyle w:val="Heading3"/>
      </w:pPr>
      <w:bookmarkStart w:id="296" w:name="_Toc61288783"/>
      <w:r w:rsidRPr="00FB79F8">
        <w:t>Perceived Outcomes for OUD Clients</w:t>
      </w:r>
      <w:bookmarkEnd w:id="296"/>
    </w:p>
    <w:p w14:paraId="4277AD1A" w14:textId="64AE38F5" w:rsidR="00D6283E" w:rsidRPr="00FB79F8" w:rsidRDefault="007E75A8" w:rsidP="00D6283E">
      <w:r w:rsidRPr="00FB79F8">
        <w:t>Variables examined for association with better</w:t>
      </w:r>
      <w:r w:rsidR="00E9438F">
        <w:t xml:space="preserve"> or</w:t>
      </w:r>
      <w:r w:rsidR="007B494E">
        <w:t xml:space="preserve"> </w:t>
      </w:r>
      <w:r w:rsidRPr="00FB79F8">
        <w:t xml:space="preserve">worse outcomes for clients with OUD are summarized in </w:t>
      </w:r>
      <w:r w:rsidRPr="00FB79F8">
        <w:fldChar w:fldCharType="begin"/>
      </w:r>
      <w:r w:rsidRPr="00FB79F8">
        <w:instrText xml:space="preserve"> REF _Ref59200888 \h  \* MERGEFORMAT </w:instrText>
      </w:r>
      <w:r w:rsidRPr="00FB79F8">
        <w:fldChar w:fldCharType="separate"/>
      </w:r>
      <w:r w:rsidR="00883063" w:rsidRPr="00FB79F8">
        <w:t xml:space="preserve">Table </w:t>
      </w:r>
      <w:r w:rsidR="00883063">
        <w:rPr>
          <w:noProof/>
        </w:rPr>
        <w:t>14</w:t>
      </w:r>
      <w:r w:rsidRPr="00FB79F8">
        <w:fldChar w:fldCharType="end"/>
      </w:r>
      <w:r w:rsidRPr="00FB79F8">
        <w:t>. Significant predictors for better outcomes among OUD clients were:</w:t>
      </w:r>
    </w:p>
    <w:p w14:paraId="4099D6FD" w14:textId="45408D67" w:rsidR="007E75A8" w:rsidRPr="00FB79F8" w:rsidRDefault="007E75A8" w:rsidP="007E75A8">
      <w:pPr>
        <w:pStyle w:val="ListParagraph"/>
        <w:numPr>
          <w:ilvl w:val="0"/>
          <w:numId w:val="54"/>
        </w:numPr>
      </w:pPr>
      <w:r w:rsidRPr="00FB79F8">
        <w:t>No requirement to taper</w:t>
      </w:r>
      <w:r w:rsidR="00E9438F">
        <w:t xml:space="preserve"> or</w:t>
      </w:r>
      <w:r w:rsidRPr="00FB79F8">
        <w:t>discontinue OAT use for program admission</w:t>
      </w:r>
    </w:p>
    <w:p w14:paraId="25E73A05" w14:textId="3A84FA66" w:rsidR="007E75A8" w:rsidRPr="00FB79F8" w:rsidRDefault="007E75A8" w:rsidP="007E75A8">
      <w:pPr>
        <w:pStyle w:val="ListParagraph"/>
        <w:numPr>
          <w:ilvl w:val="0"/>
          <w:numId w:val="54"/>
        </w:numPr>
      </w:pPr>
      <w:r w:rsidRPr="00FB79F8">
        <w:t>Initiating clients on OAT either directly or through referral</w:t>
      </w:r>
    </w:p>
    <w:p w14:paraId="1A86E396" w14:textId="48BBB230" w:rsidR="007E75A8" w:rsidRPr="00FB79F8" w:rsidRDefault="007E75A8" w:rsidP="007E75A8">
      <w:pPr>
        <w:pStyle w:val="ListParagraph"/>
        <w:numPr>
          <w:ilvl w:val="0"/>
          <w:numId w:val="54"/>
        </w:numPr>
      </w:pPr>
      <w:r w:rsidRPr="00FB79F8">
        <w:t>Having a formal relationship with an OAT provider</w:t>
      </w:r>
    </w:p>
    <w:p w14:paraId="63AFA76A" w14:textId="4E83F8BD" w:rsidR="007E75A8" w:rsidRPr="00FB79F8" w:rsidRDefault="007E75A8" w:rsidP="007E75A8">
      <w:r w:rsidRPr="00FB79F8">
        <w:t>Factors associated with worse outcomes for OUD clients were:</w:t>
      </w:r>
    </w:p>
    <w:p w14:paraId="40E67352" w14:textId="404D07EE" w:rsidR="007E75A8" w:rsidRPr="00FB79F8" w:rsidRDefault="007E75A8" w:rsidP="007E75A8">
      <w:pPr>
        <w:pStyle w:val="ListParagraph"/>
        <w:numPr>
          <w:ilvl w:val="0"/>
          <w:numId w:val="55"/>
        </w:numPr>
      </w:pPr>
      <w:r w:rsidRPr="00FB79F8">
        <w:t>Higher rates of program drop-out</w:t>
      </w:r>
    </w:p>
    <w:p w14:paraId="66360482" w14:textId="1DD4D052" w:rsidR="007E75A8" w:rsidRPr="00FB79F8" w:rsidRDefault="007E75A8" w:rsidP="00FB79F8">
      <w:pPr>
        <w:pStyle w:val="ListParagraph"/>
        <w:numPr>
          <w:ilvl w:val="0"/>
          <w:numId w:val="55"/>
        </w:numPr>
      </w:pPr>
      <w:r w:rsidRPr="00FB79F8">
        <w:t>Lower rates of post-treatment outcome monitoring</w:t>
      </w:r>
    </w:p>
    <w:p w14:paraId="3F3EF795" w14:textId="37EA39A3" w:rsidR="00BE178E" w:rsidRDefault="00BA1060" w:rsidP="00BE178E">
      <w:r w:rsidRPr="00FB79F8">
        <w:t>While the relationship was not statistically significant at the bivariate level, there was a tendency for improved outcomes to</w:t>
      </w:r>
      <w:r w:rsidR="00E9438F">
        <w:t xml:space="preserve"> be positively</w:t>
      </w:r>
      <w:r w:rsidRPr="00FB79F8">
        <w:t xml:space="preserve"> associate</w:t>
      </w:r>
      <w:r w:rsidR="00E9438F">
        <w:t>d</w:t>
      </w:r>
      <w:r w:rsidRPr="00FB79F8">
        <w:t xml:space="preserve"> with the provision of special forms of programming for clients with OUD.</w:t>
      </w:r>
      <w:r w:rsidR="00E9438F">
        <w:t xml:space="preserve"> </w:t>
      </w:r>
      <w:r w:rsidR="00DA1D00">
        <w:t>Of note, programs with perceived better or worse outcomes were more likely to indicate that they do not perfo</w:t>
      </w:r>
      <w:r w:rsidR="007B494E">
        <w:t>r</w:t>
      </w:r>
      <w:r w:rsidR="00DA1D00">
        <w:t>m outcome monito</w:t>
      </w:r>
      <w:r w:rsidR="00E9438F">
        <w:t>r</w:t>
      </w:r>
      <w:r w:rsidR="00DA1D00">
        <w:t xml:space="preserve">ing. Those who perform outcome monitoring were more likely to report that outcomes for OUD clients </w:t>
      </w:r>
      <w:r w:rsidR="00DA1D00">
        <w:lastRenderedPageBreak/>
        <w:t>were the same as other clients</w:t>
      </w:r>
      <w:r w:rsidR="00BE178E">
        <w:t xml:space="preserve">. </w:t>
      </w:r>
      <w:r w:rsidR="00BE178E" w:rsidRPr="00BE178E">
        <w:t xml:space="preserve"> </w:t>
      </w:r>
      <w:r w:rsidR="00BE178E" w:rsidRPr="00FB79F8">
        <w:t>Perceived outcomes for specific program sub-populations are summarized in the corresponding sections of this report.</w:t>
      </w:r>
    </w:p>
    <w:p w14:paraId="291CDF68" w14:textId="6C5650AC" w:rsidR="00D6283E" w:rsidRPr="00FB79F8" w:rsidRDefault="00D6283E" w:rsidP="00FB79F8">
      <w:pPr>
        <w:pStyle w:val="Caption"/>
        <w:keepNext/>
      </w:pPr>
      <w:bookmarkStart w:id="297" w:name="_Ref59200888"/>
      <w:bookmarkStart w:id="298" w:name="_Toc61288818"/>
      <w:r w:rsidRPr="00FB79F8">
        <w:t xml:space="preserve">Table </w:t>
      </w:r>
      <w:r w:rsidRPr="00FB79F8">
        <w:fldChar w:fldCharType="begin"/>
      </w:r>
      <w:r w:rsidRPr="00FB79F8">
        <w:instrText xml:space="preserve"> SEQ Table \* ARABIC </w:instrText>
      </w:r>
      <w:r w:rsidRPr="00FB79F8">
        <w:fldChar w:fldCharType="separate"/>
      </w:r>
      <w:r w:rsidR="00883063">
        <w:rPr>
          <w:noProof/>
        </w:rPr>
        <w:t>14</w:t>
      </w:r>
      <w:r w:rsidRPr="00FB79F8">
        <w:fldChar w:fldCharType="end"/>
      </w:r>
      <w:bookmarkEnd w:id="297"/>
      <w:r w:rsidRPr="00FB79F8">
        <w:t>. Variables associated with differential perceived outcomes for clients with OUD.</w:t>
      </w:r>
      <w:bookmarkEnd w:id="298"/>
    </w:p>
    <w:tbl>
      <w:tblPr>
        <w:tblStyle w:val="TOPPtableformat"/>
        <w:tblW w:w="5000" w:type="pct"/>
        <w:tblLook w:val="04E0" w:firstRow="1" w:lastRow="1" w:firstColumn="1" w:lastColumn="0" w:noHBand="0" w:noVBand="1"/>
      </w:tblPr>
      <w:tblGrid>
        <w:gridCol w:w="5085"/>
        <w:gridCol w:w="1148"/>
        <w:gridCol w:w="1148"/>
        <w:gridCol w:w="1148"/>
        <w:gridCol w:w="831"/>
      </w:tblGrid>
      <w:tr w:rsidR="00D6283E" w:rsidRPr="00FB79F8" w14:paraId="0C5494CE" w14:textId="77777777" w:rsidTr="00FB79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17" w:type="pct"/>
          </w:tcPr>
          <w:p w14:paraId="075F2436" w14:textId="77777777" w:rsidR="00D6283E" w:rsidRPr="00FB79F8" w:rsidRDefault="00D6283E" w:rsidP="00B24530">
            <w:pPr>
              <w:pStyle w:val="Tables"/>
              <w:rPr>
                <w:szCs w:val="22"/>
              </w:rPr>
            </w:pPr>
            <w:r w:rsidRPr="00FB79F8">
              <w:rPr>
                <w:szCs w:val="22"/>
              </w:rPr>
              <w:t>Predictor Variable</w:t>
            </w:r>
          </w:p>
        </w:tc>
        <w:tc>
          <w:tcPr>
            <w:tcW w:w="613" w:type="pct"/>
          </w:tcPr>
          <w:p w14:paraId="67FCEDDA" w14:textId="0B8BB87F" w:rsidR="00D6283E" w:rsidRPr="00FB79F8" w:rsidRDefault="00D6283E" w:rsidP="00B24530">
            <w:pPr>
              <w:pStyle w:val="Tables"/>
              <w:cnfStyle w:val="100000000000" w:firstRow="1" w:lastRow="0" w:firstColumn="0" w:lastColumn="0" w:oddVBand="0" w:evenVBand="0" w:oddHBand="0" w:evenHBand="0" w:firstRowFirstColumn="0" w:firstRowLastColumn="0" w:lastRowFirstColumn="0" w:lastRowLastColumn="0"/>
              <w:rPr>
                <w:szCs w:val="22"/>
              </w:rPr>
            </w:pPr>
            <w:r w:rsidRPr="00FB79F8">
              <w:rPr>
                <w:szCs w:val="22"/>
              </w:rPr>
              <w:t>Better Outcomes</w:t>
            </w:r>
            <w:r w:rsidR="00040A7F">
              <w:rPr>
                <w:szCs w:val="22"/>
              </w:rPr>
              <w:t xml:space="preserve"> n (%)</w:t>
            </w:r>
          </w:p>
        </w:tc>
        <w:tc>
          <w:tcPr>
            <w:tcW w:w="613" w:type="pct"/>
          </w:tcPr>
          <w:p w14:paraId="6D3DB3E9" w14:textId="44462543" w:rsidR="00D6283E" w:rsidRPr="00FB79F8" w:rsidRDefault="00D6283E" w:rsidP="00B24530">
            <w:pPr>
              <w:pStyle w:val="Tables"/>
              <w:cnfStyle w:val="100000000000" w:firstRow="1" w:lastRow="0" w:firstColumn="0" w:lastColumn="0" w:oddVBand="0" w:evenVBand="0" w:oddHBand="0" w:evenHBand="0" w:firstRowFirstColumn="0" w:firstRowLastColumn="0" w:lastRowFirstColumn="0" w:lastRowLastColumn="0"/>
              <w:rPr>
                <w:szCs w:val="22"/>
              </w:rPr>
            </w:pPr>
            <w:r w:rsidRPr="00FB79F8">
              <w:rPr>
                <w:szCs w:val="22"/>
              </w:rPr>
              <w:t>Similar Outcomes</w:t>
            </w:r>
            <w:r w:rsidR="00040A7F">
              <w:rPr>
                <w:szCs w:val="22"/>
              </w:rPr>
              <w:t xml:space="preserve"> n (%)</w:t>
            </w:r>
          </w:p>
        </w:tc>
        <w:tc>
          <w:tcPr>
            <w:tcW w:w="613" w:type="pct"/>
          </w:tcPr>
          <w:p w14:paraId="732BEB2D" w14:textId="5692638A" w:rsidR="00D6283E" w:rsidRPr="00FB79F8" w:rsidRDefault="00D6283E" w:rsidP="00B24530">
            <w:pPr>
              <w:pStyle w:val="Tables"/>
              <w:cnfStyle w:val="100000000000" w:firstRow="1" w:lastRow="0" w:firstColumn="0" w:lastColumn="0" w:oddVBand="0" w:evenVBand="0" w:oddHBand="0" w:evenHBand="0" w:firstRowFirstColumn="0" w:firstRowLastColumn="0" w:lastRowFirstColumn="0" w:lastRowLastColumn="0"/>
              <w:rPr>
                <w:szCs w:val="22"/>
              </w:rPr>
            </w:pPr>
            <w:r w:rsidRPr="00FB79F8">
              <w:rPr>
                <w:szCs w:val="22"/>
              </w:rPr>
              <w:t>Worse Outcomes</w:t>
            </w:r>
            <w:r w:rsidR="00040A7F">
              <w:rPr>
                <w:szCs w:val="22"/>
              </w:rPr>
              <w:t xml:space="preserve"> n (%)</w:t>
            </w:r>
          </w:p>
        </w:tc>
        <w:tc>
          <w:tcPr>
            <w:tcW w:w="444" w:type="pct"/>
          </w:tcPr>
          <w:p w14:paraId="76EA0F29" w14:textId="77777777" w:rsidR="00D6283E" w:rsidRPr="00FB79F8" w:rsidRDefault="00D6283E" w:rsidP="00B24530">
            <w:pPr>
              <w:pStyle w:val="Tables"/>
              <w:cnfStyle w:val="100000000000" w:firstRow="1" w:lastRow="0" w:firstColumn="0" w:lastColumn="0" w:oddVBand="0" w:evenVBand="0" w:oddHBand="0" w:evenHBand="0" w:firstRowFirstColumn="0" w:firstRowLastColumn="0" w:lastRowFirstColumn="0" w:lastRowLastColumn="0"/>
              <w:rPr>
                <w:szCs w:val="22"/>
              </w:rPr>
            </w:pPr>
            <w:r w:rsidRPr="00FB79F8">
              <w:rPr>
                <w:szCs w:val="22"/>
              </w:rPr>
              <w:t>p</w:t>
            </w:r>
          </w:p>
        </w:tc>
      </w:tr>
      <w:tr w:rsidR="00D6283E" w:rsidRPr="00FB79F8" w14:paraId="1BC2D8B1"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3DD4E85" w14:textId="5F3A344D" w:rsidR="00D6283E" w:rsidRPr="00FB79F8" w:rsidRDefault="00D6283E" w:rsidP="00B24530">
            <w:pPr>
              <w:pStyle w:val="Tables"/>
              <w:rPr>
                <w:b/>
                <w:bCs w:val="0"/>
                <w:szCs w:val="22"/>
              </w:rPr>
            </w:pPr>
            <w:r w:rsidRPr="00FB79F8">
              <w:rPr>
                <w:b/>
                <w:bCs w:val="0"/>
                <w:szCs w:val="22"/>
              </w:rPr>
              <w:t>Program provides special forms of treatment for clients with OUD</w:t>
            </w:r>
          </w:p>
        </w:tc>
        <w:tc>
          <w:tcPr>
            <w:tcW w:w="613" w:type="pct"/>
          </w:tcPr>
          <w:p w14:paraId="7C1A1A2E"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106B5D10"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01DDD627"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444" w:type="pct"/>
          </w:tcPr>
          <w:p w14:paraId="366D5782" w14:textId="2FB1E6ED"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0.3</w:t>
            </w:r>
            <w:r w:rsidR="007B494E">
              <w:rPr>
                <w:szCs w:val="22"/>
              </w:rPr>
              <w:t>0</w:t>
            </w:r>
          </w:p>
        </w:tc>
      </w:tr>
      <w:tr w:rsidR="00D6283E" w:rsidRPr="00FB79F8" w14:paraId="5B1755FE"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1CFFCD34" w14:textId="56F4DB3A" w:rsidR="00D6283E" w:rsidRPr="00FB79F8" w:rsidRDefault="00D6283E" w:rsidP="00B24530">
            <w:pPr>
              <w:pStyle w:val="Tables"/>
              <w:ind w:left="357"/>
              <w:rPr>
                <w:b/>
                <w:bCs w:val="0"/>
                <w:i/>
                <w:iCs/>
                <w:szCs w:val="22"/>
              </w:rPr>
            </w:pPr>
          </w:p>
        </w:tc>
        <w:tc>
          <w:tcPr>
            <w:tcW w:w="613" w:type="pct"/>
          </w:tcPr>
          <w:p w14:paraId="1C7001A2" w14:textId="0A8B24B4"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D6283E" w:rsidRPr="00FB79F8">
              <w:rPr>
                <w:b/>
                <w:bCs w:val="0"/>
                <w:i/>
                <w:iCs/>
                <w:szCs w:val="22"/>
              </w:rPr>
              <w:t>2</w:t>
            </w:r>
            <w:r w:rsidR="007B494E">
              <w:rPr>
                <w:b/>
                <w:bCs w:val="0"/>
                <w:i/>
                <w:iCs/>
                <w:szCs w:val="22"/>
              </w:rPr>
              <w:t>5</w:t>
            </w:r>
          </w:p>
        </w:tc>
        <w:tc>
          <w:tcPr>
            <w:tcW w:w="613" w:type="pct"/>
          </w:tcPr>
          <w:p w14:paraId="0FFB711B" w14:textId="170BBEB2"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D6283E" w:rsidRPr="00FB79F8">
              <w:rPr>
                <w:b/>
                <w:bCs w:val="0"/>
                <w:i/>
                <w:iCs/>
                <w:szCs w:val="22"/>
              </w:rPr>
              <w:t>6</w:t>
            </w:r>
            <w:r w:rsidR="007B494E">
              <w:rPr>
                <w:b/>
                <w:bCs w:val="0"/>
                <w:i/>
                <w:iCs/>
                <w:szCs w:val="22"/>
              </w:rPr>
              <w:t>7</w:t>
            </w:r>
          </w:p>
        </w:tc>
        <w:tc>
          <w:tcPr>
            <w:tcW w:w="613" w:type="pct"/>
          </w:tcPr>
          <w:p w14:paraId="3C2ED6B3" w14:textId="389F7A12"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7B494E">
              <w:rPr>
                <w:b/>
                <w:bCs w:val="0"/>
                <w:i/>
                <w:iCs/>
                <w:szCs w:val="22"/>
              </w:rPr>
              <w:t>42</w:t>
            </w:r>
          </w:p>
        </w:tc>
        <w:tc>
          <w:tcPr>
            <w:tcW w:w="444" w:type="pct"/>
          </w:tcPr>
          <w:p w14:paraId="6BEF6C36"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p>
        </w:tc>
      </w:tr>
      <w:tr w:rsidR="00D6283E" w:rsidRPr="00FB79F8" w14:paraId="5AA89C3B"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94ACD36" w14:textId="77777777" w:rsidR="00D6283E" w:rsidRPr="00FB79F8" w:rsidRDefault="00D6283E" w:rsidP="00B24530">
            <w:pPr>
              <w:pStyle w:val="Tables"/>
              <w:ind w:left="357"/>
              <w:rPr>
                <w:szCs w:val="22"/>
              </w:rPr>
            </w:pPr>
            <w:r w:rsidRPr="00FB79F8">
              <w:rPr>
                <w:szCs w:val="22"/>
              </w:rPr>
              <w:t>Yes</w:t>
            </w:r>
          </w:p>
        </w:tc>
        <w:tc>
          <w:tcPr>
            <w:tcW w:w="613" w:type="pct"/>
          </w:tcPr>
          <w:p w14:paraId="35AF6596" w14:textId="776A5A0E"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w:t>
            </w:r>
            <w:r w:rsidR="007B494E">
              <w:rPr>
                <w:szCs w:val="22"/>
              </w:rPr>
              <w:t>8</w:t>
            </w:r>
            <w:r w:rsidRPr="00FB79F8">
              <w:rPr>
                <w:szCs w:val="22"/>
              </w:rPr>
              <w:t xml:space="preserve"> (7</w:t>
            </w:r>
            <w:r w:rsidR="007B494E">
              <w:rPr>
                <w:szCs w:val="22"/>
              </w:rPr>
              <w:t>2</w:t>
            </w:r>
            <w:r w:rsidRPr="00FB79F8">
              <w:rPr>
                <w:szCs w:val="22"/>
              </w:rPr>
              <w:t>)</w:t>
            </w:r>
          </w:p>
        </w:tc>
        <w:tc>
          <w:tcPr>
            <w:tcW w:w="613" w:type="pct"/>
          </w:tcPr>
          <w:p w14:paraId="24D90495" w14:textId="460DB03D"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3</w:t>
            </w:r>
            <w:r w:rsidR="007B494E">
              <w:rPr>
                <w:szCs w:val="22"/>
              </w:rPr>
              <w:t>7</w:t>
            </w:r>
            <w:r w:rsidRPr="00FB79F8">
              <w:rPr>
                <w:szCs w:val="22"/>
              </w:rPr>
              <w:t xml:space="preserve"> (55)</w:t>
            </w:r>
          </w:p>
        </w:tc>
        <w:tc>
          <w:tcPr>
            <w:tcW w:w="613" w:type="pct"/>
          </w:tcPr>
          <w:p w14:paraId="3491A0D8" w14:textId="22AF3931"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2</w:t>
            </w:r>
            <w:r w:rsidR="007B494E">
              <w:rPr>
                <w:szCs w:val="22"/>
              </w:rPr>
              <w:t>3</w:t>
            </w:r>
            <w:r w:rsidRPr="00FB79F8">
              <w:rPr>
                <w:szCs w:val="22"/>
              </w:rPr>
              <w:t xml:space="preserve"> (5</w:t>
            </w:r>
            <w:r w:rsidR="007B494E">
              <w:rPr>
                <w:szCs w:val="22"/>
              </w:rPr>
              <w:t>5</w:t>
            </w:r>
            <w:r w:rsidRPr="00FB79F8">
              <w:rPr>
                <w:szCs w:val="22"/>
              </w:rPr>
              <w:t>)</w:t>
            </w:r>
          </w:p>
        </w:tc>
        <w:tc>
          <w:tcPr>
            <w:tcW w:w="444" w:type="pct"/>
          </w:tcPr>
          <w:p w14:paraId="51D45AB4"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48116A6D"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117E7268" w14:textId="77777777" w:rsidR="00D6283E" w:rsidRPr="00FB79F8" w:rsidRDefault="00D6283E" w:rsidP="00B24530">
            <w:pPr>
              <w:pStyle w:val="Tables"/>
              <w:ind w:left="357"/>
              <w:rPr>
                <w:szCs w:val="22"/>
              </w:rPr>
            </w:pPr>
            <w:r w:rsidRPr="00FB79F8">
              <w:rPr>
                <w:szCs w:val="22"/>
              </w:rPr>
              <w:t>No</w:t>
            </w:r>
          </w:p>
        </w:tc>
        <w:tc>
          <w:tcPr>
            <w:tcW w:w="613" w:type="pct"/>
          </w:tcPr>
          <w:p w14:paraId="3AF7B3A2" w14:textId="0A6AF850"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7</w:t>
            </w:r>
            <w:r w:rsidR="00D6283E" w:rsidRPr="00FB79F8">
              <w:rPr>
                <w:szCs w:val="22"/>
              </w:rPr>
              <w:t xml:space="preserve"> (2</w:t>
            </w:r>
            <w:r>
              <w:rPr>
                <w:szCs w:val="22"/>
              </w:rPr>
              <w:t>8</w:t>
            </w:r>
            <w:r w:rsidR="00D6283E" w:rsidRPr="00FB79F8">
              <w:rPr>
                <w:szCs w:val="22"/>
              </w:rPr>
              <w:t>)</w:t>
            </w:r>
          </w:p>
        </w:tc>
        <w:tc>
          <w:tcPr>
            <w:tcW w:w="613" w:type="pct"/>
          </w:tcPr>
          <w:p w14:paraId="4BB31C00" w14:textId="4E539087"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30</w:t>
            </w:r>
            <w:r w:rsidR="00D6283E" w:rsidRPr="00FB79F8">
              <w:rPr>
                <w:szCs w:val="22"/>
              </w:rPr>
              <w:t xml:space="preserve"> (45)</w:t>
            </w:r>
          </w:p>
        </w:tc>
        <w:tc>
          <w:tcPr>
            <w:tcW w:w="613" w:type="pct"/>
          </w:tcPr>
          <w:p w14:paraId="31461726" w14:textId="7E175ACA"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w:t>
            </w:r>
            <w:r w:rsidR="007B494E">
              <w:rPr>
                <w:szCs w:val="22"/>
              </w:rPr>
              <w:t>9</w:t>
            </w:r>
            <w:r w:rsidRPr="00FB79F8">
              <w:rPr>
                <w:szCs w:val="22"/>
              </w:rPr>
              <w:t xml:space="preserve"> (4</w:t>
            </w:r>
            <w:r w:rsidR="007B494E">
              <w:rPr>
                <w:szCs w:val="22"/>
              </w:rPr>
              <w:t>5</w:t>
            </w:r>
            <w:r w:rsidRPr="00FB79F8">
              <w:rPr>
                <w:szCs w:val="22"/>
              </w:rPr>
              <w:t>)</w:t>
            </w:r>
          </w:p>
        </w:tc>
        <w:tc>
          <w:tcPr>
            <w:tcW w:w="444" w:type="pct"/>
          </w:tcPr>
          <w:p w14:paraId="68F2DCE7"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0C9433F1"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5F2CAFA3" w14:textId="3A9265FA" w:rsidR="00D6283E" w:rsidRPr="00FB79F8" w:rsidRDefault="00D6283E" w:rsidP="00B24530">
            <w:pPr>
              <w:pStyle w:val="Tables"/>
              <w:rPr>
                <w:b/>
                <w:bCs w:val="0"/>
                <w:szCs w:val="22"/>
              </w:rPr>
            </w:pPr>
            <w:r w:rsidRPr="00FB79F8">
              <w:rPr>
                <w:b/>
                <w:bCs w:val="0"/>
                <w:szCs w:val="22"/>
              </w:rPr>
              <w:t>Clients with OUD are more likely to discontinue treatment than other clients</w:t>
            </w:r>
          </w:p>
        </w:tc>
        <w:tc>
          <w:tcPr>
            <w:tcW w:w="613" w:type="pct"/>
          </w:tcPr>
          <w:p w14:paraId="505AEA76"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4AE1A06F"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4CD4ADEC"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444" w:type="pct"/>
          </w:tcPr>
          <w:p w14:paraId="16210A48"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szCs w:val="22"/>
              </w:rPr>
            </w:pPr>
            <w:r w:rsidRPr="00FB79F8">
              <w:rPr>
                <w:b/>
                <w:bCs w:val="0"/>
                <w:szCs w:val="22"/>
              </w:rPr>
              <w:t>&lt;0.001</w:t>
            </w:r>
          </w:p>
        </w:tc>
      </w:tr>
      <w:tr w:rsidR="00D6283E" w:rsidRPr="00FB79F8" w14:paraId="1224E8BE"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C99587A" w14:textId="6102FBC8" w:rsidR="00D6283E" w:rsidRPr="00FB79F8" w:rsidRDefault="00D6283E" w:rsidP="00B24530">
            <w:pPr>
              <w:pStyle w:val="Tables"/>
              <w:ind w:left="357"/>
              <w:rPr>
                <w:b/>
                <w:bCs w:val="0"/>
                <w:i/>
                <w:iCs/>
                <w:szCs w:val="22"/>
              </w:rPr>
            </w:pPr>
          </w:p>
        </w:tc>
        <w:tc>
          <w:tcPr>
            <w:tcW w:w="613" w:type="pct"/>
          </w:tcPr>
          <w:p w14:paraId="11E41571" w14:textId="4A81FFFF"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7B494E">
              <w:rPr>
                <w:b/>
                <w:bCs w:val="0"/>
                <w:i/>
                <w:iCs/>
                <w:szCs w:val="22"/>
              </w:rPr>
              <w:t>20</w:t>
            </w:r>
          </w:p>
        </w:tc>
        <w:tc>
          <w:tcPr>
            <w:tcW w:w="613" w:type="pct"/>
          </w:tcPr>
          <w:p w14:paraId="761750B6" w14:textId="7846B964"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7B494E">
              <w:rPr>
                <w:b/>
                <w:bCs w:val="0"/>
                <w:i/>
                <w:iCs/>
                <w:szCs w:val="22"/>
              </w:rPr>
              <w:t>55</w:t>
            </w:r>
          </w:p>
        </w:tc>
        <w:tc>
          <w:tcPr>
            <w:tcW w:w="613" w:type="pct"/>
          </w:tcPr>
          <w:p w14:paraId="77804CF3" w14:textId="4C4336C6"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7B494E">
              <w:rPr>
                <w:b/>
                <w:bCs w:val="0"/>
                <w:i/>
                <w:iCs/>
                <w:szCs w:val="22"/>
              </w:rPr>
              <w:t>40</w:t>
            </w:r>
          </w:p>
        </w:tc>
        <w:tc>
          <w:tcPr>
            <w:tcW w:w="444" w:type="pct"/>
          </w:tcPr>
          <w:p w14:paraId="101509C8"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p>
        </w:tc>
      </w:tr>
      <w:tr w:rsidR="00D6283E" w:rsidRPr="00FB79F8" w14:paraId="7AF30322"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D018582" w14:textId="77777777" w:rsidR="00D6283E" w:rsidRPr="00FB79F8" w:rsidRDefault="00D6283E" w:rsidP="00B24530">
            <w:pPr>
              <w:pStyle w:val="Tables"/>
              <w:ind w:left="357"/>
              <w:rPr>
                <w:szCs w:val="22"/>
              </w:rPr>
            </w:pPr>
            <w:r w:rsidRPr="00FB79F8">
              <w:rPr>
                <w:szCs w:val="22"/>
              </w:rPr>
              <w:t>Yes</w:t>
            </w:r>
          </w:p>
        </w:tc>
        <w:tc>
          <w:tcPr>
            <w:tcW w:w="613" w:type="pct"/>
          </w:tcPr>
          <w:p w14:paraId="2E6BA6D1" w14:textId="15E3ACE0"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6</w:t>
            </w:r>
            <w:r w:rsidR="00D6283E" w:rsidRPr="00FB79F8">
              <w:rPr>
                <w:szCs w:val="22"/>
              </w:rPr>
              <w:t xml:space="preserve"> (</w:t>
            </w:r>
            <w:r>
              <w:rPr>
                <w:szCs w:val="22"/>
              </w:rPr>
              <w:t>30</w:t>
            </w:r>
            <w:r w:rsidR="00D6283E" w:rsidRPr="00FB79F8">
              <w:rPr>
                <w:szCs w:val="22"/>
              </w:rPr>
              <w:t>)</w:t>
            </w:r>
          </w:p>
        </w:tc>
        <w:tc>
          <w:tcPr>
            <w:tcW w:w="613" w:type="pct"/>
          </w:tcPr>
          <w:p w14:paraId="72EB6A8D" w14:textId="7464AAC2"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13</w:t>
            </w:r>
            <w:r w:rsidR="00D6283E" w:rsidRPr="00FB79F8">
              <w:rPr>
                <w:szCs w:val="22"/>
              </w:rPr>
              <w:t xml:space="preserve"> (2</w:t>
            </w:r>
            <w:r>
              <w:rPr>
                <w:szCs w:val="22"/>
              </w:rPr>
              <w:t>4</w:t>
            </w:r>
            <w:r w:rsidR="00D6283E" w:rsidRPr="00FB79F8">
              <w:rPr>
                <w:szCs w:val="22"/>
              </w:rPr>
              <w:t>)</w:t>
            </w:r>
          </w:p>
        </w:tc>
        <w:tc>
          <w:tcPr>
            <w:tcW w:w="613" w:type="pct"/>
          </w:tcPr>
          <w:p w14:paraId="4C63A021" w14:textId="425C2C52"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30</w:t>
            </w:r>
            <w:r w:rsidR="00D6283E" w:rsidRPr="00FB79F8">
              <w:rPr>
                <w:szCs w:val="22"/>
              </w:rPr>
              <w:t xml:space="preserve"> (7</w:t>
            </w:r>
            <w:r>
              <w:rPr>
                <w:szCs w:val="22"/>
              </w:rPr>
              <w:t>5</w:t>
            </w:r>
            <w:r w:rsidR="00D6283E" w:rsidRPr="00FB79F8">
              <w:rPr>
                <w:szCs w:val="22"/>
              </w:rPr>
              <w:t>)</w:t>
            </w:r>
          </w:p>
        </w:tc>
        <w:tc>
          <w:tcPr>
            <w:tcW w:w="444" w:type="pct"/>
          </w:tcPr>
          <w:p w14:paraId="2502E409"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3036892A"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57CC35B2" w14:textId="77777777" w:rsidR="00D6283E" w:rsidRPr="00FB79F8" w:rsidRDefault="00D6283E" w:rsidP="00B24530">
            <w:pPr>
              <w:pStyle w:val="Tables"/>
              <w:ind w:left="357"/>
              <w:rPr>
                <w:szCs w:val="22"/>
              </w:rPr>
            </w:pPr>
            <w:r w:rsidRPr="00FB79F8">
              <w:rPr>
                <w:szCs w:val="22"/>
              </w:rPr>
              <w:t>No</w:t>
            </w:r>
          </w:p>
        </w:tc>
        <w:tc>
          <w:tcPr>
            <w:tcW w:w="613" w:type="pct"/>
          </w:tcPr>
          <w:p w14:paraId="5034E1BA" w14:textId="291C979E"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 xml:space="preserve">14 </w:t>
            </w:r>
            <w:r w:rsidR="00D6283E" w:rsidRPr="00FB79F8">
              <w:rPr>
                <w:szCs w:val="22"/>
              </w:rPr>
              <w:t>(7</w:t>
            </w:r>
            <w:r>
              <w:rPr>
                <w:szCs w:val="22"/>
              </w:rPr>
              <w:t>0</w:t>
            </w:r>
            <w:r w:rsidR="00D6283E" w:rsidRPr="00FB79F8">
              <w:rPr>
                <w:szCs w:val="22"/>
              </w:rPr>
              <w:t>)</w:t>
            </w:r>
          </w:p>
        </w:tc>
        <w:tc>
          <w:tcPr>
            <w:tcW w:w="613" w:type="pct"/>
          </w:tcPr>
          <w:p w14:paraId="17C48446" w14:textId="6F7DADE4"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4</w:t>
            </w:r>
            <w:r w:rsidR="007B494E">
              <w:rPr>
                <w:szCs w:val="22"/>
              </w:rPr>
              <w:t>2</w:t>
            </w:r>
            <w:r w:rsidRPr="00FB79F8">
              <w:rPr>
                <w:szCs w:val="22"/>
              </w:rPr>
              <w:t xml:space="preserve"> (7</w:t>
            </w:r>
            <w:r w:rsidR="007B494E">
              <w:rPr>
                <w:szCs w:val="22"/>
              </w:rPr>
              <w:t>6</w:t>
            </w:r>
            <w:r w:rsidRPr="00FB79F8">
              <w:rPr>
                <w:szCs w:val="22"/>
              </w:rPr>
              <w:t>)</w:t>
            </w:r>
          </w:p>
        </w:tc>
        <w:tc>
          <w:tcPr>
            <w:tcW w:w="613" w:type="pct"/>
          </w:tcPr>
          <w:p w14:paraId="691333E4" w14:textId="4384EC21"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10 (2</w:t>
            </w:r>
            <w:r w:rsidR="007B494E">
              <w:rPr>
                <w:szCs w:val="22"/>
              </w:rPr>
              <w:t>5</w:t>
            </w:r>
            <w:r w:rsidRPr="00FB79F8">
              <w:rPr>
                <w:szCs w:val="22"/>
              </w:rPr>
              <w:t>)</w:t>
            </w:r>
          </w:p>
        </w:tc>
        <w:tc>
          <w:tcPr>
            <w:tcW w:w="444" w:type="pct"/>
          </w:tcPr>
          <w:p w14:paraId="20BA9017"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1F7441E6"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3738DCAF" w14:textId="3A8C7871" w:rsidR="00D6283E" w:rsidRPr="00FB79F8" w:rsidRDefault="00D6283E" w:rsidP="00B24530">
            <w:pPr>
              <w:pStyle w:val="Tables"/>
              <w:rPr>
                <w:b/>
                <w:bCs w:val="0"/>
                <w:szCs w:val="22"/>
              </w:rPr>
            </w:pPr>
            <w:r w:rsidRPr="00FB79F8">
              <w:rPr>
                <w:b/>
                <w:bCs w:val="0"/>
                <w:szCs w:val="22"/>
              </w:rPr>
              <w:t>Program admits clients who are on OAT</w:t>
            </w:r>
          </w:p>
        </w:tc>
        <w:tc>
          <w:tcPr>
            <w:tcW w:w="613" w:type="pct"/>
          </w:tcPr>
          <w:p w14:paraId="1B7709E8"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40C3C513"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316C41CB"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444" w:type="pct"/>
          </w:tcPr>
          <w:p w14:paraId="2124E50F" w14:textId="5D6381D5"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0.9</w:t>
            </w:r>
            <w:r w:rsidR="007B494E">
              <w:rPr>
                <w:szCs w:val="22"/>
              </w:rPr>
              <w:t>5</w:t>
            </w:r>
          </w:p>
        </w:tc>
      </w:tr>
      <w:tr w:rsidR="00D6283E" w:rsidRPr="00FB79F8" w14:paraId="71E8582C"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4A10D90A" w14:textId="4D78AC08" w:rsidR="00D6283E" w:rsidRPr="00FB79F8" w:rsidRDefault="00D6283E" w:rsidP="00B24530">
            <w:pPr>
              <w:pStyle w:val="Tables"/>
              <w:ind w:left="357"/>
              <w:rPr>
                <w:b/>
                <w:bCs w:val="0"/>
                <w:i/>
                <w:iCs/>
                <w:szCs w:val="22"/>
              </w:rPr>
            </w:pPr>
          </w:p>
        </w:tc>
        <w:tc>
          <w:tcPr>
            <w:tcW w:w="613" w:type="pct"/>
          </w:tcPr>
          <w:p w14:paraId="03632F3A" w14:textId="296C9F13"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D6283E" w:rsidRPr="00FB79F8">
              <w:rPr>
                <w:b/>
                <w:bCs w:val="0"/>
                <w:i/>
                <w:iCs/>
                <w:szCs w:val="22"/>
              </w:rPr>
              <w:t>2</w:t>
            </w:r>
            <w:r w:rsidR="007B494E">
              <w:rPr>
                <w:b/>
                <w:bCs w:val="0"/>
                <w:i/>
                <w:iCs/>
                <w:szCs w:val="22"/>
              </w:rPr>
              <w:t>5</w:t>
            </w:r>
          </w:p>
        </w:tc>
        <w:tc>
          <w:tcPr>
            <w:tcW w:w="613" w:type="pct"/>
          </w:tcPr>
          <w:p w14:paraId="0F176857" w14:textId="471F7285"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7B494E">
              <w:rPr>
                <w:b/>
                <w:bCs w:val="0"/>
                <w:i/>
                <w:iCs/>
                <w:szCs w:val="22"/>
              </w:rPr>
              <w:t>64</w:t>
            </w:r>
          </w:p>
        </w:tc>
        <w:tc>
          <w:tcPr>
            <w:tcW w:w="613" w:type="pct"/>
          </w:tcPr>
          <w:p w14:paraId="100A81CA" w14:textId="1C793142"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7B494E">
              <w:rPr>
                <w:b/>
                <w:bCs w:val="0"/>
                <w:i/>
                <w:iCs/>
                <w:szCs w:val="22"/>
              </w:rPr>
              <w:t>41</w:t>
            </w:r>
          </w:p>
        </w:tc>
        <w:tc>
          <w:tcPr>
            <w:tcW w:w="444" w:type="pct"/>
          </w:tcPr>
          <w:p w14:paraId="7E21CDFD"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p>
        </w:tc>
      </w:tr>
      <w:tr w:rsidR="00D6283E" w:rsidRPr="00FB79F8" w14:paraId="44E183E5"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798B7429" w14:textId="77777777" w:rsidR="00D6283E" w:rsidRPr="00FB79F8" w:rsidRDefault="00D6283E" w:rsidP="00B24530">
            <w:pPr>
              <w:pStyle w:val="Tables"/>
              <w:ind w:left="357"/>
              <w:rPr>
                <w:szCs w:val="22"/>
              </w:rPr>
            </w:pPr>
            <w:r w:rsidRPr="00FB79F8">
              <w:rPr>
                <w:szCs w:val="22"/>
              </w:rPr>
              <w:t>Yes</w:t>
            </w:r>
          </w:p>
        </w:tc>
        <w:tc>
          <w:tcPr>
            <w:tcW w:w="613" w:type="pct"/>
          </w:tcPr>
          <w:p w14:paraId="75F4438D" w14:textId="338F7F98"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22</w:t>
            </w:r>
            <w:r w:rsidR="00D6283E" w:rsidRPr="00FB79F8">
              <w:rPr>
                <w:szCs w:val="22"/>
              </w:rPr>
              <w:t xml:space="preserve"> (8</w:t>
            </w:r>
            <w:r>
              <w:rPr>
                <w:szCs w:val="22"/>
              </w:rPr>
              <w:t>8</w:t>
            </w:r>
            <w:r w:rsidR="00D6283E" w:rsidRPr="00FB79F8">
              <w:rPr>
                <w:szCs w:val="22"/>
              </w:rPr>
              <w:t>)</w:t>
            </w:r>
          </w:p>
        </w:tc>
        <w:tc>
          <w:tcPr>
            <w:tcW w:w="613" w:type="pct"/>
          </w:tcPr>
          <w:p w14:paraId="36D05F66" w14:textId="231EB406"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5</w:t>
            </w:r>
            <w:r w:rsidR="007B494E">
              <w:rPr>
                <w:szCs w:val="22"/>
              </w:rPr>
              <w:t>5</w:t>
            </w:r>
            <w:r w:rsidRPr="00FB79F8">
              <w:rPr>
                <w:szCs w:val="22"/>
              </w:rPr>
              <w:t xml:space="preserve"> (86)</w:t>
            </w:r>
          </w:p>
        </w:tc>
        <w:tc>
          <w:tcPr>
            <w:tcW w:w="613" w:type="pct"/>
          </w:tcPr>
          <w:p w14:paraId="72E8AA89" w14:textId="03100B0E"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3</w:t>
            </w:r>
            <w:r w:rsidR="007B494E">
              <w:rPr>
                <w:szCs w:val="22"/>
              </w:rPr>
              <w:t>6</w:t>
            </w:r>
            <w:r w:rsidRPr="00FB79F8">
              <w:rPr>
                <w:szCs w:val="22"/>
              </w:rPr>
              <w:t xml:space="preserve"> (8</w:t>
            </w:r>
            <w:r w:rsidR="007B494E">
              <w:rPr>
                <w:szCs w:val="22"/>
              </w:rPr>
              <w:t>8</w:t>
            </w:r>
            <w:r w:rsidRPr="00FB79F8">
              <w:rPr>
                <w:szCs w:val="22"/>
              </w:rPr>
              <w:t>)</w:t>
            </w:r>
          </w:p>
        </w:tc>
        <w:tc>
          <w:tcPr>
            <w:tcW w:w="444" w:type="pct"/>
          </w:tcPr>
          <w:p w14:paraId="62E34BD8"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4C70F8E9"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1A8DCDA6" w14:textId="77777777" w:rsidR="00D6283E" w:rsidRPr="00FB79F8" w:rsidRDefault="00D6283E" w:rsidP="00B24530">
            <w:pPr>
              <w:pStyle w:val="Tables"/>
              <w:ind w:left="357"/>
              <w:rPr>
                <w:szCs w:val="22"/>
              </w:rPr>
            </w:pPr>
            <w:r w:rsidRPr="00FB79F8">
              <w:rPr>
                <w:szCs w:val="22"/>
              </w:rPr>
              <w:t>No</w:t>
            </w:r>
          </w:p>
        </w:tc>
        <w:tc>
          <w:tcPr>
            <w:tcW w:w="613" w:type="pct"/>
          </w:tcPr>
          <w:p w14:paraId="4D170A88" w14:textId="1984BC94"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3 (1</w:t>
            </w:r>
            <w:r w:rsidR="007B494E">
              <w:rPr>
                <w:szCs w:val="22"/>
              </w:rPr>
              <w:t>2</w:t>
            </w:r>
            <w:r w:rsidRPr="00FB79F8">
              <w:rPr>
                <w:szCs w:val="22"/>
              </w:rPr>
              <w:t>)</w:t>
            </w:r>
          </w:p>
        </w:tc>
        <w:tc>
          <w:tcPr>
            <w:tcW w:w="613" w:type="pct"/>
          </w:tcPr>
          <w:p w14:paraId="07FBEA36" w14:textId="14433EDB"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9</w:t>
            </w:r>
            <w:r w:rsidR="00D6283E" w:rsidRPr="00FB79F8">
              <w:rPr>
                <w:szCs w:val="22"/>
              </w:rPr>
              <w:t xml:space="preserve"> (14)</w:t>
            </w:r>
          </w:p>
        </w:tc>
        <w:tc>
          <w:tcPr>
            <w:tcW w:w="613" w:type="pct"/>
          </w:tcPr>
          <w:p w14:paraId="6654D52F" w14:textId="72CF0DCE"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5 (1</w:t>
            </w:r>
            <w:r w:rsidR="007B494E">
              <w:rPr>
                <w:szCs w:val="22"/>
              </w:rPr>
              <w:t>2</w:t>
            </w:r>
            <w:r w:rsidRPr="00FB79F8">
              <w:rPr>
                <w:szCs w:val="22"/>
              </w:rPr>
              <w:t>)</w:t>
            </w:r>
          </w:p>
        </w:tc>
        <w:tc>
          <w:tcPr>
            <w:tcW w:w="444" w:type="pct"/>
          </w:tcPr>
          <w:p w14:paraId="5F83556C"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52F4F2AF"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509D2F8" w14:textId="518B0AD3" w:rsidR="00D6283E" w:rsidRPr="00FB79F8" w:rsidRDefault="00D6283E" w:rsidP="00B24530">
            <w:pPr>
              <w:pStyle w:val="Tables"/>
              <w:rPr>
                <w:b/>
                <w:bCs w:val="0"/>
                <w:szCs w:val="22"/>
              </w:rPr>
            </w:pPr>
            <w:r w:rsidRPr="00FB79F8">
              <w:rPr>
                <w:b/>
                <w:bCs w:val="0"/>
                <w:szCs w:val="22"/>
              </w:rPr>
              <w:t>Program expects clients to taper off OAT</w:t>
            </w:r>
          </w:p>
        </w:tc>
        <w:tc>
          <w:tcPr>
            <w:tcW w:w="613" w:type="pct"/>
          </w:tcPr>
          <w:p w14:paraId="04EF4326"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69EFAE1E"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2AF7A046"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444" w:type="pct"/>
          </w:tcPr>
          <w:p w14:paraId="78CC5C11" w14:textId="0C518529" w:rsidR="00D6283E" w:rsidRPr="00F23050"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23050">
              <w:rPr>
                <w:szCs w:val="22"/>
              </w:rPr>
              <w:t>0.</w:t>
            </w:r>
            <w:r w:rsidR="007B494E" w:rsidRPr="00F23050">
              <w:rPr>
                <w:szCs w:val="22"/>
              </w:rPr>
              <w:t>14</w:t>
            </w:r>
          </w:p>
        </w:tc>
      </w:tr>
      <w:tr w:rsidR="00D6283E" w:rsidRPr="00FB79F8" w14:paraId="643050E2"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1A0EFCD1" w14:textId="2E6E29F9" w:rsidR="00D6283E" w:rsidRPr="00FB79F8" w:rsidRDefault="00D6283E" w:rsidP="00B24530">
            <w:pPr>
              <w:pStyle w:val="Tables"/>
              <w:ind w:left="357"/>
              <w:rPr>
                <w:b/>
                <w:bCs w:val="0"/>
                <w:i/>
                <w:iCs/>
                <w:szCs w:val="22"/>
              </w:rPr>
            </w:pPr>
          </w:p>
        </w:tc>
        <w:tc>
          <w:tcPr>
            <w:tcW w:w="613" w:type="pct"/>
          </w:tcPr>
          <w:p w14:paraId="4C059E37" w14:textId="534CF226"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7B494E">
              <w:rPr>
                <w:b/>
                <w:bCs w:val="0"/>
                <w:i/>
                <w:iCs/>
                <w:szCs w:val="22"/>
              </w:rPr>
              <w:t>23</w:t>
            </w:r>
          </w:p>
        </w:tc>
        <w:tc>
          <w:tcPr>
            <w:tcW w:w="613" w:type="pct"/>
          </w:tcPr>
          <w:p w14:paraId="0E9377FA" w14:textId="49F27A97"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7B494E">
              <w:rPr>
                <w:b/>
                <w:bCs w:val="0"/>
                <w:i/>
                <w:iCs/>
                <w:szCs w:val="22"/>
              </w:rPr>
              <w:t>61</w:t>
            </w:r>
          </w:p>
        </w:tc>
        <w:tc>
          <w:tcPr>
            <w:tcW w:w="613" w:type="pct"/>
          </w:tcPr>
          <w:p w14:paraId="4A6E7D0C" w14:textId="7655C413"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7B494E">
              <w:rPr>
                <w:b/>
                <w:bCs w:val="0"/>
                <w:i/>
                <w:iCs/>
                <w:szCs w:val="22"/>
              </w:rPr>
              <w:t>40</w:t>
            </w:r>
          </w:p>
        </w:tc>
        <w:tc>
          <w:tcPr>
            <w:tcW w:w="444" w:type="pct"/>
          </w:tcPr>
          <w:p w14:paraId="0BC01D4A"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p>
        </w:tc>
      </w:tr>
      <w:tr w:rsidR="00D6283E" w:rsidRPr="00FB79F8" w14:paraId="67AB9105"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C9BE65D" w14:textId="77777777" w:rsidR="00D6283E" w:rsidRPr="00FB79F8" w:rsidRDefault="00D6283E" w:rsidP="00B24530">
            <w:pPr>
              <w:pStyle w:val="Tables"/>
              <w:ind w:left="357"/>
              <w:rPr>
                <w:szCs w:val="22"/>
              </w:rPr>
            </w:pPr>
            <w:r w:rsidRPr="00FB79F8">
              <w:rPr>
                <w:szCs w:val="22"/>
              </w:rPr>
              <w:t>Required</w:t>
            </w:r>
          </w:p>
        </w:tc>
        <w:tc>
          <w:tcPr>
            <w:tcW w:w="613" w:type="pct"/>
          </w:tcPr>
          <w:p w14:paraId="73E145B7"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0</w:t>
            </w:r>
          </w:p>
        </w:tc>
        <w:tc>
          <w:tcPr>
            <w:tcW w:w="613" w:type="pct"/>
          </w:tcPr>
          <w:p w14:paraId="243C65B5"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 (2)</w:t>
            </w:r>
          </w:p>
        </w:tc>
        <w:tc>
          <w:tcPr>
            <w:tcW w:w="613" w:type="pct"/>
          </w:tcPr>
          <w:p w14:paraId="3C169DB5" w14:textId="53500935"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1 (3)</w:t>
            </w:r>
          </w:p>
        </w:tc>
        <w:tc>
          <w:tcPr>
            <w:tcW w:w="444" w:type="pct"/>
          </w:tcPr>
          <w:p w14:paraId="4AACF122"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30A9E8CB"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3BE76DB2" w14:textId="77777777" w:rsidR="00D6283E" w:rsidRPr="00FB79F8" w:rsidRDefault="00D6283E" w:rsidP="00B24530">
            <w:pPr>
              <w:pStyle w:val="Tables"/>
              <w:ind w:left="357"/>
              <w:rPr>
                <w:szCs w:val="22"/>
              </w:rPr>
            </w:pPr>
            <w:r w:rsidRPr="00FB79F8">
              <w:rPr>
                <w:szCs w:val="22"/>
              </w:rPr>
              <w:t>Encouraged</w:t>
            </w:r>
          </w:p>
        </w:tc>
        <w:tc>
          <w:tcPr>
            <w:tcW w:w="613" w:type="pct"/>
          </w:tcPr>
          <w:p w14:paraId="38680953"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0</w:t>
            </w:r>
          </w:p>
        </w:tc>
        <w:tc>
          <w:tcPr>
            <w:tcW w:w="613" w:type="pct"/>
          </w:tcPr>
          <w:p w14:paraId="0A3A8FD2" w14:textId="407E1D48"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13 (2</w:t>
            </w:r>
            <w:r w:rsidR="007B494E">
              <w:rPr>
                <w:szCs w:val="22"/>
              </w:rPr>
              <w:t>1</w:t>
            </w:r>
            <w:r w:rsidRPr="00FB79F8">
              <w:rPr>
                <w:szCs w:val="22"/>
              </w:rPr>
              <w:t>)</w:t>
            </w:r>
          </w:p>
        </w:tc>
        <w:tc>
          <w:tcPr>
            <w:tcW w:w="613" w:type="pct"/>
          </w:tcPr>
          <w:p w14:paraId="03AC1687" w14:textId="5501B479" w:rsidR="00D6283E" w:rsidRPr="00FB79F8" w:rsidRDefault="007B494E"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5</w:t>
            </w:r>
            <w:r w:rsidR="00D6283E" w:rsidRPr="00FB79F8">
              <w:rPr>
                <w:szCs w:val="22"/>
              </w:rPr>
              <w:t xml:space="preserve"> (1</w:t>
            </w:r>
            <w:r>
              <w:rPr>
                <w:szCs w:val="22"/>
              </w:rPr>
              <w:t>3</w:t>
            </w:r>
            <w:r w:rsidR="00D6283E" w:rsidRPr="00FB79F8">
              <w:rPr>
                <w:szCs w:val="22"/>
              </w:rPr>
              <w:t>)</w:t>
            </w:r>
          </w:p>
        </w:tc>
        <w:tc>
          <w:tcPr>
            <w:tcW w:w="444" w:type="pct"/>
          </w:tcPr>
          <w:p w14:paraId="7BE8E519"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5517810D"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01547F34" w14:textId="77777777" w:rsidR="00D6283E" w:rsidRPr="00FB79F8" w:rsidRDefault="00D6283E" w:rsidP="00B24530">
            <w:pPr>
              <w:pStyle w:val="Tables"/>
              <w:ind w:left="357"/>
              <w:rPr>
                <w:szCs w:val="22"/>
              </w:rPr>
            </w:pPr>
            <w:r w:rsidRPr="00FB79F8">
              <w:rPr>
                <w:szCs w:val="22"/>
              </w:rPr>
              <w:t>Not expected</w:t>
            </w:r>
          </w:p>
        </w:tc>
        <w:tc>
          <w:tcPr>
            <w:tcW w:w="613" w:type="pct"/>
          </w:tcPr>
          <w:p w14:paraId="21A09DFF" w14:textId="3D756FC2"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23</w:t>
            </w:r>
            <w:r w:rsidR="00D6283E" w:rsidRPr="00FB79F8">
              <w:rPr>
                <w:szCs w:val="22"/>
              </w:rPr>
              <w:t xml:space="preserve"> (100)</w:t>
            </w:r>
          </w:p>
        </w:tc>
        <w:tc>
          <w:tcPr>
            <w:tcW w:w="613" w:type="pct"/>
          </w:tcPr>
          <w:p w14:paraId="29DA0AA5" w14:textId="74807AC1"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47</w:t>
            </w:r>
            <w:r w:rsidR="00D6283E" w:rsidRPr="00FB79F8">
              <w:rPr>
                <w:szCs w:val="22"/>
              </w:rPr>
              <w:t xml:space="preserve"> (7</w:t>
            </w:r>
            <w:r>
              <w:rPr>
                <w:szCs w:val="22"/>
              </w:rPr>
              <w:t>7</w:t>
            </w:r>
            <w:r w:rsidR="00D6283E" w:rsidRPr="00FB79F8">
              <w:rPr>
                <w:szCs w:val="22"/>
              </w:rPr>
              <w:t>)</w:t>
            </w:r>
          </w:p>
        </w:tc>
        <w:tc>
          <w:tcPr>
            <w:tcW w:w="613" w:type="pct"/>
          </w:tcPr>
          <w:p w14:paraId="2CD7141A" w14:textId="0A05C9EB"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3</w:t>
            </w:r>
            <w:r w:rsidR="003671D8">
              <w:rPr>
                <w:szCs w:val="22"/>
              </w:rPr>
              <w:t>4</w:t>
            </w:r>
            <w:r w:rsidRPr="00FB79F8">
              <w:rPr>
                <w:szCs w:val="22"/>
              </w:rPr>
              <w:t xml:space="preserve"> (8</w:t>
            </w:r>
            <w:r w:rsidR="003671D8">
              <w:rPr>
                <w:szCs w:val="22"/>
              </w:rPr>
              <w:t>5</w:t>
            </w:r>
            <w:r w:rsidRPr="00FB79F8">
              <w:rPr>
                <w:szCs w:val="22"/>
              </w:rPr>
              <w:t>)</w:t>
            </w:r>
          </w:p>
        </w:tc>
        <w:tc>
          <w:tcPr>
            <w:tcW w:w="444" w:type="pct"/>
          </w:tcPr>
          <w:p w14:paraId="522AF576"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66A8929D"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01BEB554" w14:textId="3842F1B6" w:rsidR="00D6283E" w:rsidRPr="00FB79F8" w:rsidRDefault="00D6283E" w:rsidP="00B24530">
            <w:pPr>
              <w:pStyle w:val="Tables"/>
              <w:rPr>
                <w:b/>
                <w:bCs w:val="0"/>
                <w:szCs w:val="22"/>
              </w:rPr>
            </w:pPr>
            <w:r w:rsidRPr="00FB79F8">
              <w:rPr>
                <w:b/>
                <w:bCs w:val="0"/>
                <w:szCs w:val="22"/>
              </w:rPr>
              <w:t>Program provides clients initiation on OAT</w:t>
            </w:r>
          </w:p>
        </w:tc>
        <w:tc>
          <w:tcPr>
            <w:tcW w:w="613" w:type="pct"/>
          </w:tcPr>
          <w:p w14:paraId="0C3F16AF"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6B55EFC5"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5ADC523D"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444" w:type="pct"/>
          </w:tcPr>
          <w:p w14:paraId="514BDEA0" w14:textId="1B1FFFE2"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szCs w:val="22"/>
              </w:rPr>
            </w:pPr>
            <w:r w:rsidRPr="00FB79F8">
              <w:rPr>
                <w:b/>
                <w:bCs w:val="0"/>
                <w:szCs w:val="22"/>
              </w:rPr>
              <w:t>0.00</w:t>
            </w:r>
            <w:r w:rsidR="003671D8">
              <w:rPr>
                <w:b/>
                <w:bCs w:val="0"/>
                <w:szCs w:val="22"/>
              </w:rPr>
              <w:t>1</w:t>
            </w:r>
          </w:p>
        </w:tc>
      </w:tr>
      <w:tr w:rsidR="00D6283E" w:rsidRPr="00FB79F8" w14:paraId="7AF63496"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6C0D7FDA" w14:textId="35A84DD4" w:rsidR="00D6283E" w:rsidRPr="00FB79F8" w:rsidRDefault="00D6283E" w:rsidP="00B24530">
            <w:pPr>
              <w:pStyle w:val="Tables"/>
              <w:ind w:left="357"/>
              <w:rPr>
                <w:b/>
                <w:bCs w:val="0"/>
                <w:i/>
                <w:iCs/>
                <w:szCs w:val="22"/>
              </w:rPr>
            </w:pPr>
          </w:p>
        </w:tc>
        <w:tc>
          <w:tcPr>
            <w:tcW w:w="613" w:type="pct"/>
          </w:tcPr>
          <w:p w14:paraId="5CEEC0D6" w14:textId="14BE97DC"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D6283E" w:rsidRPr="00FB79F8">
              <w:rPr>
                <w:b/>
                <w:bCs w:val="0"/>
                <w:i/>
                <w:iCs/>
                <w:szCs w:val="22"/>
              </w:rPr>
              <w:t>2</w:t>
            </w:r>
            <w:r w:rsidR="003671D8">
              <w:rPr>
                <w:b/>
                <w:bCs w:val="0"/>
                <w:i/>
                <w:iCs/>
                <w:szCs w:val="22"/>
              </w:rPr>
              <w:t>4</w:t>
            </w:r>
          </w:p>
        </w:tc>
        <w:tc>
          <w:tcPr>
            <w:tcW w:w="613" w:type="pct"/>
          </w:tcPr>
          <w:p w14:paraId="4E68A849" w14:textId="6ED47E3A"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63</w:t>
            </w:r>
          </w:p>
        </w:tc>
        <w:tc>
          <w:tcPr>
            <w:tcW w:w="613" w:type="pct"/>
          </w:tcPr>
          <w:p w14:paraId="200CCA7E" w14:textId="68FB76D2"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40</w:t>
            </w:r>
          </w:p>
        </w:tc>
        <w:tc>
          <w:tcPr>
            <w:tcW w:w="444" w:type="pct"/>
          </w:tcPr>
          <w:p w14:paraId="25C112AD"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p>
        </w:tc>
      </w:tr>
      <w:tr w:rsidR="00D6283E" w:rsidRPr="00FB79F8" w14:paraId="361B46E2"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524C521B" w14:textId="77777777" w:rsidR="00D6283E" w:rsidRPr="00FB79F8" w:rsidRDefault="00D6283E" w:rsidP="00B24530">
            <w:pPr>
              <w:pStyle w:val="Tables"/>
              <w:ind w:left="357"/>
              <w:rPr>
                <w:szCs w:val="22"/>
              </w:rPr>
            </w:pPr>
            <w:r w:rsidRPr="00FB79F8">
              <w:rPr>
                <w:szCs w:val="22"/>
              </w:rPr>
              <w:t>Yes, program facilitates OAT</w:t>
            </w:r>
          </w:p>
        </w:tc>
        <w:tc>
          <w:tcPr>
            <w:tcW w:w="613" w:type="pct"/>
          </w:tcPr>
          <w:p w14:paraId="54F6BA23" w14:textId="2FEA455D"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w:t>
            </w:r>
            <w:r w:rsidR="003671D8">
              <w:rPr>
                <w:szCs w:val="22"/>
              </w:rPr>
              <w:t>4</w:t>
            </w:r>
            <w:r w:rsidRPr="00FB79F8">
              <w:rPr>
                <w:szCs w:val="22"/>
              </w:rPr>
              <w:t xml:space="preserve"> (5</w:t>
            </w:r>
            <w:r w:rsidR="003671D8">
              <w:rPr>
                <w:szCs w:val="22"/>
              </w:rPr>
              <w:t>8</w:t>
            </w:r>
            <w:r w:rsidRPr="00FB79F8">
              <w:rPr>
                <w:szCs w:val="22"/>
              </w:rPr>
              <w:t>)</w:t>
            </w:r>
          </w:p>
        </w:tc>
        <w:tc>
          <w:tcPr>
            <w:tcW w:w="613" w:type="pct"/>
          </w:tcPr>
          <w:p w14:paraId="184FB2E0" w14:textId="4973C8A4"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w:t>
            </w:r>
            <w:r w:rsidR="003671D8">
              <w:rPr>
                <w:szCs w:val="22"/>
              </w:rPr>
              <w:t>2</w:t>
            </w:r>
            <w:r w:rsidRPr="00FB79F8">
              <w:rPr>
                <w:szCs w:val="22"/>
              </w:rPr>
              <w:t xml:space="preserve"> (19)</w:t>
            </w:r>
          </w:p>
        </w:tc>
        <w:tc>
          <w:tcPr>
            <w:tcW w:w="613" w:type="pct"/>
          </w:tcPr>
          <w:p w14:paraId="448DECE7" w14:textId="65900EBD"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10</w:t>
            </w:r>
            <w:r w:rsidR="00D6283E" w:rsidRPr="00FB79F8">
              <w:rPr>
                <w:szCs w:val="22"/>
              </w:rPr>
              <w:t xml:space="preserve"> (2</w:t>
            </w:r>
            <w:r>
              <w:rPr>
                <w:szCs w:val="22"/>
              </w:rPr>
              <w:t>5</w:t>
            </w:r>
            <w:r w:rsidR="00D6283E" w:rsidRPr="00FB79F8">
              <w:rPr>
                <w:szCs w:val="22"/>
              </w:rPr>
              <w:t>)</w:t>
            </w:r>
          </w:p>
        </w:tc>
        <w:tc>
          <w:tcPr>
            <w:tcW w:w="444" w:type="pct"/>
          </w:tcPr>
          <w:p w14:paraId="13C6363C"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433094EF"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4F7B1096" w14:textId="77777777" w:rsidR="00D6283E" w:rsidRPr="00FB79F8" w:rsidRDefault="00D6283E" w:rsidP="00B24530">
            <w:pPr>
              <w:pStyle w:val="Tables"/>
              <w:ind w:left="357"/>
              <w:rPr>
                <w:szCs w:val="22"/>
              </w:rPr>
            </w:pPr>
            <w:r w:rsidRPr="00FB79F8">
              <w:rPr>
                <w:szCs w:val="22"/>
              </w:rPr>
              <w:t>No, referred within organization</w:t>
            </w:r>
          </w:p>
        </w:tc>
        <w:tc>
          <w:tcPr>
            <w:tcW w:w="613" w:type="pct"/>
          </w:tcPr>
          <w:p w14:paraId="3F382515" w14:textId="62925022"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5 (2</w:t>
            </w:r>
            <w:r w:rsidR="003671D8">
              <w:rPr>
                <w:szCs w:val="22"/>
              </w:rPr>
              <w:t>1</w:t>
            </w:r>
            <w:r w:rsidRPr="00FB79F8">
              <w:rPr>
                <w:szCs w:val="22"/>
              </w:rPr>
              <w:t>)</w:t>
            </w:r>
          </w:p>
        </w:tc>
        <w:tc>
          <w:tcPr>
            <w:tcW w:w="613" w:type="pct"/>
          </w:tcPr>
          <w:p w14:paraId="67F36141" w14:textId="221922A3"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10 (1</w:t>
            </w:r>
            <w:r w:rsidR="003671D8">
              <w:rPr>
                <w:szCs w:val="22"/>
              </w:rPr>
              <w:t>6</w:t>
            </w:r>
            <w:r w:rsidRPr="00FB79F8">
              <w:rPr>
                <w:szCs w:val="22"/>
              </w:rPr>
              <w:t>)</w:t>
            </w:r>
          </w:p>
        </w:tc>
        <w:tc>
          <w:tcPr>
            <w:tcW w:w="613" w:type="pct"/>
          </w:tcPr>
          <w:p w14:paraId="7EE6F784" w14:textId="39528B7A"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14 (3</w:t>
            </w:r>
            <w:r w:rsidR="003671D8">
              <w:rPr>
                <w:szCs w:val="22"/>
              </w:rPr>
              <w:t>5</w:t>
            </w:r>
            <w:r w:rsidRPr="00FB79F8">
              <w:rPr>
                <w:szCs w:val="22"/>
              </w:rPr>
              <w:t>)</w:t>
            </w:r>
          </w:p>
        </w:tc>
        <w:tc>
          <w:tcPr>
            <w:tcW w:w="444" w:type="pct"/>
          </w:tcPr>
          <w:p w14:paraId="7DB27B49"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31301E0E"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39CE6094" w14:textId="77777777" w:rsidR="00D6283E" w:rsidRPr="00FB79F8" w:rsidRDefault="00D6283E" w:rsidP="00B24530">
            <w:pPr>
              <w:pStyle w:val="Tables"/>
              <w:ind w:left="357"/>
              <w:rPr>
                <w:szCs w:val="22"/>
              </w:rPr>
            </w:pPr>
            <w:r w:rsidRPr="00FB79F8">
              <w:rPr>
                <w:szCs w:val="22"/>
              </w:rPr>
              <w:t>No, referred outside organization</w:t>
            </w:r>
          </w:p>
        </w:tc>
        <w:tc>
          <w:tcPr>
            <w:tcW w:w="613" w:type="pct"/>
          </w:tcPr>
          <w:p w14:paraId="3D5BD9BE" w14:textId="38D7365B"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r w:rsidR="00D6283E" w:rsidRPr="00FB79F8">
              <w:rPr>
                <w:szCs w:val="22"/>
              </w:rPr>
              <w:t xml:space="preserve"> (1</w:t>
            </w:r>
            <w:r>
              <w:rPr>
                <w:szCs w:val="22"/>
              </w:rPr>
              <w:t>7</w:t>
            </w:r>
            <w:r w:rsidR="00D6283E" w:rsidRPr="00FB79F8">
              <w:rPr>
                <w:szCs w:val="22"/>
              </w:rPr>
              <w:t>)</w:t>
            </w:r>
          </w:p>
        </w:tc>
        <w:tc>
          <w:tcPr>
            <w:tcW w:w="613" w:type="pct"/>
          </w:tcPr>
          <w:p w14:paraId="07BD2EE9" w14:textId="2F6422DC"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2</w:t>
            </w:r>
            <w:r w:rsidR="003671D8">
              <w:rPr>
                <w:szCs w:val="22"/>
              </w:rPr>
              <w:t>5</w:t>
            </w:r>
            <w:r w:rsidRPr="00FB79F8">
              <w:rPr>
                <w:szCs w:val="22"/>
              </w:rPr>
              <w:t xml:space="preserve"> (</w:t>
            </w:r>
            <w:r w:rsidR="003671D8">
              <w:rPr>
                <w:szCs w:val="22"/>
              </w:rPr>
              <w:t>40</w:t>
            </w:r>
            <w:r w:rsidRPr="00FB79F8">
              <w:rPr>
                <w:szCs w:val="22"/>
              </w:rPr>
              <w:t>)</w:t>
            </w:r>
          </w:p>
        </w:tc>
        <w:tc>
          <w:tcPr>
            <w:tcW w:w="613" w:type="pct"/>
          </w:tcPr>
          <w:p w14:paraId="7FBD4ECC" w14:textId="44ADF621"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10</w:t>
            </w:r>
            <w:r w:rsidR="00D6283E" w:rsidRPr="00FB79F8">
              <w:rPr>
                <w:szCs w:val="22"/>
              </w:rPr>
              <w:t xml:space="preserve"> (2</w:t>
            </w:r>
            <w:r>
              <w:rPr>
                <w:szCs w:val="22"/>
              </w:rPr>
              <w:t>5</w:t>
            </w:r>
            <w:r w:rsidR="00D6283E" w:rsidRPr="00FB79F8">
              <w:rPr>
                <w:szCs w:val="22"/>
              </w:rPr>
              <w:t>)</w:t>
            </w:r>
          </w:p>
        </w:tc>
        <w:tc>
          <w:tcPr>
            <w:tcW w:w="444" w:type="pct"/>
          </w:tcPr>
          <w:p w14:paraId="1C84E41E"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3C2ED86E"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1DFDB9AF" w14:textId="77777777" w:rsidR="00D6283E" w:rsidRPr="00FB79F8" w:rsidRDefault="00D6283E" w:rsidP="00B24530">
            <w:pPr>
              <w:pStyle w:val="Tables"/>
              <w:ind w:left="357"/>
              <w:rPr>
                <w:szCs w:val="22"/>
              </w:rPr>
            </w:pPr>
            <w:r w:rsidRPr="00FB79F8">
              <w:rPr>
                <w:szCs w:val="22"/>
              </w:rPr>
              <w:t>Does not facilitate OAT</w:t>
            </w:r>
          </w:p>
        </w:tc>
        <w:tc>
          <w:tcPr>
            <w:tcW w:w="613" w:type="pct"/>
          </w:tcPr>
          <w:p w14:paraId="29C923B3" w14:textId="60C82BB3"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 (</w:t>
            </w:r>
            <w:r w:rsidR="003671D8">
              <w:rPr>
                <w:szCs w:val="22"/>
              </w:rPr>
              <w:t>4</w:t>
            </w:r>
            <w:r w:rsidRPr="00FB79F8">
              <w:rPr>
                <w:szCs w:val="22"/>
              </w:rPr>
              <w:t>)</w:t>
            </w:r>
          </w:p>
        </w:tc>
        <w:tc>
          <w:tcPr>
            <w:tcW w:w="613" w:type="pct"/>
          </w:tcPr>
          <w:p w14:paraId="246B5B8D" w14:textId="37EB3F98"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16 (</w:t>
            </w:r>
            <w:r w:rsidR="003671D8">
              <w:rPr>
                <w:szCs w:val="22"/>
              </w:rPr>
              <w:t>25</w:t>
            </w:r>
            <w:r w:rsidRPr="00FB79F8">
              <w:rPr>
                <w:szCs w:val="22"/>
              </w:rPr>
              <w:t>)</w:t>
            </w:r>
          </w:p>
        </w:tc>
        <w:tc>
          <w:tcPr>
            <w:tcW w:w="613" w:type="pct"/>
          </w:tcPr>
          <w:p w14:paraId="45A3FBAD" w14:textId="56F381F5"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6 (1</w:t>
            </w:r>
            <w:r w:rsidR="003671D8">
              <w:rPr>
                <w:szCs w:val="22"/>
              </w:rPr>
              <w:t>5</w:t>
            </w:r>
            <w:r w:rsidRPr="00FB79F8">
              <w:rPr>
                <w:szCs w:val="22"/>
              </w:rPr>
              <w:t>)</w:t>
            </w:r>
          </w:p>
        </w:tc>
        <w:tc>
          <w:tcPr>
            <w:tcW w:w="444" w:type="pct"/>
          </w:tcPr>
          <w:p w14:paraId="3EFAF251"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4FE28F95"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6C31C6FB" w14:textId="0C6D947E" w:rsidR="00D6283E" w:rsidRPr="00FB79F8" w:rsidRDefault="00D6283E" w:rsidP="00B24530">
            <w:pPr>
              <w:pStyle w:val="Tables"/>
              <w:rPr>
                <w:b/>
                <w:bCs w:val="0"/>
                <w:szCs w:val="22"/>
              </w:rPr>
            </w:pPr>
            <w:r w:rsidRPr="00FB79F8">
              <w:rPr>
                <w:b/>
                <w:bCs w:val="0"/>
                <w:szCs w:val="22"/>
              </w:rPr>
              <w:t>Program’s association with OAT provider</w:t>
            </w:r>
          </w:p>
        </w:tc>
        <w:tc>
          <w:tcPr>
            <w:tcW w:w="613" w:type="pct"/>
          </w:tcPr>
          <w:p w14:paraId="4CAB6EEA"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67CAD7DA"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6BC7C605"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444" w:type="pct"/>
          </w:tcPr>
          <w:p w14:paraId="6A04A95F" w14:textId="56CD88BE"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szCs w:val="22"/>
              </w:rPr>
            </w:pPr>
            <w:r w:rsidRPr="00FB79F8">
              <w:rPr>
                <w:b/>
                <w:bCs w:val="0"/>
                <w:szCs w:val="22"/>
              </w:rPr>
              <w:t>0.0</w:t>
            </w:r>
            <w:r w:rsidR="003671D8">
              <w:rPr>
                <w:b/>
                <w:bCs w:val="0"/>
                <w:szCs w:val="22"/>
              </w:rPr>
              <w:t>05</w:t>
            </w:r>
          </w:p>
        </w:tc>
      </w:tr>
      <w:tr w:rsidR="00D6283E" w:rsidRPr="00FB79F8" w14:paraId="1ACEDDBE"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41AB1A73" w14:textId="2603BAB7" w:rsidR="00D6283E" w:rsidRPr="00FB79F8" w:rsidRDefault="00D6283E" w:rsidP="00B24530">
            <w:pPr>
              <w:pStyle w:val="Tables"/>
              <w:ind w:left="357"/>
              <w:rPr>
                <w:b/>
                <w:bCs w:val="0"/>
                <w:i/>
                <w:iCs/>
                <w:szCs w:val="22"/>
              </w:rPr>
            </w:pPr>
          </w:p>
        </w:tc>
        <w:tc>
          <w:tcPr>
            <w:tcW w:w="613" w:type="pct"/>
          </w:tcPr>
          <w:p w14:paraId="5C228704" w14:textId="781EC236"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22</w:t>
            </w:r>
          </w:p>
        </w:tc>
        <w:tc>
          <w:tcPr>
            <w:tcW w:w="613" w:type="pct"/>
          </w:tcPr>
          <w:p w14:paraId="33A28B1B" w14:textId="4F0D999D"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52</w:t>
            </w:r>
          </w:p>
        </w:tc>
        <w:tc>
          <w:tcPr>
            <w:tcW w:w="613" w:type="pct"/>
          </w:tcPr>
          <w:p w14:paraId="7DBF5ECD" w14:textId="57CAE996"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49</w:t>
            </w:r>
          </w:p>
        </w:tc>
        <w:tc>
          <w:tcPr>
            <w:tcW w:w="444" w:type="pct"/>
          </w:tcPr>
          <w:p w14:paraId="31A4D011"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p>
        </w:tc>
      </w:tr>
      <w:tr w:rsidR="00D6283E" w:rsidRPr="00FB79F8" w14:paraId="2BBD1C98"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0D1D7308" w14:textId="77777777" w:rsidR="00D6283E" w:rsidRPr="00FB79F8" w:rsidRDefault="00D6283E" w:rsidP="00B24530">
            <w:pPr>
              <w:pStyle w:val="Tables"/>
              <w:ind w:left="357"/>
              <w:rPr>
                <w:szCs w:val="22"/>
              </w:rPr>
            </w:pPr>
            <w:r w:rsidRPr="00FB79F8">
              <w:rPr>
                <w:szCs w:val="22"/>
              </w:rPr>
              <w:lastRenderedPageBreak/>
              <w:t>Formal, within organization</w:t>
            </w:r>
          </w:p>
        </w:tc>
        <w:tc>
          <w:tcPr>
            <w:tcW w:w="613" w:type="pct"/>
          </w:tcPr>
          <w:p w14:paraId="3DD2A571" w14:textId="48BA23AE"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20</w:t>
            </w:r>
            <w:r w:rsidR="00D6283E" w:rsidRPr="00FB79F8">
              <w:rPr>
                <w:szCs w:val="22"/>
              </w:rPr>
              <w:t xml:space="preserve"> (9</w:t>
            </w:r>
            <w:r>
              <w:rPr>
                <w:szCs w:val="22"/>
              </w:rPr>
              <w:t>1</w:t>
            </w:r>
            <w:r w:rsidR="00D6283E" w:rsidRPr="00FB79F8">
              <w:rPr>
                <w:szCs w:val="22"/>
              </w:rPr>
              <w:t>)</w:t>
            </w:r>
          </w:p>
        </w:tc>
        <w:tc>
          <w:tcPr>
            <w:tcW w:w="613" w:type="pct"/>
          </w:tcPr>
          <w:p w14:paraId="5521A7FB" w14:textId="27F7A7B9"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2</w:t>
            </w:r>
            <w:r w:rsidR="003671D8">
              <w:rPr>
                <w:szCs w:val="22"/>
              </w:rPr>
              <w:t>4</w:t>
            </w:r>
            <w:r w:rsidRPr="00FB79F8">
              <w:rPr>
                <w:szCs w:val="22"/>
              </w:rPr>
              <w:t xml:space="preserve"> (46)</w:t>
            </w:r>
          </w:p>
        </w:tc>
        <w:tc>
          <w:tcPr>
            <w:tcW w:w="613" w:type="pct"/>
          </w:tcPr>
          <w:p w14:paraId="0736306A" w14:textId="4D8F38B9"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20</w:t>
            </w:r>
            <w:r w:rsidR="00D6283E" w:rsidRPr="00FB79F8">
              <w:rPr>
                <w:szCs w:val="22"/>
              </w:rPr>
              <w:t xml:space="preserve"> (5</w:t>
            </w:r>
            <w:r>
              <w:rPr>
                <w:szCs w:val="22"/>
              </w:rPr>
              <w:t>1</w:t>
            </w:r>
            <w:r w:rsidR="00D6283E" w:rsidRPr="00FB79F8">
              <w:rPr>
                <w:szCs w:val="22"/>
              </w:rPr>
              <w:t>)</w:t>
            </w:r>
          </w:p>
        </w:tc>
        <w:tc>
          <w:tcPr>
            <w:tcW w:w="444" w:type="pct"/>
          </w:tcPr>
          <w:p w14:paraId="44EBF905"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778D9361"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10FEBCA7" w14:textId="77777777" w:rsidR="00D6283E" w:rsidRPr="00FB79F8" w:rsidRDefault="00D6283E" w:rsidP="00B24530">
            <w:pPr>
              <w:pStyle w:val="Tables"/>
              <w:ind w:left="357"/>
              <w:rPr>
                <w:szCs w:val="22"/>
              </w:rPr>
            </w:pPr>
            <w:r w:rsidRPr="00FB79F8">
              <w:rPr>
                <w:szCs w:val="22"/>
              </w:rPr>
              <w:t>Formal, provided through referral</w:t>
            </w:r>
          </w:p>
        </w:tc>
        <w:tc>
          <w:tcPr>
            <w:tcW w:w="613" w:type="pct"/>
          </w:tcPr>
          <w:p w14:paraId="17980672" w14:textId="0A7FF1CB"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2 (</w:t>
            </w:r>
            <w:r w:rsidR="003671D8">
              <w:rPr>
                <w:szCs w:val="22"/>
              </w:rPr>
              <w:t>9</w:t>
            </w:r>
            <w:r w:rsidRPr="00FB79F8">
              <w:rPr>
                <w:szCs w:val="22"/>
              </w:rPr>
              <w:t>)</w:t>
            </w:r>
          </w:p>
        </w:tc>
        <w:tc>
          <w:tcPr>
            <w:tcW w:w="613" w:type="pct"/>
          </w:tcPr>
          <w:p w14:paraId="3E3C0A99" w14:textId="63812F74"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6</w:t>
            </w:r>
            <w:r w:rsidR="00D6283E" w:rsidRPr="00FB79F8">
              <w:rPr>
                <w:szCs w:val="22"/>
              </w:rPr>
              <w:t xml:space="preserve"> (1</w:t>
            </w:r>
            <w:r>
              <w:rPr>
                <w:szCs w:val="22"/>
              </w:rPr>
              <w:t>2</w:t>
            </w:r>
            <w:r w:rsidR="00D6283E" w:rsidRPr="00FB79F8">
              <w:rPr>
                <w:szCs w:val="22"/>
              </w:rPr>
              <w:t>)</w:t>
            </w:r>
          </w:p>
        </w:tc>
        <w:tc>
          <w:tcPr>
            <w:tcW w:w="613" w:type="pct"/>
          </w:tcPr>
          <w:p w14:paraId="206F587D" w14:textId="0660BEB5"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5</w:t>
            </w:r>
            <w:r w:rsidR="00D6283E" w:rsidRPr="00FB79F8">
              <w:rPr>
                <w:szCs w:val="22"/>
              </w:rPr>
              <w:t xml:space="preserve"> (</w:t>
            </w:r>
            <w:r>
              <w:rPr>
                <w:szCs w:val="22"/>
              </w:rPr>
              <w:t>13</w:t>
            </w:r>
            <w:r w:rsidR="00D6283E" w:rsidRPr="00FB79F8">
              <w:rPr>
                <w:szCs w:val="22"/>
              </w:rPr>
              <w:t>)</w:t>
            </w:r>
          </w:p>
        </w:tc>
        <w:tc>
          <w:tcPr>
            <w:tcW w:w="444" w:type="pct"/>
          </w:tcPr>
          <w:p w14:paraId="6AA28322"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1ADA01C7"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0D5BDCE3" w14:textId="77777777" w:rsidR="00D6283E" w:rsidRPr="00FB79F8" w:rsidRDefault="00D6283E" w:rsidP="00B24530">
            <w:pPr>
              <w:pStyle w:val="Tables"/>
              <w:ind w:left="357"/>
              <w:rPr>
                <w:szCs w:val="22"/>
              </w:rPr>
            </w:pPr>
            <w:r w:rsidRPr="00FB79F8">
              <w:rPr>
                <w:szCs w:val="22"/>
              </w:rPr>
              <w:t>Informal</w:t>
            </w:r>
          </w:p>
        </w:tc>
        <w:tc>
          <w:tcPr>
            <w:tcW w:w="613" w:type="pct"/>
          </w:tcPr>
          <w:p w14:paraId="1835B2A1"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0</w:t>
            </w:r>
          </w:p>
        </w:tc>
        <w:tc>
          <w:tcPr>
            <w:tcW w:w="613" w:type="pct"/>
          </w:tcPr>
          <w:p w14:paraId="5F128CE0" w14:textId="73C05E5B"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22</w:t>
            </w:r>
            <w:r w:rsidR="00D6283E" w:rsidRPr="00FB79F8">
              <w:rPr>
                <w:szCs w:val="22"/>
              </w:rPr>
              <w:t xml:space="preserve"> (4</w:t>
            </w:r>
            <w:r>
              <w:rPr>
                <w:szCs w:val="22"/>
              </w:rPr>
              <w:t>2</w:t>
            </w:r>
            <w:r w:rsidR="00D6283E" w:rsidRPr="00FB79F8">
              <w:rPr>
                <w:szCs w:val="22"/>
              </w:rPr>
              <w:t>)</w:t>
            </w:r>
          </w:p>
        </w:tc>
        <w:tc>
          <w:tcPr>
            <w:tcW w:w="613" w:type="pct"/>
          </w:tcPr>
          <w:p w14:paraId="65B344AA" w14:textId="728DF3D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14 (</w:t>
            </w:r>
            <w:r w:rsidR="003671D8">
              <w:rPr>
                <w:szCs w:val="22"/>
              </w:rPr>
              <w:t>36</w:t>
            </w:r>
            <w:r w:rsidRPr="00FB79F8">
              <w:rPr>
                <w:szCs w:val="22"/>
              </w:rPr>
              <w:t>)</w:t>
            </w:r>
          </w:p>
        </w:tc>
        <w:tc>
          <w:tcPr>
            <w:tcW w:w="444" w:type="pct"/>
          </w:tcPr>
          <w:p w14:paraId="295E1F0D"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6385E7C2"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AF02D92" w14:textId="76422923" w:rsidR="00D6283E" w:rsidRPr="00FB79F8" w:rsidRDefault="00D6283E" w:rsidP="00B24530">
            <w:pPr>
              <w:pStyle w:val="Tables"/>
              <w:rPr>
                <w:b/>
                <w:bCs w:val="0"/>
                <w:szCs w:val="22"/>
              </w:rPr>
            </w:pPr>
            <w:r w:rsidRPr="00FB79F8">
              <w:rPr>
                <w:b/>
                <w:bCs w:val="0"/>
                <w:szCs w:val="22"/>
              </w:rPr>
              <w:t>Program funding</w:t>
            </w:r>
          </w:p>
        </w:tc>
        <w:tc>
          <w:tcPr>
            <w:tcW w:w="613" w:type="pct"/>
          </w:tcPr>
          <w:p w14:paraId="5B1113F4"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39375048"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1A0FAF6D"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444" w:type="pct"/>
          </w:tcPr>
          <w:p w14:paraId="66C9B732" w14:textId="4AD063F5"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szCs w:val="22"/>
              </w:rPr>
            </w:pPr>
            <w:r w:rsidRPr="00FB79F8">
              <w:rPr>
                <w:b/>
                <w:bCs w:val="0"/>
                <w:szCs w:val="22"/>
              </w:rPr>
              <w:t>0.</w:t>
            </w:r>
            <w:r w:rsidR="003671D8">
              <w:rPr>
                <w:b/>
                <w:bCs w:val="0"/>
                <w:szCs w:val="22"/>
              </w:rPr>
              <w:t>10</w:t>
            </w:r>
          </w:p>
        </w:tc>
      </w:tr>
      <w:tr w:rsidR="00D6283E" w:rsidRPr="00FB79F8" w14:paraId="384E5E21"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318DB37" w14:textId="37979ABA" w:rsidR="00D6283E" w:rsidRPr="00FB79F8" w:rsidRDefault="00D6283E" w:rsidP="00B24530">
            <w:pPr>
              <w:pStyle w:val="Tables"/>
              <w:ind w:left="357"/>
              <w:rPr>
                <w:b/>
                <w:bCs w:val="0"/>
                <w:i/>
                <w:iCs/>
                <w:szCs w:val="22"/>
              </w:rPr>
            </w:pPr>
          </w:p>
        </w:tc>
        <w:tc>
          <w:tcPr>
            <w:tcW w:w="613" w:type="pct"/>
          </w:tcPr>
          <w:p w14:paraId="0B9E8960" w14:textId="4E179A8D"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D6283E" w:rsidRPr="00FB79F8">
              <w:rPr>
                <w:b/>
                <w:bCs w:val="0"/>
                <w:i/>
                <w:iCs/>
                <w:szCs w:val="22"/>
              </w:rPr>
              <w:t>2</w:t>
            </w:r>
            <w:r w:rsidR="003671D8">
              <w:rPr>
                <w:b/>
                <w:bCs w:val="0"/>
                <w:i/>
                <w:iCs/>
                <w:szCs w:val="22"/>
              </w:rPr>
              <w:t>5</w:t>
            </w:r>
          </w:p>
        </w:tc>
        <w:tc>
          <w:tcPr>
            <w:tcW w:w="613" w:type="pct"/>
          </w:tcPr>
          <w:p w14:paraId="5C08EAC9" w14:textId="7A90E9E9"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65</w:t>
            </w:r>
          </w:p>
        </w:tc>
        <w:tc>
          <w:tcPr>
            <w:tcW w:w="613" w:type="pct"/>
          </w:tcPr>
          <w:p w14:paraId="5D2402B9" w14:textId="246A95EB"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41</w:t>
            </w:r>
          </w:p>
        </w:tc>
        <w:tc>
          <w:tcPr>
            <w:tcW w:w="444" w:type="pct"/>
          </w:tcPr>
          <w:p w14:paraId="49896E04"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p>
        </w:tc>
      </w:tr>
      <w:tr w:rsidR="00D6283E" w:rsidRPr="00FB79F8" w14:paraId="35EB698E"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317DE730" w14:textId="77777777" w:rsidR="00D6283E" w:rsidRPr="00FB79F8" w:rsidRDefault="00D6283E" w:rsidP="00B24530">
            <w:pPr>
              <w:pStyle w:val="Tables"/>
              <w:ind w:left="357"/>
              <w:rPr>
                <w:szCs w:val="22"/>
              </w:rPr>
            </w:pPr>
            <w:r w:rsidRPr="00FB79F8">
              <w:rPr>
                <w:szCs w:val="22"/>
              </w:rPr>
              <w:t>Publicly funded, operates publicly</w:t>
            </w:r>
          </w:p>
        </w:tc>
        <w:tc>
          <w:tcPr>
            <w:tcW w:w="613" w:type="pct"/>
          </w:tcPr>
          <w:p w14:paraId="461AF60D" w14:textId="0DE13466"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13</w:t>
            </w:r>
            <w:r w:rsidR="00D6283E" w:rsidRPr="00FB79F8">
              <w:rPr>
                <w:szCs w:val="22"/>
              </w:rPr>
              <w:t xml:space="preserve"> (</w:t>
            </w:r>
            <w:r>
              <w:rPr>
                <w:szCs w:val="22"/>
              </w:rPr>
              <w:t>52</w:t>
            </w:r>
            <w:r w:rsidR="00D6283E" w:rsidRPr="00FB79F8">
              <w:rPr>
                <w:szCs w:val="22"/>
              </w:rPr>
              <w:t>)</w:t>
            </w:r>
          </w:p>
        </w:tc>
        <w:tc>
          <w:tcPr>
            <w:tcW w:w="613" w:type="pct"/>
          </w:tcPr>
          <w:p w14:paraId="135E33DB" w14:textId="13B832C0"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24</w:t>
            </w:r>
            <w:r w:rsidR="00D6283E" w:rsidRPr="00FB79F8">
              <w:rPr>
                <w:szCs w:val="22"/>
              </w:rPr>
              <w:t xml:space="preserve"> (3</w:t>
            </w:r>
            <w:r>
              <w:rPr>
                <w:szCs w:val="22"/>
              </w:rPr>
              <w:t>7</w:t>
            </w:r>
            <w:r w:rsidR="00D6283E" w:rsidRPr="00FB79F8">
              <w:rPr>
                <w:szCs w:val="22"/>
              </w:rPr>
              <w:t>)</w:t>
            </w:r>
          </w:p>
        </w:tc>
        <w:tc>
          <w:tcPr>
            <w:tcW w:w="613" w:type="pct"/>
          </w:tcPr>
          <w:p w14:paraId="1FF817F3" w14:textId="1C7FA853"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20 (</w:t>
            </w:r>
            <w:r w:rsidR="003671D8">
              <w:rPr>
                <w:szCs w:val="22"/>
              </w:rPr>
              <w:t>49</w:t>
            </w:r>
            <w:r w:rsidRPr="00FB79F8">
              <w:rPr>
                <w:szCs w:val="22"/>
              </w:rPr>
              <w:t>)</w:t>
            </w:r>
          </w:p>
        </w:tc>
        <w:tc>
          <w:tcPr>
            <w:tcW w:w="444" w:type="pct"/>
          </w:tcPr>
          <w:p w14:paraId="0BBB9262"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3E78203D"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33D5005" w14:textId="77777777" w:rsidR="00D6283E" w:rsidRPr="00FB79F8" w:rsidRDefault="00D6283E" w:rsidP="00B24530">
            <w:pPr>
              <w:pStyle w:val="Tables"/>
              <w:ind w:left="357"/>
              <w:rPr>
                <w:szCs w:val="22"/>
              </w:rPr>
            </w:pPr>
            <w:r w:rsidRPr="00FB79F8">
              <w:rPr>
                <w:szCs w:val="22"/>
              </w:rPr>
              <w:t>Publicly funded, operates independently</w:t>
            </w:r>
          </w:p>
        </w:tc>
        <w:tc>
          <w:tcPr>
            <w:tcW w:w="613" w:type="pct"/>
          </w:tcPr>
          <w:p w14:paraId="023384B8" w14:textId="686930F2"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10 (4</w:t>
            </w:r>
            <w:r w:rsidR="003671D8">
              <w:rPr>
                <w:szCs w:val="22"/>
              </w:rPr>
              <w:t>0</w:t>
            </w:r>
            <w:r w:rsidRPr="00FB79F8">
              <w:rPr>
                <w:szCs w:val="22"/>
              </w:rPr>
              <w:t>)</w:t>
            </w:r>
          </w:p>
        </w:tc>
        <w:tc>
          <w:tcPr>
            <w:tcW w:w="613" w:type="pct"/>
          </w:tcPr>
          <w:p w14:paraId="0D774377" w14:textId="2687A7FB"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16 (2</w:t>
            </w:r>
            <w:r w:rsidR="003671D8">
              <w:rPr>
                <w:szCs w:val="22"/>
              </w:rPr>
              <w:t>5</w:t>
            </w:r>
            <w:r w:rsidRPr="00FB79F8">
              <w:rPr>
                <w:szCs w:val="22"/>
              </w:rPr>
              <w:t>)</w:t>
            </w:r>
          </w:p>
        </w:tc>
        <w:tc>
          <w:tcPr>
            <w:tcW w:w="613" w:type="pct"/>
          </w:tcPr>
          <w:p w14:paraId="3363DDB0" w14:textId="762E1C23"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w:t>
            </w:r>
            <w:r w:rsidR="003671D8">
              <w:rPr>
                <w:szCs w:val="22"/>
              </w:rPr>
              <w:t>4</w:t>
            </w:r>
            <w:r w:rsidRPr="00FB79F8">
              <w:rPr>
                <w:szCs w:val="22"/>
              </w:rPr>
              <w:t xml:space="preserve"> (</w:t>
            </w:r>
            <w:r w:rsidR="003671D8">
              <w:rPr>
                <w:szCs w:val="22"/>
              </w:rPr>
              <w:t>34</w:t>
            </w:r>
            <w:r w:rsidRPr="00FB79F8">
              <w:rPr>
                <w:szCs w:val="22"/>
              </w:rPr>
              <w:t>)</w:t>
            </w:r>
          </w:p>
        </w:tc>
        <w:tc>
          <w:tcPr>
            <w:tcW w:w="444" w:type="pct"/>
          </w:tcPr>
          <w:p w14:paraId="193C6EEC"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2788501C"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21798919" w14:textId="77777777" w:rsidR="00D6283E" w:rsidRPr="00FB79F8" w:rsidRDefault="00D6283E" w:rsidP="00B24530">
            <w:pPr>
              <w:pStyle w:val="Tables"/>
              <w:ind w:left="357"/>
              <w:rPr>
                <w:szCs w:val="22"/>
              </w:rPr>
            </w:pPr>
            <w:r w:rsidRPr="00FB79F8">
              <w:rPr>
                <w:szCs w:val="22"/>
              </w:rPr>
              <w:t>Partial public funding, operates independently</w:t>
            </w:r>
          </w:p>
        </w:tc>
        <w:tc>
          <w:tcPr>
            <w:tcW w:w="613" w:type="pct"/>
          </w:tcPr>
          <w:p w14:paraId="4E8D3BC1" w14:textId="61FA6F56"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 (</w:t>
            </w:r>
            <w:r w:rsidR="003671D8">
              <w:rPr>
                <w:szCs w:val="22"/>
              </w:rPr>
              <w:t>4</w:t>
            </w:r>
            <w:r w:rsidRPr="00FB79F8">
              <w:rPr>
                <w:szCs w:val="22"/>
              </w:rPr>
              <w:t>)</w:t>
            </w:r>
          </w:p>
        </w:tc>
        <w:tc>
          <w:tcPr>
            <w:tcW w:w="613" w:type="pct"/>
          </w:tcPr>
          <w:p w14:paraId="1B3A3362" w14:textId="6AF725AC"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20</w:t>
            </w:r>
            <w:r w:rsidR="00D6283E" w:rsidRPr="00FB79F8">
              <w:rPr>
                <w:szCs w:val="22"/>
              </w:rPr>
              <w:t xml:space="preserve"> (</w:t>
            </w:r>
            <w:r>
              <w:rPr>
                <w:szCs w:val="22"/>
              </w:rPr>
              <w:t>31</w:t>
            </w:r>
            <w:r w:rsidR="00D6283E" w:rsidRPr="00FB79F8">
              <w:rPr>
                <w:szCs w:val="22"/>
              </w:rPr>
              <w:t>)</w:t>
            </w:r>
          </w:p>
        </w:tc>
        <w:tc>
          <w:tcPr>
            <w:tcW w:w="613" w:type="pct"/>
          </w:tcPr>
          <w:p w14:paraId="22D1E908" w14:textId="475468CE"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r w:rsidR="00D6283E" w:rsidRPr="00FB79F8">
              <w:rPr>
                <w:szCs w:val="22"/>
              </w:rPr>
              <w:t xml:space="preserve"> (</w:t>
            </w:r>
            <w:r>
              <w:rPr>
                <w:szCs w:val="22"/>
              </w:rPr>
              <w:t>10</w:t>
            </w:r>
            <w:r w:rsidR="00D6283E" w:rsidRPr="00FB79F8">
              <w:rPr>
                <w:szCs w:val="22"/>
              </w:rPr>
              <w:t>)</w:t>
            </w:r>
          </w:p>
        </w:tc>
        <w:tc>
          <w:tcPr>
            <w:tcW w:w="444" w:type="pct"/>
          </w:tcPr>
          <w:p w14:paraId="69E594BF"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697229C7"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33760B27" w14:textId="77777777" w:rsidR="00D6283E" w:rsidRPr="00FB79F8" w:rsidRDefault="00D6283E" w:rsidP="00B24530">
            <w:pPr>
              <w:pStyle w:val="Tables"/>
              <w:ind w:left="357"/>
              <w:rPr>
                <w:szCs w:val="22"/>
              </w:rPr>
            </w:pPr>
            <w:r w:rsidRPr="00FB79F8">
              <w:rPr>
                <w:szCs w:val="22"/>
              </w:rPr>
              <w:t>Privately funded</w:t>
            </w:r>
          </w:p>
        </w:tc>
        <w:tc>
          <w:tcPr>
            <w:tcW w:w="613" w:type="pct"/>
          </w:tcPr>
          <w:p w14:paraId="5296ADDC" w14:textId="0C457EA8"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1 (4)</w:t>
            </w:r>
          </w:p>
        </w:tc>
        <w:tc>
          <w:tcPr>
            <w:tcW w:w="613" w:type="pct"/>
          </w:tcPr>
          <w:p w14:paraId="7998B0D4" w14:textId="090C22A9"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r w:rsidR="00D6283E" w:rsidRPr="00FB79F8">
              <w:rPr>
                <w:szCs w:val="22"/>
              </w:rPr>
              <w:t xml:space="preserve"> (</w:t>
            </w:r>
            <w:r>
              <w:rPr>
                <w:szCs w:val="22"/>
              </w:rPr>
              <w:t>6</w:t>
            </w:r>
            <w:r w:rsidR="00D6283E" w:rsidRPr="00FB79F8">
              <w:rPr>
                <w:szCs w:val="22"/>
              </w:rPr>
              <w:t>)</w:t>
            </w:r>
          </w:p>
        </w:tc>
        <w:tc>
          <w:tcPr>
            <w:tcW w:w="613" w:type="pct"/>
          </w:tcPr>
          <w:p w14:paraId="71C4A209"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2 (5)</w:t>
            </w:r>
          </w:p>
        </w:tc>
        <w:tc>
          <w:tcPr>
            <w:tcW w:w="444" w:type="pct"/>
          </w:tcPr>
          <w:p w14:paraId="1F891833"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255E9D7A"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5BB99B8C" w14:textId="77777777" w:rsidR="00D6283E" w:rsidRPr="00FB79F8" w:rsidRDefault="00D6283E" w:rsidP="00B24530">
            <w:pPr>
              <w:pStyle w:val="Tables"/>
              <w:ind w:left="357"/>
              <w:rPr>
                <w:szCs w:val="22"/>
              </w:rPr>
            </w:pPr>
            <w:r w:rsidRPr="00FB79F8">
              <w:rPr>
                <w:szCs w:val="22"/>
              </w:rPr>
              <w:t>Other</w:t>
            </w:r>
          </w:p>
        </w:tc>
        <w:tc>
          <w:tcPr>
            <w:tcW w:w="613" w:type="pct"/>
          </w:tcPr>
          <w:p w14:paraId="7A91250B"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0</w:t>
            </w:r>
          </w:p>
        </w:tc>
        <w:tc>
          <w:tcPr>
            <w:tcW w:w="613" w:type="pct"/>
          </w:tcPr>
          <w:p w14:paraId="2D47195F" w14:textId="319A7181"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1 (2)</w:t>
            </w:r>
          </w:p>
        </w:tc>
        <w:tc>
          <w:tcPr>
            <w:tcW w:w="613" w:type="pct"/>
          </w:tcPr>
          <w:p w14:paraId="1BA52D74" w14:textId="0D013FFA"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 (</w:t>
            </w:r>
            <w:r w:rsidR="003671D8">
              <w:rPr>
                <w:szCs w:val="22"/>
              </w:rPr>
              <w:t>2</w:t>
            </w:r>
            <w:r w:rsidRPr="00FB79F8">
              <w:rPr>
                <w:szCs w:val="22"/>
              </w:rPr>
              <w:t>)</w:t>
            </w:r>
          </w:p>
        </w:tc>
        <w:tc>
          <w:tcPr>
            <w:tcW w:w="444" w:type="pct"/>
          </w:tcPr>
          <w:p w14:paraId="2ACD69BF"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049435A1"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3A94BF49" w14:textId="5A2AB50C" w:rsidR="00D6283E" w:rsidRPr="00FB79F8" w:rsidRDefault="00D6283E" w:rsidP="00B24530">
            <w:pPr>
              <w:pStyle w:val="Tables"/>
              <w:rPr>
                <w:b/>
                <w:bCs w:val="0"/>
                <w:szCs w:val="22"/>
              </w:rPr>
            </w:pPr>
            <w:r w:rsidRPr="00FB79F8">
              <w:rPr>
                <w:b/>
                <w:bCs w:val="0"/>
                <w:szCs w:val="22"/>
              </w:rPr>
              <w:t>Program’s policy on outcome monitoring</w:t>
            </w:r>
          </w:p>
        </w:tc>
        <w:tc>
          <w:tcPr>
            <w:tcW w:w="613" w:type="pct"/>
          </w:tcPr>
          <w:p w14:paraId="777B1D19"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49183028"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613" w:type="pct"/>
          </w:tcPr>
          <w:p w14:paraId="3FFC53E9"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c>
          <w:tcPr>
            <w:tcW w:w="444" w:type="pct"/>
          </w:tcPr>
          <w:p w14:paraId="4E2BE244" w14:textId="040012B2"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szCs w:val="22"/>
              </w:rPr>
            </w:pPr>
            <w:r w:rsidRPr="00FB79F8">
              <w:rPr>
                <w:b/>
                <w:bCs w:val="0"/>
                <w:szCs w:val="22"/>
              </w:rPr>
              <w:t>0.07</w:t>
            </w:r>
          </w:p>
        </w:tc>
      </w:tr>
      <w:tr w:rsidR="00D6283E" w:rsidRPr="00FB79F8" w14:paraId="5AADAD09"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44DA1CAF" w14:textId="11D9E4F9" w:rsidR="00D6283E" w:rsidRPr="00FB79F8" w:rsidRDefault="00D6283E" w:rsidP="00B24530">
            <w:pPr>
              <w:pStyle w:val="Tables"/>
              <w:ind w:left="357"/>
              <w:rPr>
                <w:b/>
                <w:bCs w:val="0"/>
                <w:i/>
                <w:iCs/>
                <w:szCs w:val="22"/>
              </w:rPr>
            </w:pPr>
          </w:p>
        </w:tc>
        <w:tc>
          <w:tcPr>
            <w:tcW w:w="613" w:type="pct"/>
          </w:tcPr>
          <w:p w14:paraId="7E8B2C14" w14:textId="6F31E1AC"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20</w:t>
            </w:r>
          </w:p>
        </w:tc>
        <w:tc>
          <w:tcPr>
            <w:tcW w:w="613" w:type="pct"/>
          </w:tcPr>
          <w:p w14:paraId="3C26F88C" w14:textId="67AB6CAE"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62</w:t>
            </w:r>
          </w:p>
        </w:tc>
        <w:tc>
          <w:tcPr>
            <w:tcW w:w="613" w:type="pct"/>
          </w:tcPr>
          <w:p w14:paraId="3E19E14F" w14:textId="36755050" w:rsidR="00D6283E" w:rsidRPr="00FB79F8" w:rsidRDefault="00040A7F"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r>
              <w:rPr>
                <w:b/>
                <w:bCs w:val="0"/>
                <w:i/>
                <w:iCs/>
              </w:rPr>
              <w:t xml:space="preserve">n = </w:t>
            </w:r>
            <w:r w:rsidR="003671D8">
              <w:rPr>
                <w:b/>
                <w:bCs w:val="0"/>
                <w:i/>
                <w:iCs/>
                <w:szCs w:val="22"/>
              </w:rPr>
              <w:t>39</w:t>
            </w:r>
          </w:p>
        </w:tc>
        <w:tc>
          <w:tcPr>
            <w:tcW w:w="444" w:type="pct"/>
          </w:tcPr>
          <w:p w14:paraId="01E5745C"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b/>
                <w:bCs w:val="0"/>
                <w:i/>
                <w:iCs/>
                <w:szCs w:val="22"/>
              </w:rPr>
            </w:pPr>
          </w:p>
        </w:tc>
      </w:tr>
      <w:tr w:rsidR="00D6283E" w:rsidRPr="00FB79F8" w14:paraId="4F047E02"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53D41447" w14:textId="77777777" w:rsidR="00D6283E" w:rsidRPr="00FB79F8" w:rsidRDefault="00D6283E" w:rsidP="00B24530">
            <w:pPr>
              <w:pStyle w:val="Tables"/>
              <w:ind w:left="357"/>
              <w:rPr>
                <w:szCs w:val="22"/>
              </w:rPr>
            </w:pPr>
            <w:r w:rsidRPr="00FB79F8">
              <w:rPr>
                <w:szCs w:val="22"/>
              </w:rPr>
              <w:t>Formal follow-up with standardized measure</w:t>
            </w:r>
          </w:p>
        </w:tc>
        <w:tc>
          <w:tcPr>
            <w:tcW w:w="613" w:type="pct"/>
          </w:tcPr>
          <w:p w14:paraId="0A1AC8C1" w14:textId="30F41FCA"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6</w:t>
            </w:r>
            <w:r w:rsidR="00D6283E" w:rsidRPr="00FB79F8">
              <w:rPr>
                <w:szCs w:val="22"/>
              </w:rPr>
              <w:t xml:space="preserve"> (</w:t>
            </w:r>
            <w:r>
              <w:rPr>
                <w:szCs w:val="22"/>
              </w:rPr>
              <w:t>30</w:t>
            </w:r>
            <w:r w:rsidR="00D6283E" w:rsidRPr="00FB79F8">
              <w:rPr>
                <w:szCs w:val="22"/>
              </w:rPr>
              <w:t>)</w:t>
            </w:r>
          </w:p>
        </w:tc>
        <w:tc>
          <w:tcPr>
            <w:tcW w:w="613" w:type="pct"/>
          </w:tcPr>
          <w:p w14:paraId="4094493D" w14:textId="2AD7E2AB"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1</w:t>
            </w:r>
            <w:r w:rsidR="003671D8">
              <w:rPr>
                <w:szCs w:val="22"/>
              </w:rPr>
              <w:t>5</w:t>
            </w:r>
            <w:r w:rsidRPr="00FB79F8">
              <w:rPr>
                <w:szCs w:val="22"/>
              </w:rPr>
              <w:t xml:space="preserve"> (2</w:t>
            </w:r>
            <w:r w:rsidR="003671D8">
              <w:rPr>
                <w:szCs w:val="22"/>
              </w:rPr>
              <w:t>4</w:t>
            </w:r>
            <w:r w:rsidRPr="00FB79F8">
              <w:rPr>
                <w:szCs w:val="22"/>
              </w:rPr>
              <w:t>)</w:t>
            </w:r>
          </w:p>
        </w:tc>
        <w:tc>
          <w:tcPr>
            <w:tcW w:w="613" w:type="pct"/>
          </w:tcPr>
          <w:p w14:paraId="13CA7AAF" w14:textId="4CD8EB73"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9</w:t>
            </w:r>
            <w:r w:rsidR="00D6283E" w:rsidRPr="00FB79F8">
              <w:rPr>
                <w:szCs w:val="22"/>
              </w:rPr>
              <w:t xml:space="preserve"> (</w:t>
            </w:r>
            <w:r>
              <w:rPr>
                <w:szCs w:val="22"/>
              </w:rPr>
              <w:t>23</w:t>
            </w:r>
            <w:r w:rsidR="00D6283E" w:rsidRPr="00FB79F8">
              <w:rPr>
                <w:szCs w:val="22"/>
              </w:rPr>
              <w:t>)</w:t>
            </w:r>
          </w:p>
        </w:tc>
        <w:tc>
          <w:tcPr>
            <w:tcW w:w="444" w:type="pct"/>
          </w:tcPr>
          <w:p w14:paraId="59D15707"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39A783DE" w14:textId="77777777" w:rsidTr="00FB79F8">
        <w:tc>
          <w:tcPr>
            <w:cnfStyle w:val="001000000000" w:firstRow="0" w:lastRow="0" w:firstColumn="1" w:lastColumn="0" w:oddVBand="0" w:evenVBand="0" w:oddHBand="0" w:evenHBand="0" w:firstRowFirstColumn="0" w:firstRowLastColumn="0" w:lastRowFirstColumn="0" w:lastRowLastColumn="0"/>
            <w:tcW w:w="2717" w:type="pct"/>
          </w:tcPr>
          <w:p w14:paraId="7A630417" w14:textId="77777777" w:rsidR="00D6283E" w:rsidRPr="00FB79F8" w:rsidRDefault="00D6283E" w:rsidP="00B24530">
            <w:pPr>
              <w:pStyle w:val="Tables"/>
              <w:ind w:left="357"/>
              <w:rPr>
                <w:szCs w:val="22"/>
              </w:rPr>
            </w:pPr>
            <w:r w:rsidRPr="00FB79F8">
              <w:rPr>
                <w:szCs w:val="22"/>
              </w:rPr>
              <w:t>Informal follow-up</w:t>
            </w:r>
          </w:p>
        </w:tc>
        <w:tc>
          <w:tcPr>
            <w:tcW w:w="613" w:type="pct"/>
          </w:tcPr>
          <w:p w14:paraId="43A0DFBD" w14:textId="3F07EBAA"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6</w:t>
            </w:r>
            <w:r w:rsidR="00D6283E" w:rsidRPr="00FB79F8">
              <w:rPr>
                <w:szCs w:val="22"/>
              </w:rPr>
              <w:t xml:space="preserve"> (</w:t>
            </w:r>
            <w:r>
              <w:rPr>
                <w:szCs w:val="22"/>
              </w:rPr>
              <w:t>30</w:t>
            </w:r>
            <w:r w:rsidR="00D6283E" w:rsidRPr="00FB79F8">
              <w:rPr>
                <w:szCs w:val="22"/>
              </w:rPr>
              <w:t>)</w:t>
            </w:r>
          </w:p>
        </w:tc>
        <w:tc>
          <w:tcPr>
            <w:tcW w:w="613" w:type="pct"/>
          </w:tcPr>
          <w:p w14:paraId="0DB43965" w14:textId="507AA763" w:rsidR="00D6283E" w:rsidRPr="00FB79F8" w:rsidRDefault="003671D8" w:rsidP="00B24530">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28</w:t>
            </w:r>
            <w:r w:rsidR="00D6283E" w:rsidRPr="00FB79F8">
              <w:rPr>
                <w:szCs w:val="22"/>
              </w:rPr>
              <w:t xml:space="preserve"> (4</w:t>
            </w:r>
            <w:r>
              <w:rPr>
                <w:szCs w:val="22"/>
              </w:rPr>
              <w:t>5</w:t>
            </w:r>
            <w:r w:rsidR="00D6283E" w:rsidRPr="00FB79F8">
              <w:rPr>
                <w:szCs w:val="22"/>
              </w:rPr>
              <w:t>)</w:t>
            </w:r>
          </w:p>
        </w:tc>
        <w:tc>
          <w:tcPr>
            <w:tcW w:w="613" w:type="pct"/>
          </w:tcPr>
          <w:p w14:paraId="560A821A" w14:textId="0C745B7B"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r w:rsidRPr="00FB79F8">
              <w:rPr>
                <w:szCs w:val="22"/>
              </w:rPr>
              <w:t>8 (2</w:t>
            </w:r>
            <w:r w:rsidR="003671D8">
              <w:rPr>
                <w:szCs w:val="22"/>
              </w:rPr>
              <w:t>1</w:t>
            </w:r>
            <w:r w:rsidRPr="00FB79F8">
              <w:rPr>
                <w:szCs w:val="22"/>
              </w:rPr>
              <w:t>)</w:t>
            </w:r>
          </w:p>
        </w:tc>
        <w:tc>
          <w:tcPr>
            <w:tcW w:w="444" w:type="pct"/>
          </w:tcPr>
          <w:p w14:paraId="6C2DF1F0" w14:textId="77777777" w:rsidR="00D6283E" w:rsidRPr="00FB79F8" w:rsidRDefault="00D6283E" w:rsidP="00B24530">
            <w:pPr>
              <w:pStyle w:val="Tables"/>
              <w:cnfStyle w:val="000000000000" w:firstRow="0" w:lastRow="0" w:firstColumn="0" w:lastColumn="0" w:oddVBand="0" w:evenVBand="0" w:oddHBand="0" w:evenHBand="0" w:firstRowFirstColumn="0" w:firstRowLastColumn="0" w:lastRowFirstColumn="0" w:lastRowLastColumn="0"/>
              <w:rPr>
                <w:szCs w:val="22"/>
              </w:rPr>
            </w:pPr>
          </w:p>
        </w:tc>
      </w:tr>
      <w:tr w:rsidR="00D6283E" w:rsidRPr="00FB79F8" w14:paraId="71695ED1" w14:textId="77777777" w:rsidTr="00FB79F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pct"/>
          </w:tcPr>
          <w:p w14:paraId="6A7AA2E7" w14:textId="65F18C49" w:rsidR="00D6283E" w:rsidRPr="00FB79F8" w:rsidRDefault="00D6283E" w:rsidP="00B24530">
            <w:pPr>
              <w:pStyle w:val="Tables"/>
              <w:ind w:left="357"/>
              <w:rPr>
                <w:szCs w:val="22"/>
              </w:rPr>
            </w:pPr>
            <w:r w:rsidRPr="00FB79F8">
              <w:rPr>
                <w:szCs w:val="22"/>
              </w:rPr>
              <w:t>Outcome monitoring not performed</w:t>
            </w:r>
          </w:p>
        </w:tc>
        <w:tc>
          <w:tcPr>
            <w:tcW w:w="613" w:type="pct"/>
          </w:tcPr>
          <w:p w14:paraId="7DC86E27" w14:textId="2A65A7A2" w:rsidR="00D6283E" w:rsidRPr="00FB79F8" w:rsidRDefault="003671D8" w:rsidP="00B24530">
            <w:pPr>
              <w:pStyle w:val="Tables"/>
              <w:cnfStyle w:val="010000000000" w:firstRow="0" w:lastRow="1" w:firstColumn="0" w:lastColumn="0" w:oddVBand="0" w:evenVBand="0" w:oddHBand="0" w:evenHBand="0" w:firstRowFirstColumn="0" w:firstRowLastColumn="0" w:lastRowFirstColumn="0" w:lastRowLastColumn="0"/>
              <w:rPr>
                <w:szCs w:val="22"/>
              </w:rPr>
            </w:pPr>
            <w:r>
              <w:rPr>
                <w:szCs w:val="22"/>
              </w:rPr>
              <w:t>8</w:t>
            </w:r>
            <w:r w:rsidR="00D6283E" w:rsidRPr="00FB79F8">
              <w:rPr>
                <w:szCs w:val="22"/>
              </w:rPr>
              <w:t xml:space="preserve"> (4</w:t>
            </w:r>
            <w:r>
              <w:rPr>
                <w:szCs w:val="22"/>
              </w:rPr>
              <w:t>0</w:t>
            </w:r>
            <w:r w:rsidR="00D6283E" w:rsidRPr="00FB79F8">
              <w:rPr>
                <w:szCs w:val="22"/>
              </w:rPr>
              <w:t>)</w:t>
            </w:r>
          </w:p>
        </w:tc>
        <w:tc>
          <w:tcPr>
            <w:tcW w:w="613" w:type="pct"/>
          </w:tcPr>
          <w:p w14:paraId="0D36C023" w14:textId="6842E532" w:rsidR="00D6283E" w:rsidRPr="00FB79F8" w:rsidRDefault="00D6283E" w:rsidP="00B24530">
            <w:pPr>
              <w:pStyle w:val="Tables"/>
              <w:cnfStyle w:val="010000000000" w:firstRow="0" w:lastRow="1" w:firstColumn="0" w:lastColumn="0" w:oddVBand="0" w:evenVBand="0" w:oddHBand="0" w:evenHBand="0" w:firstRowFirstColumn="0" w:firstRowLastColumn="0" w:lastRowFirstColumn="0" w:lastRowLastColumn="0"/>
              <w:rPr>
                <w:szCs w:val="22"/>
              </w:rPr>
            </w:pPr>
            <w:r w:rsidRPr="00FB79F8">
              <w:rPr>
                <w:szCs w:val="22"/>
              </w:rPr>
              <w:t>1</w:t>
            </w:r>
            <w:r w:rsidR="003671D8">
              <w:rPr>
                <w:szCs w:val="22"/>
              </w:rPr>
              <w:t>9</w:t>
            </w:r>
            <w:r w:rsidRPr="00FB79F8">
              <w:rPr>
                <w:szCs w:val="22"/>
              </w:rPr>
              <w:t xml:space="preserve"> (</w:t>
            </w:r>
            <w:r w:rsidR="003671D8">
              <w:rPr>
                <w:szCs w:val="22"/>
              </w:rPr>
              <w:t>31</w:t>
            </w:r>
            <w:r w:rsidRPr="00FB79F8">
              <w:rPr>
                <w:szCs w:val="22"/>
              </w:rPr>
              <w:t>)</w:t>
            </w:r>
          </w:p>
        </w:tc>
        <w:tc>
          <w:tcPr>
            <w:tcW w:w="613" w:type="pct"/>
          </w:tcPr>
          <w:p w14:paraId="0875BCD6" w14:textId="695FA7DF" w:rsidR="00D6283E" w:rsidRPr="00FB79F8" w:rsidRDefault="00D6283E" w:rsidP="00B24530">
            <w:pPr>
              <w:pStyle w:val="Tables"/>
              <w:cnfStyle w:val="010000000000" w:firstRow="0" w:lastRow="1" w:firstColumn="0" w:lastColumn="0" w:oddVBand="0" w:evenVBand="0" w:oddHBand="0" w:evenHBand="0" w:firstRowFirstColumn="0" w:firstRowLastColumn="0" w:lastRowFirstColumn="0" w:lastRowLastColumn="0"/>
              <w:rPr>
                <w:szCs w:val="22"/>
              </w:rPr>
            </w:pPr>
            <w:r w:rsidRPr="00FB79F8">
              <w:rPr>
                <w:szCs w:val="22"/>
              </w:rPr>
              <w:t>22 (</w:t>
            </w:r>
            <w:r w:rsidR="003671D8">
              <w:rPr>
                <w:szCs w:val="22"/>
              </w:rPr>
              <w:t>56</w:t>
            </w:r>
            <w:r w:rsidRPr="00FB79F8">
              <w:rPr>
                <w:szCs w:val="22"/>
              </w:rPr>
              <w:t>)</w:t>
            </w:r>
          </w:p>
        </w:tc>
        <w:tc>
          <w:tcPr>
            <w:tcW w:w="444" w:type="pct"/>
          </w:tcPr>
          <w:p w14:paraId="27DA011C" w14:textId="77777777" w:rsidR="00D6283E" w:rsidRPr="00FB79F8" w:rsidRDefault="00D6283E" w:rsidP="00B24530">
            <w:pPr>
              <w:pStyle w:val="Tables"/>
              <w:cnfStyle w:val="010000000000" w:firstRow="0" w:lastRow="1" w:firstColumn="0" w:lastColumn="0" w:oddVBand="0" w:evenVBand="0" w:oddHBand="0" w:evenHBand="0" w:firstRowFirstColumn="0" w:firstRowLastColumn="0" w:lastRowFirstColumn="0" w:lastRowLastColumn="0"/>
              <w:rPr>
                <w:szCs w:val="22"/>
              </w:rPr>
            </w:pPr>
          </w:p>
        </w:tc>
      </w:tr>
    </w:tbl>
    <w:p w14:paraId="3E1C6962" w14:textId="295E3996" w:rsidR="00D6283E" w:rsidRPr="00FB79F8" w:rsidRDefault="00D6283E" w:rsidP="00D6283E">
      <w:pPr>
        <w:spacing w:before="0" w:after="0"/>
        <w:rPr>
          <w:sz w:val="20"/>
          <w:szCs w:val="20"/>
        </w:rPr>
      </w:pPr>
      <w:r w:rsidRPr="00FB79F8">
        <w:rPr>
          <w:sz w:val="20"/>
          <w:szCs w:val="20"/>
        </w:rPr>
        <w:t>Results shown as n (% of column). P-values calculated via Pearson’s Chi-Square test.</w:t>
      </w:r>
    </w:p>
    <w:p w14:paraId="7EC25349" w14:textId="77777777" w:rsidR="00894E38" w:rsidRPr="00FB79F8" w:rsidRDefault="00894E38" w:rsidP="00FB79F8">
      <w:pPr>
        <w:spacing w:before="0" w:after="0"/>
        <w:rPr>
          <w:b/>
          <w:bCs/>
          <w:sz w:val="20"/>
          <w:szCs w:val="20"/>
        </w:rPr>
      </w:pPr>
    </w:p>
    <w:p w14:paraId="7E1BBB30" w14:textId="77777777" w:rsidR="00894E38" w:rsidRDefault="00894E38" w:rsidP="00894E38"/>
    <w:p w14:paraId="2720D531" w14:textId="1908B530" w:rsidR="00894E38" w:rsidRPr="00894E38" w:rsidRDefault="00894E38" w:rsidP="00894E38">
      <w:pPr>
        <w:sectPr w:rsidR="00894E38" w:rsidRPr="00894E38" w:rsidSect="00F379E7">
          <w:headerReference w:type="even" r:id="rId59"/>
          <w:headerReference w:type="default" r:id="rId60"/>
          <w:headerReference w:type="first" r:id="rId61"/>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0BF783DD" w14:textId="4A1EC216" w:rsidR="006E33EA" w:rsidRDefault="006E33EA" w:rsidP="00894E38">
      <w:pPr>
        <w:pStyle w:val="Heading3"/>
      </w:pPr>
      <w:bookmarkStart w:id="299" w:name="_Toc55415105"/>
      <w:bookmarkStart w:id="300" w:name="_Toc55415106"/>
      <w:bookmarkStart w:id="301" w:name="_Toc55415107"/>
      <w:bookmarkStart w:id="302" w:name="_Toc55415144"/>
      <w:bookmarkStart w:id="303" w:name="_Toc55415145"/>
      <w:bookmarkStart w:id="304" w:name="_Toc61288784"/>
      <w:bookmarkEnd w:id="299"/>
      <w:bookmarkEnd w:id="300"/>
      <w:bookmarkEnd w:id="301"/>
      <w:bookmarkEnd w:id="302"/>
      <w:bookmarkEnd w:id="303"/>
      <w:r w:rsidRPr="00894E38">
        <w:t>Overdose</w:t>
      </w:r>
      <w:r>
        <w:t xml:space="preserve"> Response Kits</w:t>
      </w:r>
      <w:bookmarkEnd w:id="304"/>
    </w:p>
    <w:p w14:paraId="2C85F2E6" w14:textId="757C5A1D" w:rsidR="00BC403C" w:rsidRPr="006B2751" w:rsidRDefault="006E33EA">
      <w:pPr>
        <w:sectPr w:rsidR="00BC403C" w:rsidRPr="006B2751" w:rsidSect="00F379E7">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r w:rsidRPr="006B2751">
        <w:t xml:space="preserve">Eighty-six percent of </w:t>
      </w:r>
      <w:r w:rsidR="00CC07EB">
        <w:t>programs</w:t>
      </w:r>
      <w:r w:rsidRPr="006B2751">
        <w:t xml:space="preserve"> indicated that their program offers overdose response kits on site, with minimal variation noted between groups (8</w:t>
      </w:r>
      <w:r w:rsidR="00130BBE">
        <w:t>4</w:t>
      </w:r>
      <w:r w:rsidRPr="006B2751">
        <w:t xml:space="preserve"> to </w:t>
      </w:r>
      <w:r w:rsidR="00130BBE">
        <w:t>8</w:t>
      </w:r>
      <w:r w:rsidRPr="006B2751">
        <w:t xml:space="preserve">9%). Of those </w:t>
      </w:r>
      <w:r w:rsidR="00CC07EB">
        <w:t>that</w:t>
      </w:r>
      <w:r w:rsidRPr="006B2751">
        <w:t xml:space="preserve"> reported not providing kits on-site (n</w:t>
      </w:r>
      <w:r w:rsidR="00E9438F">
        <w:t xml:space="preserve"> </w:t>
      </w:r>
      <w:r w:rsidRPr="006B2751">
        <w:t>=</w:t>
      </w:r>
      <w:r w:rsidR="00E9438F">
        <w:t xml:space="preserve"> </w:t>
      </w:r>
      <w:r w:rsidRPr="006B2751">
        <w:t>2</w:t>
      </w:r>
      <w:r w:rsidR="00130BBE">
        <w:t>7</w:t>
      </w:r>
      <w:r w:rsidRPr="006B2751">
        <w:t xml:space="preserve">), </w:t>
      </w:r>
      <w:r w:rsidR="00130BBE">
        <w:t>25</w:t>
      </w:r>
      <w:r w:rsidRPr="006B2751">
        <w:t xml:space="preserve"> (9</w:t>
      </w:r>
      <w:r w:rsidR="00130BBE">
        <w:t>3</w:t>
      </w:r>
      <w:r w:rsidRPr="006B2751">
        <w:t xml:space="preserve">%) reported that they refer clients elsewhere to retrieve them, with only </w:t>
      </w:r>
      <w:r w:rsidR="00130BBE">
        <w:t>three</w:t>
      </w:r>
      <w:r w:rsidRPr="006B2751">
        <w:t xml:space="preserve"> </w:t>
      </w:r>
      <w:r w:rsidR="00CC07EB">
        <w:t>program</w:t>
      </w:r>
      <w:r w:rsidR="00130BBE">
        <w:t>s</w:t>
      </w:r>
      <w:r w:rsidRPr="006B2751">
        <w:t xml:space="preserve"> reporting that </w:t>
      </w:r>
      <w:r w:rsidR="00130BBE">
        <w:t>they</w:t>
      </w:r>
      <w:r w:rsidRPr="006B2751">
        <w:t xml:space="preserve"> would not. The most common site of referral was pharmacy services (n</w:t>
      </w:r>
      <w:r w:rsidR="00E9438F">
        <w:t xml:space="preserve"> </w:t>
      </w:r>
      <w:r w:rsidRPr="006B2751">
        <w:t>=</w:t>
      </w:r>
      <w:r w:rsidR="00E9438F">
        <w:t xml:space="preserve"> </w:t>
      </w:r>
      <w:r w:rsidR="00130BBE">
        <w:t>21</w:t>
      </w:r>
      <w:r w:rsidRPr="006B2751">
        <w:t>, 8</w:t>
      </w:r>
      <w:r w:rsidR="00130BBE">
        <w:t>4</w:t>
      </w:r>
      <w:r w:rsidRPr="006B2751">
        <w:t>%), followed by community harm reduction agencies (n</w:t>
      </w:r>
      <w:r w:rsidR="00E9438F">
        <w:t xml:space="preserve"> </w:t>
      </w:r>
      <w:r w:rsidRPr="006B2751">
        <w:t>=</w:t>
      </w:r>
      <w:r w:rsidR="00E9438F">
        <w:t xml:space="preserve"> </w:t>
      </w:r>
      <w:r w:rsidRPr="006B2751">
        <w:t>1</w:t>
      </w:r>
      <w:r w:rsidR="00130BBE">
        <w:t>5</w:t>
      </w:r>
      <w:r w:rsidRPr="006B2751">
        <w:t xml:space="preserve">, </w:t>
      </w:r>
      <w:r w:rsidR="00130BBE">
        <w:t>60</w:t>
      </w:r>
      <w:r w:rsidRPr="006B2751">
        <w:t>%), frontline health service providers such as a walk-in clinic</w:t>
      </w:r>
      <w:r w:rsidR="00130BBE">
        <w:t>s</w:t>
      </w:r>
      <w:r w:rsidRPr="006B2751">
        <w:t xml:space="preserve"> (n</w:t>
      </w:r>
      <w:r w:rsidR="00E9438F">
        <w:t xml:space="preserve"> </w:t>
      </w:r>
      <w:r w:rsidRPr="006B2751">
        <w:t>=</w:t>
      </w:r>
      <w:r w:rsidR="00E9438F">
        <w:t xml:space="preserve"> </w:t>
      </w:r>
      <w:r w:rsidR="00130BBE">
        <w:t>11</w:t>
      </w:r>
      <w:r w:rsidRPr="006B2751">
        <w:t>, 4</w:t>
      </w:r>
      <w:r w:rsidR="00130BBE">
        <w:t>4</w:t>
      </w:r>
      <w:r w:rsidRPr="006B2751">
        <w:t>%), and finally other services such as other OAT programs, public health nursing clinics, on-site pharmacies, detoxification wards, and health promotion staff (n</w:t>
      </w:r>
      <w:r w:rsidR="00E9438F">
        <w:t xml:space="preserve"> </w:t>
      </w:r>
      <w:r w:rsidRPr="006B2751">
        <w:t>=</w:t>
      </w:r>
      <w:r w:rsidR="00E9438F">
        <w:t xml:space="preserve"> </w:t>
      </w:r>
      <w:r w:rsidR="00130BBE">
        <w:t>8</w:t>
      </w:r>
      <w:r w:rsidRPr="006B2751">
        <w:t xml:space="preserve">, </w:t>
      </w:r>
      <w:r w:rsidR="00130BBE">
        <w:t>32</w:t>
      </w:r>
      <w:r w:rsidRPr="006B2751">
        <w:t xml:space="preserve">%). </w:t>
      </w:r>
      <w:r w:rsidR="00130BBE">
        <w:t>Eighteen</w:t>
      </w:r>
      <w:r w:rsidRPr="006B2751">
        <w:t xml:space="preserve"> of 2</w:t>
      </w:r>
      <w:r w:rsidR="00130BBE">
        <w:t>7</w:t>
      </w:r>
      <w:r w:rsidR="00CC07EB">
        <w:t xml:space="preserve"> programs</w:t>
      </w:r>
      <w:r w:rsidRPr="006B2751">
        <w:t xml:space="preserve"> (67%) noted no philosophical objection to overdose response kit provision and would do so if </w:t>
      </w:r>
      <w:r w:rsidR="00CC07EB">
        <w:t>t</w:t>
      </w:r>
      <w:r w:rsidRPr="006B2751">
        <w:t xml:space="preserve">he resources and policy </w:t>
      </w:r>
      <w:r w:rsidR="00CC07EB">
        <w:t xml:space="preserve">were </w:t>
      </w:r>
      <w:r w:rsidRPr="006B2751">
        <w:t>in place to do so. The remain</w:t>
      </w:r>
      <w:r w:rsidR="00130BBE">
        <w:t>ing</w:t>
      </w:r>
      <w:r w:rsidRPr="006B2751">
        <w:t xml:space="preserve"> </w:t>
      </w:r>
      <w:r w:rsidR="00130BBE">
        <w:t>9</w:t>
      </w:r>
      <w:r w:rsidR="00E9438F">
        <w:t xml:space="preserve"> of</w:t>
      </w:r>
      <w:r w:rsidR="00130BBE">
        <w:t xml:space="preserve"> </w:t>
      </w:r>
      <w:r w:rsidRPr="006B2751">
        <w:t>2</w:t>
      </w:r>
      <w:r w:rsidR="00130BBE">
        <w:t>7</w:t>
      </w:r>
      <w:r w:rsidRPr="006B2751">
        <w:t xml:space="preserve"> </w:t>
      </w:r>
      <w:r w:rsidR="00E9438F">
        <w:t>(</w:t>
      </w:r>
      <w:r w:rsidRPr="006B2751">
        <w:t xml:space="preserve">33%) did not provide </w:t>
      </w:r>
      <w:r w:rsidR="00CC07EB">
        <w:t>kits</w:t>
      </w:r>
      <w:r w:rsidRPr="006B2751">
        <w:t xml:space="preserve"> because it was outside the scope of their </w:t>
      </w:r>
      <w:r w:rsidR="00CC07EB">
        <w:t xml:space="preserve">program’s </w:t>
      </w:r>
      <w:r w:rsidRPr="006B2751">
        <w:t>treatment goals or i</w:t>
      </w:r>
      <w:r w:rsidR="00E9438F">
        <w:t>t</w:t>
      </w:r>
      <w:r w:rsidRPr="006B2751">
        <w:t xml:space="preserve"> </w:t>
      </w:r>
      <w:r w:rsidR="00E9438F">
        <w:t xml:space="preserve">was </w:t>
      </w:r>
      <w:r w:rsidRPr="006B2751">
        <w:t>not otherwise common practice for the treatment model they employ (e.g. providing harm reduction services</w:t>
      </w:r>
      <w:r w:rsidR="00E9438F">
        <w:t>,</w:t>
      </w:r>
      <w:r w:rsidRPr="006B2751">
        <w:t xml:space="preserve"> or a program that only accepts clients who are drug-free at the time of admission).</w:t>
      </w:r>
    </w:p>
    <w:p w14:paraId="2322FDEC" w14:textId="77777777" w:rsidR="00AB2008" w:rsidRPr="006B2751" w:rsidRDefault="00AB2008" w:rsidP="00AB2008">
      <w:pPr>
        <w:pStyle w:val="Heading2"/>
      </w:pPr>
      <w:bookmarkStart w:id="305" w:name="_Toc49387597"/>
      <w:bookmarkStart w:id="306" w:name="_Toc49387784"/>
      <w:bookmarkStart w:id="307" w:name="_Toc49411868"/>
      <w:bookmarkStart w:id="308" w:name="_Toc49387633"/>
      <w:bookmarkStart w:id="309" w:name="_Toc49387820"/>
      <w:bookmarkStart w:id="310" w:name="_Toc49411904"/>
      <w:bookmarkStart w:id="311" w:name="_Toc40908991"/>
      <w:bookmarkStart w:id="312" w:name="_Toc40964018"/>
      <w:bookmarkStart w:id="313" w:name="_Toc40966009"/>
      <w:bookmarkStart w:id="314" w:name="_Toc40979626"/>
      <w:bookmarkStart w:id="315" w:name="_Toc40988930"/>
      <w:bookmarkStart w:id="316" w:name="_Toc40988989"/>
      <w:bookmarkStart w:id="317" w:name="_Toc40994551"/>
      <w:bookmarkStart w:id="318" w:name="_Toc41041534"/>
      <w:bookmarkStart w:id="319" w:name="_Toc40908992"/>
      <w:bookmarkStart w:id="320" w:name="_Toc40964019"/>
      <w:bookmarkStart w:id="321" w:name="_Toc40908993"/>
      <w:bookmarkStart w:id="322" w:name="_Toc40964020"/>
      <w:bookmarkStart w:id="323" w:name="_Toc40908994"/>
      <w:bookmarkStart w:id="324" w:name="_Toc40964021"/>
      <w:bookmarkStart w:id="325" w:name="_Toc40908995"/>
      <w:bookmarkStart w:id="326" w:name="_Toc40964022"/>
      <w:bookmarkStart w:id="327" w:name="_Toc40909002"/>
      <w:bookmarkStart w:id="328" w:name="_Toc40964029"/>
      <w:bookmarkStart w:id="329" w:name="_Toc61288785"/>
      <w:bookmarkStart w:id="330" w:name="_Toc43473104"/>
      <w:bookmarkStart w:id="331" w:name="_Toc43483117"/>
      <w:bookmarkStart w:id="332" w:name="_Toc43483802"/>
      <w:bookmarkStart w:id="333" w:name="_Toc47569872"/>
      <w:bookmarkStart w:id="334" w:name="_Toc47569907"/>
      <w:bookmarkStart w:id="335" w:name="_Toc47569942"/>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3933F6">
        <w:t>Hierarchical</w:t>
      </w:r>
      <w:r>
        <w:t xml:space="preserve"> Clustering of Treatment Philosophies</w:t>
      </w:r>
      <w:bookmarkEnd w:id="329"/>
    </w:p>
    <w:p w14:paraId="10741DBB" w14:textId="73E9E546" w:rsidR="00AB2008" w:rsidRPr="0092792A" w:rsidRDefault="00AB2008" w:rsidP="00AB2008">
      <w:r>
        <w:t>Program responses to philosophical understandings of holistic recovery were used as the basis for a hierarchical clustering to emphasize similarities and dissimilarities of a) treatment aims and b) achievable outcomes used to determine the success or failure of treatment.</w:t>
      </w:r>
      <w:r w:rsidR="0096709C">
        <w:t xml:space="preserve"> The endorsement of variables described in </w:t>
      </w:r>
      <w:r w:rsidR="0096709C">
        <w:fldChar w:fldCharType="begin"/>
      </w:r>
      <w:r w:rsidR="0096709C">
        <w:instrText xml:space="preserve"> REF _Ref51672443 \h </w:instrText>
      </w:r>
      <w:r w:rsidR="0096709C">
        <w:fldChar w:fldCharType="separate"/>
      </w:r>
      <w:r w:rsidR="00883063">
        <w:t xml:space="preserve">Table </w:t>
      </w:r>
      <w:r w:rsidR="00883063">
        <w:rPr>
          <w:noProof/>
        </w:rPr>
        <w:t>11</w:t>
      </w:r>
      <w:r w:rsidR="0096709C">
        <w:fldChar w:fldCharType="end"/>
      </w:r>
      <w:r w:rsidR="0096709C">
        <w:t xml:space="preserve"> described these philosophies and was used as the basis for clustering</w:t>
      </w:r>
      <w:r w:rsidR="00C33299">
        <w:t xml:space="preserve">. Programs </w:t>
      </w:r>
      <w:r w:rsidR="00467DF2">
        <w:t>which</w:t>
      </w:r>
      <w:r w:rsidR="00C33299">
        <w:t xml:space="preserve"> </w:t>
      </w:r>
      <w:r w:rsidR="00467DF2">
        <w:t xml:space="preserve">exclusively responded that they either </w:t>
      </w:r>
      <w:r w:rsidR="00C33299">
        <w:t>did not endorse any specific concept</w:t>
      </w:r>
      <w:r w:rsidR="00467DF2">
        <w:t xml:space="preserve"> (n</w:t>
      </w:r>
      <w:r w:rsidR="00E9438F">
        <w:t xml:space="preserve"> </w:t>
      </w:r>
      <w:r w:rsidR="00467DF2">
        <w:t>=</w:t>
      </w:r>
      <w:r w:rsidR="00E9438F">
        <w:t xml:space="preserve"> </w:t>
      </w:r>
      <w:r w:rsidR="000B74D3">
        <w:t>6</w:t>
      </w:r>
      <w:r w:rsidR="00467DF2">
        <w:t>)</w:t>
      </w:r>
      <w:r w:rsidR="00C33299">
        <w:t>, or which had a concept not included in the list of survey items</w:t>
      </w:r>
      <w:r w:rsidR="00467DF2">
        <w:t xml:space="preserve"> (n</w:t>
      </w:r>
      <w:r w:rsidR="00E9438F">
        <w:t xml:space="preserve"> </w:t>
      </w:r>
      <w:r w:rsidR="00467DF2">
        <w:t>=</w:t>
      </w:r>
      <w:r w:rsidR="00E9438F">
        <w:t xml:space="preserve"> </w:t>
      </w:r>
      <w:r w:rsidR="000B74D3">
        <w:t>5</w:t>
      </w:r>
      <w:r w:rsidR="00467DF2">
        <w:t>)</w:t>
      </w:r>
      <w:r w:rsidR="00E9438F">
        <w:t>,</w:t>
      </w:r>
      <w:r w:rsidR="00467DF2">
        <w:t xml:space="preserve"> were not considered for clustering </w:t>
      </w:r>
      <w:r w:rsidR="000B74D3">
        <w:t>for sample size considerations. Notably</w:t>
      </w:r>
      <w:r w:rsidR="00EF35A1">
        <w:t>, programs that indicated that they did not endorse any specific recovery concept (n</w:t>
      </w:r>
      <w:r w:rsidR="00E9438F">
        <w:t xml:space="preserve"> </w:t>
      </w:r>
      <w:r w:rsidR="00EF35A1">
        <w:t>=</w:t>
      </w:r>
      <w:r w:rsidR="00E9438F">
        <w:t xml:space="preserve"> </w:t>
      </w:r>
      <w:r w:rsidR="00EF35A1">
        <w:t>3</w:t>
      </w:r>
      <w:r w:rsidR="00130BBE">
        <w:t>8</w:t>
      </w:r>
      <w:r w:rsidR="00EF35A1">
        <w:t xml:space="preserve">) also indicated in </w:t>
      </w:r>
      <w:r w:rsidR="00130BBE">
        <w:t>79</w:t>
      </w:r>
      <w:r w:rsidR="00EF35A1">
        <w:t>% of cases that they endorse improved quality of life. Programs that did not endorse any of the included items (n</w:t>
      </w:r>
      <w:r w:rsidR="00E9438F">
        <w:t xml:space="preserve"> </w:t>
      </w:r>
      <w:r w:rsidR="00EF35A1">
        <w:t>=</w:t>
      </w:r>
      <w:r w:rsidR="00E9438F">
        <w:t xml:space="preserve"> </w:t>
      </w:r>
      <w:r w:rsidR="00EF35A1">
        <w:t xml:space="preserve">20) </w:t>
      </w:r>
      <w:r w:rsidR="002C384E">
        <w:t xml:space="preserve">also </w:t>
      </w:r>
      <w:r w:rsidR="00EF35A1">
        <w:t xml:space="preserve">indicated in 55% of cases </w:t>
      </w:r>
      <w:r w:rsidR="002C384E">
        <w:t>that the course of treatment was primarily guided by the client.</w:t>
      </w:r>
    </w:p>
    <w:p w14:paraId="51A53DFD" w14:textId="77777777" w:rsidR="00AB2008" w:rsidRPr="006B2751" w:rsidRDefault="00AB2008" w:rsidP="00AB2008">
      <w:r w:rsidRPr="006B2751">
        <w:t>The number of clusters evaluated for group comparisons ranged from two to six, and the optimal number of groups was determined subjectively by members of the research team by considering:</w:t>
      </w:r>
    </w:p>
    <w:p w14:paraId="4B47EF72" w14:textId="77777777" w:rsidR="00AB2008" w:rsidRPr="006B2751" w:rsidRDefault="00AB2008" w:rsidP="00AB2008">
      <w:pPr>
        <w:pStyle w:val="ListParagraph"/>
        <w:numPr>
          <w:ilvl w:val="0"/>
          <w:numId w:val="9"/>
        </w:numPr>
      </w:pPr>
      <w:r w:rsidRPr="006B2751">
        <w:t>Differentiation of key variable distributions between groups</w:t>
      </w:r>
    </w:p>
    <w:p w14:paraId="21B9CEC5" w14:textId="77777777" w:rsidR="00AB2008" w:rsidRPr="006B2751" w:rsidRDefault="00AB2008" w:rsidP="00AB2008">
      <w:pPr>
        <w:pStyle w:val="ListParagraph"/>
        <w:numPr>
          <w:ilvl w:val="0"/>
          <w:numId w:val="9"/>
        </w:numPr>
      </w:pPr>
      <w:r w:rsidRPr="006B2751">
        <w:t>Clustering coefficients at each iteration</w:t>
      </w:r>
    </w:p>
    <w:p w14:paraId="703E13AF" w14:textId="77777777" w:rsidR="00AB2008" w:rsidRPr="006B2751" w:rsidRDefault="00AB2008" w:rsidP="00AB2008">
      <w:pPr>
        <w:pStyle w:val="ListParagraph"/>
        <w:numPr>
          <w:ilvl w:val="0"/>
          <w:numId w:val="9"/>
        </w:numPr>
      </w:pPr>
      <w:r w:rsidRPr="006B2751">
        <w:t>Cell sizes of each respective cluster</w:t>
      </w:r>
    </w:p>
    <w:p w14:paraId="188622A7" w14:textId="326B3999" w:rsidR="00AB2008" w:rsidRPr="006B2751" w:rsidRDefault="00AB2008" w:rsidP="00AB2008">
      <w:r w:rsidRPr="006B2751">
        <w:t xml:space="preserve">Based on </w:t>
      </w:r>
      <w:r w:rsidRPr="002668E3">
        <w:t xml:space="preserve">the above factors, the optimal number of clusters was determined to be four. The agglomeration schedule and dendrogram used to determine the number of groupings are provided in </w:t>
      </w:r>
      <w:r w:rsidRPr="002668E3">
        <w:fldChar w:fldCharType="begin"/>
      </w:r>
      <w:r w:rsidRPr="002668E3">
        <w:instrText xml:space="preserve"> REF _Ref51672523 \h </w:instrText>
      </w:r>
      <w:r>
        <w:instrText xml:space="preserve"> \* MERGEFORMAT </w:instrText>
      </w:r>
      <w:r w:rsidRPr="002668E3">
        <w:fldChar w:fldCharType="separate"/>
      </w:r>
      <w:r w:rsidR="00883063">
        <w:t xml:space="preserve">Figure </w:t>
      </w:r>
      <w:r w:rsidR="00883063">
        <w:rPr>
          <w:noProof/>
        </w:rPr>
        <w:t>C</w:t>
      </w:r>
      <w:r w:rsidR="00883063">
        <w:rPr>
          <w:noProof/>
        </w:rPr>
        <w:noBreakHyphen/>
        <w:t>1</w:t>
      </w:r>
      <w:r w:rsidRPr="002668E3">
        <w:fldChar w:fldCharType="end"/>
      </w:r>
      <w:r w:rsidRPr="002668E3">
        <w:t xml:space="preserve">. </w:t>
      </w:r>
      <w:r w:rsidR="001E2C9F">
        <w:fldChar w:fldCharType="begin"/>
      </w:r>
      <w:r w:rsidR="001E2C9F">
        <w:instrText xml:space="preserve"> REF _Ref59196732 \h </w:instrText>
      </w:r>
      <w:r w:rsidR="001E2C9F">
        <w:fldChar w:fldCharType="separate"/>
      </w:r>
      <w:r w:rsidR="00883063">
        <w:t xml:space="preserve">Table </w:t>
      </w:r>
      <w:r w:rsidR="00883063">
        <w:rPr>
          <w:noProof/>
        </w:rPr>
        <w:t>15</w:t>
      </w:r>
      <w:r w:rsidR="001E2C9F">
        <w:fldChar w:fldCharType="end"/>
      </w:r>
      <w:r w:rsidR="001E2C9F">
        <w:t xml:space="preserve"> </w:t>
      </w:r>
      <w:r w:rsidRPr="002668E3">
        <w:t>shows a summary of how clusters were differentiated across their respective definitions</w:t>
      </w:r>
      <w:r w:rsidRPr="006B2751">
        <w:t xml:space="preserve"> of clients’ holistic recovery. Summary tables of key variables for each of the four clusters are provided in</w:t>
      </w:r>
      <w:r>
        <w:t xml:space="preserve"> </w:t>
      </w:r>
      <w:r>
        <w:fldChar w:fldCharType="begin"/>
      </w:r>
      <w:r>
        <w:instrText xml:space="preserve"> REF _Ref51673183 \n \h </w:instrText>
      </w:r>
      <w:r>
        <w:fldChar w:fldCharType="separate"/>
      </w:r>
      <w:r w:rsidR="00883063">
        <w:t>Appendix C</w:t>
      </w:r>
      <w:r>
        <w:fldChar w:fldCharType="end"/>
      </w:r>
      <w:r w:rsidRPr="006B2751">
        <w:t>.</w:t>
      </w:r>
    </w:p>
    <w:p w14:paraId="6CEC20BB" w14:textId="3489A1AC" w:rsidR="00AB2008" w:rsidRPr="006B2751" w:rsidRDefault="00AB2008" w:rsidP="00AB2008">
      <w:pPr>
        <w:pStyle w:val="Caption"/>
      </w:pPr>
      <w:bookmarkStart w:id="336" w:name="_Ref59196732"/>
      <w:bookmarkStart w:id="337" w:name="_Toc61288819"/>
      <w:r>
        <w:t xml:space="preserve">Table </w:t>
      </w:r>
      <w:r>
        <w:fldChar w:fldCharType="begin"/>
      </w:r>
      <w:r>
        <w:instrText xml:space="preserve"> SEQ Table \* ARABIC </w:instrText>
      </w:r>
      <w:r>
        <w:fldChar w:fldCharType="separate"/>
      </w:r>
      <w:r w:rsidR="00883063">
        <w:rPr>
          <w:noProof/>
        </w:rPr>
        <w:t>15</w:t>
      </w:r>
      <w:r>
        <w:fldChar w:fldCharType="end"/>
      </w:r>
      <w:bookmarkEnd w:id="336"/>
      <w:r>
        <w:t xml:space="preserve">. </w:t>
      </w:r>
      <w:r w:rsidRPr="006B2751">
        <w:t>Cell sizes of each program cluster and proportional representation of each variable used for Ward’s clustering method.</w:t>
      </w:r>
      <w:bookmarkEnd w:id="337"/>
    </w:p>
    <w:tbl>
      <w:tblPr>
        <w:tblStyle w:val="TOPPtableformat"/>
        <w:tblW w:w="9369" w:type="dxa"/>
        <w:tblLook w:val="04E0" w:firstRow="1" w:lastRow="1" w:firstColumn="1" w:lastColumn="0" w:noHBand="0" w:noVBand="1"/>
      </w:tblPr>
      <w:tblGrid>
        <w:gridCol w:w="4962"/>
        <w:gridCol w:w="1101"/>
        <w:gridCol w:w="1102"/>
        <w:gridCol w:w="1102"/>
        <w:gridCol w:w="1102"/>
      </w:tblGrid>
      <w:tr w:rsidR="00AB2008" w:rsidRPr="006B2751" w14:paraId="6557D88B" w14:textId="77777777" w:rsidTr="009B35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62" w:type="dxa"/>
          </w:tcPr>
          <w:p w14:paraId="39B08B63" w14:textId="77777777" w:rsidR="00AB2008" w:rsidRPr="006B2751" w:rsidRDefault="00AB2008" w:rsidP="009B35DA">
            <w:pPr>
              <w:pStyle w:val="Tables"/>
            </w:pPr>
            <w:r w:rsidRPr="006B2751">
              <w:t>Concepts reflected in holistic recovery</w:t>
            </w:r>
            <w:r w:rsidRPr="000E088A">
              <w:rPr>
                <w:vertAlign w:val="superscript"/>
              </w:rPr>
              <w:t>*</w:t>
            </w:r>
          </w:p>
        </w:tc>
        <w:tc>
          <w:tcPr>
            <w:tcW w:w="1101" w:type="dxa"/>
          </w:tcPr>
          <w:p w14:paraId="44E02CB5" w14:textId="042CA034" w:rsidR="00AB2008" w:rsidRPr="006B2751" w:rsidRDefault="00AB2008" w:rsidP="009B35DA">
            <w:pPr>
              <w:pStyle w:val="Tables"/>
              <w:cnfStyle w:val="100000000000" w:firstRow="1" w:lastRow="0" w:firstColumn="0" w:lastColumn="0" w:oddVBand="0" w:evenVBand="0" w:oddHBand="0" w:evenHBand="0" w:firstRowFirstColumn="0" w:firstRowLastColumn="0" w:lastRowFirstColumn="0" w:lastRowLastColumn="0"/>
            </w:pPr>
            <w:r w:rsidRPr="006B2751">
              <w:t>Cluster 1</w:t>
            </w:r>
            <w:r w:rsidR="00040A7F">
              <w:t xml:space="preserve"> </w:t>
            </w:r>
            <w:r w:rsidR="00040A7F">
              <w:rPr>
                <w:szCs w:val="22"/>
              </w:rPr>
              <w:t>(%)</w:t>
            </w:r>
          </w:p>
        </w:tc>
        <w:tc>
          <w:tcPr>
            <w:tcW w:w="1102" w:type="dxa"/>
          </w:tcPr>
          <w:p w14:paraId="671FEA20" w14:textId="12F7AA04" w:rsidR="00AB2008" w:rsidRPr="006B2751" w:rsidRDefault="00AB2008" w:rsidP="009B35DA">
            <w:pPr>
              <w:pStyle w:val="Tables"/>
              <w:cnfStyle w:val="100000000000" w:firstRow="1" w:lastRow="0" w:firstColumn="0" w:lastColumn="0" w:oddVBand="0" w:evenVBand="0" w:oddHBand="0" w:evenHBand="0" w:firstRowFirstColumn="0" w:firstRowLastColumn="0" w:lastRowFirstColumn="0" w:lastRowLastColumn="0"/>
            </w:pPr>
            <w:r w:rsidRPr="006B2751">
              <w:t>Cluster 2</w:t>
            </w:r>
            <w:r w:rsidR="00040A7F">
              <w:t xml:space="preserve"> </w:t>
            </w:r>
            <w:r w:rsidR="00040A7F">
              <w:rPr>
                <w:szCs w:val="22"/>
              </w:rPr>
              <w:t>(%)</w:t>
            </w:r>
          </w:p>
        </w:tc>
        <w:tc>
          <w:tcPr>
            <w:tcW w:w="1102" w:type="dxa"/>
          </w:tcPr>
          <w:p w14:paraId="4E65CDAD" w14:textId="03800501" w:rsidR="00AB2008" w:rsidRPr="006B2751" w:rsidRDefault="00AB2008" w:rsidP="009B35DA">
            <w:pPr>
              <w:pStyle w:val="Tables"/>
              <w:cnfStyle w:val="100000000000" w:firstRow="1" w:lastRow="0" w:firstColumn="0" w:lastColumn="0" w:oddVBand="0" w:evenVBand="0" w:oddHBand="0" w:evenHBand="0" w:firstRowFirstColumn="0" w:firstRowLastColumn="0" w:lastRowFirstColumn="0" w:lastRowLastColumn="0"/>
            </w:pPr>
            <w:r w:rsidRPr="006B2751">
              <w:t>Cluster 3</w:t>
            </w:r>
            <w:r w:rsidR="00040A7F">
              <w:t xml:space="preserve"> </w:t>
            </w:r>
            <w:r w:rsidR="00040A7F">
              <w:rPr>
                <w:szCs w:val="22"/>
              </w:rPr>
              <w:t>(%)</w:t>
            </w:r>
          </w:p>
        </w:tc>
        <w:tc>
          <w:tcPr>
            <w:tcW w:w="1102" w:type="dxa"/>
          </w:tcPr>
          <w:p w14:paraId="32904FF2" w14:textId="614CA07F" w:rsidR="00AB2008" w:rsidRPr="006B2751" w:rsidRDefault="00AB2008" w:rsidP="009B35DA">
            <w:pPr>
              <w:pStyle w:val="Tables"/>
              <w:cnfStyle w:val="100000000000" w:firstRow="1" w:lastRow="0" w:firstColumn="0" w:lastColumn="0" w:oddVBand="0" w:evenVBand="0" w:oddHBand="0" w:evenHBand="0" w:firstRowFirstColumn="0" w:firstRowLastColumn="0" w:lastRowFirstColumn="0" w:lastRowLastColumn="0"/>
            </w:pPr>
            <w:r w:rsidRPr="006B2751">
              <w:t>Cluster 4</w:t>
            </w:r>
            <w:r w:rsidR="00040A7F">
              <w:t xml:space="preserve"> </w:t>
            </w:r>
            <w:r w:rsidR="00040A7F">
              <w:rPr>
                <w:szCs w:val="22"/>
              </w:rPr>
              <w:t>(%)</w:t>
            </w:r>
          </w:p>
        </w:tc>
      </w:tr>
      <w:tr w:rsidR="00AB2008" w:rsidRPr="006B2751" w14:paraId="2F029B70" w14:textId="77777777" w:rsidTr="009B35DA">
        <w:tc>
          <w:tcPr>
            <w:cnfStyle w:val="001000000000" w:firstRow="0" w:lastRow="0" w:firstColumn="1" w:lastColumn="0" w:oddVBand="0" w:evenVBand="0" w:oddHBand="0" w:evenHBand="0" w:firstRowFirstColumn="0" w:firstRowLastColumn="0" w:lastRowFirstColumn="0" w:lastRowLastColumn="0"/>
            <w:tcW w:w="4962" w:type="dxa"/>
            <w:tcBorders>
              <w:top w:val="single" w:sz="12" w:space="0" w:color="ABC6D5"/>
              <w:bottom w:val="single" w:sz="8" w:space="0" w:color="C00000"/>
            </w:tcBorders>
          </w:tcPr>
          <w:p w14:paraId="761B4055" w14:textId="5B73C281" w:rsidR="00AB2008" w:rsidRPr="006B2751" w:rsidRDefault="00AB2008" w:rsidP="009B35DA">
            <w:pPr>
              <w:pStyle w:val="Tables"/>
              <w:rPr>
                <w:b/>
                <w:bCs w:val="0"/>
                <w:i/>
                <w:iCs/>
              </w:rPr>
            </w:pPr>
            <w:r w:rsidRPr="006B2751">
              <w:rPr>
                <w:b/>
                <w:bCs w:val="0"/>
                <w:i/>
                <w:iCs/>
              </w:rPr>
              <w:t>N</w:t>
            </w:r>
            <w:r w:rsidR="00C33299" w:rsidRPr="005F3AC8">
              <w:rPr>
                <w:b/>
                <w:bCs w:val="0"/>
                <w:i/>
                <w:iCs/>
                <w:vertAlign w:val="superscript"/>
              </w:rPr>
              <w:t>**</w:t>
            </w:r>
          </w:p>
        </w:tc>
        <w:tc>
          <w:tcPr>
            <w:tcW w:w="1101" w:type="dxa"/>
            <w:tcBorders>
              <w:top w:val="single" w:sz="12" w:space="0" w:color="ABC6D5"/>
              <w:bottom w:val="single" w:sz="8" w:space="0" w:color="C00000"/>
            </w:tcBorders>
          </w:tcPr>
          <w:p w14:paraId="0E7FF60B" w14:textId="6F0DA32A" w:rsidR="00AB2008" w:rsidRPr="006B2751" w:rsidRDefault="00040A7F" w:rsidP="009B35DA">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130BBE">
              <w:rPr>
                <w:b/>
                <w:bCs w:val="0"/>
                <w:i/>
                <w:iCs/>
              </w:rPr>
              <w:t>37</w:t>
            </w:r>
          </w:p>
        </w:tc>
        <w:tc>
          <w:tcPr>
            <w:tcW w:w="1102" w:type="dxa"/>
            <w:tcBorders>
              <w:top w:val="single" w:sz="12" w:space="0" w:color="ABC6D5"/>
              <w:bottom w:val="single" w:sz="8" w:space="0" w:color="C00000"/>
            </w:tcBorders>
          </w:tcPr>
          <w:p w14:paraId="5E0EAC88" w14:textId="79398275" w:rsidR="00AB2008" w:rsidRPr="006B2751" w:rsidRDefault="00040A7F" w:rsidP="009B35DA">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130BBE">
              <w:rPr>
                <w:b/>
                <w:bCs w:val="0"/>
                <w:i/>
                <w:iCs/>
              </w:rPr>
              <w:t>55</w:t>
            </w:r>
          </w:p>
        </w:tc>
        <w:tc>
          <w:tcPr>
            <w:tcW w:w="1102" w:type="dxa"/>
            <w:tcBorders>
              <w:top w:val="single" w:sz="12" w:space="0" w:color="ABC6D5"/>
              <w:bottom w:val="single" w:sz="8" w:space="0" w:color="C00000"/>
            </w:tcBorders>
          </w:tcPr>
          <w:p w14:paraId="73FDC182" w14:textId="2E4EBA9E" w:rsidR="00AB2008" w:rsidRPr="006B2751" w:rsidRDefault="00040A7F" w:rsidP="009B35DA">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130BBE">
              <w:rPr>
                <w:b/>
                <w:bCs w:val="0"/>
                <w:i/>
                <w:iCs/>
              </w:rPr>
              <w:t>55</w:t>
            </w:r>
          </w:p>
        </w:tc>
        <w:tc>
          <w:tcPr>
            <w:tcW w:w="1102" w:type="dxa"/>
            <w:tcBorders>
              <w:top w:val="single" w:sz="12" w:space="0" w:color="ABC6D5"/>
              <w:bottom w:val="single" w:sz="8" w:space="0" w:color="C00000"/>
            </w:tcBorders>
          </w:tcPr>
          <w:p w14:paraId="68F58BD7" w14:textId="1D59F978" w:rsidR="00AB2008" w:rsidRPr="006B2751" w:rsidRDefault="00040A7F" w:rsidP="009B35DA">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AB2008" w:rsidRPr="006B2751">
              <w:rPr>
                <w:b/>
                <w:bCs w:val="0"/>
                <w:i/>
                <w:iCs/>
              </w:rPr>
              <w:t>3</w:t>
            </w:r>
            <w:r w:rsidR="00130BBE">
              <w:rPr>
                <w:b/>
                <w:bCs w:val="0"/>
                <w:i/>
                <w:iCs/>
              </w:rPr>
              <w:t>7</w:t>
            </w:r>
          </w:p>
        </w:tc>
      </w:tr>
      <w:tr w:rsidR="00AB2008" w:rsidRPr="006B2751" w14:paraId="4DEAE5A7" w14:textId="77777777" w:rsidTr="009B35DA">
        <w:tc>
          <w:tcPr>
            <w:cnfStyle w:val="001000000000" w:firstRow="0" w:lastRow="0" w:firstColumn="1" w:lastColumn="0" w:oddVBand="0" w:evenVBand="0" w:oddHBand="0" w:evenHBand="0" w:firstRowFirstColumn="0" w:firstRowLastColumn="0" w:lastRowFirstColumn="0" w:lastRowLastColumn="0"/>
            <w:tcW w:w="4962" w:type="dxa"/>
            <w:tcBorders>
              <w:top w:val="single" w:sz="8" w:space="0" w:color="C00000"/>
            </w:tcBorders>
          </w:tcPr>
          <w:p w14:paraId="1211D37C" w14:textId="77777777" w:rsidR="00AB2008" w:rsidRPr="006B2751" w:rsidRDefault="00AB2008" w:rsidP="009B35DA">
            <w:pPr>
              <w:pStyle w:val="Tables"/>
            </w:pPr>
            <w:r w:rsidRPr="006B2751">
              <w:t>Achieving abstinence from all substance use</w:t>
            </w:r>
          </w:p>
        </w:tc>
        <w:tc>
          <w:tcPr>
            <w:tcW w:w="1101" w:type="dxa"/>
            <w:tcBorders>
              <w:top w:val="single" w:sz="8" w:space="0" w:color="C00000"/>
            </w:tcBorders>
          </w:tcPr>
          <w:p w14:paraId="50EAED93" w14:textId="77777777"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100</w:t>
            </w:r>
          </w:p>
        </w:tc>
        <w:tc>
          <w:tcPr>
            <w:tcW w:w="1102" w:type="dxa"/>
            <w:tcBorders>
              <w:top w:val="single" w:sz="8" w:space="0" w:color="C00000"/>
            </w:tcBorders>
          </w:tcPr>
          <w:p w14:paraId="5FA8FCB6" w14:textId="77777777"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1102" w:type="dxa"/>
            <w:tcBorders>
              <w:top w:val="single" w:sz="8" w:space="0" w:color="C00000"/>
            </w:tcBorders>
          </w:tcPr>
          <w:p w14:paraId="70F3C9ED" w14:textId="1FC441AB"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7</w:t>
            </w:r>
            <w:r w:rsidR="00130BBE">
              <w:t>3</w:t>
            </w:r>
          </w:p>
        </w:tc>
        <w:tc>
          <w:tcPr>
            <w:tcW w:w="1102" w:type="dxa"/>
            <w:tcBorders>
              <w:top w:val="single" w:sz="8" w:space="0" w:color="C00000"/>
            </w:tcBorders>
          </w:tcPr>
          <w:p w14:paraId="539673F2" w14:textId="77777777"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AB2008" w:rsidRPr="006B2751" w14:paraId="0ADE30F3" w14:textId="77777777" w:rsidTr="009B35DA">
        <w:tc>
          <w:tcPr>
            <w:cnfStyle w:val="001000000000" w:firstRow="0" w:lastRow="0" w:firstColumn="1" w:lastColumn="0" w:oddVBand="0" w:evenVBand="0" w:oddHBand="0" w:evenHBand="0" w:firstRowFirstColumn="0" w:firstRowLastColumn="0" w:lastRowFirstColumn="0" w:lastRowLastColumn="0"/>
            <w:tcW w:w="4962" w:type="dxa"/>
          </w:tcPr>
          <w:p w14:paraId="4779103C" w14:textId="77777777" w:rsidR="00AB2008" w:rsidRPr="006B2751" w:rsidRDefault="00AB2008" w:rsidP="009B35DA">
            <w:pPr>
              <w:pStyle w:val="Tables"/>
            </w:pPr>
            <w:r w:rsidRPr="006B2751">
              <w:t>Improved quality of life</w:t>
            </w:r>
          </w:p>
        </w:tc>
        <w:tc>
          <w:tcPr>
            <w:tcW w:w="1101" w:type="dxa"/>
          </w:tcPr>
          <w:p w14:paraId="0A709C1A" w14:textId="47180521"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9</w:t>
            </w:r>
            <w:r w:rsidR="00130BBE">
              <w:t>2</w:t>
            </w:r>
          </w:p>
        </w:tc>
        <w:tc>
          <w:tcPr>
            <w:tcW w:w="1102" w:type="dxa"/>
          </w:tcPr>
          <w:p w14:paraId="1D213DCE" w14:textId="7F898BD1"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5</w:t>
            </w:r>
            <w:r w:rsidR="00130BBE">
              <w:t>7</w:t>
            </w:r>
          </w:p>
        </w:tc>
        <w:tc>
          <w:tcPr>
            <w:tcW w:w="1102" w:type="dxa"/>
          </w:tcPr>
          <w:p w14:paraId="1F4CCFB2" w14:textId="77777777"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100</w:t>
            </w:r>
          </w:p>
        </w:tc>
        <w:tc>
          <w:tcPr>
            <w:tcW w:w="1102" w:type="dxa"/>
          </w:tcPr>
          <w:p w14:paraId="60C89A8E" w14:textId="77777777"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100</w:t>
            </w:r>
          </w:p>
        </w:tc>
      </w:tr>
      <w:tr w:rsidR="00AB2008" w:rsidRPr="006B2751" w14:paraId="0CDC3AC0" w14:textId="77777777" w:rsidTr="009B35DA">
        <w:tc>
          <w:tcPr>
            <w:cnfStyle w:val="001000000000" w:firstRow="0" w:lastRow="0" w:firstColumn="1" w:lastColumn="0" w:oddVBand="0" w:evenVBand="0" w:oddHBand="0" w:evenHBand="0" w:firstRowFirstColumn="0" w:firstRowLastColumn="0" w:lastRowFirstColumn="0" w:lastRowLastColumn="0"/>
            <w:tcW w:w="4962" w:type="dxa"/>
          </w:tcPr>
          <w:p w14:paraId="09089B52" w14:textId="77777777" w:rsidR="00AB2008" w:rsidRPr="006B2751" w:rsidRDefault="00AB2008" w:rsidP="009B35DA">
            <w:pPr>
              <w:pStyle w:val="Tables"/>
            </w:pPr>
            <w:r w:rsidRPr="006B2751">
              <w:t>Absence of thoughts or cravings for drug/alcohol use</w:t>
            </w:r>
          </w:p>
        </w:tc>
        <w:tc>
          <w:tcPr>
            <w:tcW w:w="1101" w:type="dxa"/>
          </w:tcPr>
          <w:p w14:paraId="2A3B3F61" w14:textId="77777777"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1102" w:type="dxa"/>
          </w:tcPr>
          <w:p w14:paraId="3DFB349F" w14:textId="77777777"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1102" w:type="dxa"/>
          </w:tcPr>
          <w:p w14:paraId="691E7D11" w14:textId="77777777"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100</w:t>
            </w:r>
          </w:p>
        </w:tc>
        <w:tc>
          <w:tcPr>
            <w:tcW w:w="1102" w:type="dxa"/>
          </w:tcPr>
          <w:p w14:paraId="51B0F60D" w14:textId="77777777" w:rsidR="00AB2008" w:rsidRPr="006B2751" w:rsidRDefault="00AB2008" w:rsidP="009B35DA">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AB2008" w:rsidRPr="006B2751" w14:paraId="0986A1E1" w14:textId="77777777" w:rsidTr="009B35D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77C68C0C" w14:textId="77777777" w:rsidR="00AB2008" w:rsidRPr="006B2751" w:rsidRDefault="00AB2008" w:rsidP="009B35DA">
            <w:pPr>
              <w:pStyle w:val="Tables"/>
            </w:pPr>
            <w:r w:rsidRPr="006B2751">
              <w:t>Clients maintain their pre-defined treatment goals</w:t>
            </w:r>
          </w:p>
        </w:tc>
        <w:tc>
          <w:tcPr>
            <w:tcW w:w="1101" w:type="dxa"/>
          </w:tcPr>
          <w:p w14:paraId="16F7A053" w14:textId="5AC5C00B" w:rsidR="00AB2008" w:rsidRPr="006B2751" w:rsidRDefault="00AB2008" w:rsidP="009B35DA">
            <w:pPr>
              <w:pStyle w:val="Tables"/>
              <w:cnfStyle w:val="010000000000" w:firstRow="0" w:lastRow="1" w:firstColumn="0" w:lastColumn="0" w:oddVBand="0" w:evenVBand="0" w:oddHBand="0" w:evenHBand="0" w:firstRowFirstColumn="0" w:firstRowLastColumn="0" w:lastRowFirstColumn="0" w:lastRowLastColumn="0"/>
            </w:pPr>
            <w:r w:rsidRPr="006B2751">
              <w:t>6</w:t>
            </w:r>
            <w:r w:rsidR="00130BBE">
              <w:t>8</w:t>
            </w:r>
          </w:p>
        </w:tc>
        <w:tc>
          <w:tcPr>
            <w:tcW w:w="1102" w:type="dxa"/>
          </w:tcPr>
          <w:p w14:paraId="34CE3C49" w14:textId="6F654E38" w:rsidR="00AB2008" w:rsidRPr="006B2751" w:rsidRDefault="00130BBE" w:rsidP="009B35DA">
            <w:pPr>
              <w:pStyle w:val="Tables"/>
              <w:cnfStyle w:val="010000000000" w:firstRow="0" w:lastRow="1" w:firstColumn="0" w:lastColumn="0" w:oddVBand="0" w:evenVBand="0" w:oddHBand="0" w:evenHBand="0" w:firstRowFirstColumn="0" w:firstRowLastColumn="0" w:lastRowFirstColumn="0" w:lastRowLastColumn="0"/>
            </w:pPr>
            <w:r>
              <w:t>22</w:t>
            </w:r>
          </w:p>
        </w:tc>
        <w:tc>
          <w:tcPr>
            <w:tcW w:w="1102" w:type="dxa"/>
          </w:tcPr>
          <w:p w14:paraId="66EB95D5" w14:textId="77777777" w:rsidR="00AB2008" w:rsidRPr="006B2751" w:rsidRDefault="00AB2008" w:rsidP="009B35DA">
            <w:pPr>
              <w:pStyle w:val="Tables"/>
              <w:cnfStyle w:val="010000000000" w:firstRow="0" w:lastRow="1" w:firstColumn="0" w:lastColumn="0" w:oddVBand="0" w:evenVBand="0" w:oddHBand="0" w:evenHBand="0" w:firstRowFirstColumn="0" w:firstRowLastColumn="0" w:lastRowFirstColumn="0" w:lastRowLastColumn="0"/>
            </w:pPr>
            <w:r w:rsidRPr="006B2751">
              <w:t>93</w:t>
            </w:r>
          </w:p>
        </w:tc>
        <w:tc>
          <w:tcPr>
            <w:tcW w:w="1102" w:type="dxa"/>
          </w:tcPr>
          <w:p w14:paraId="76DFF9FF" w14:textId="77777777" w:rsidR="00AB2008" w:rsidRPr="006B2751" w:rsidRDefault="00AB2008" w:rsidP="009B35DA">
            <w:pPr>
              <w:pStyle w:val="Tables"/>
              <w:cnfStyle w:val="010000000000" w:firstRow="0" w:lastRow="1" w:firstColumn="0" w:lastColumn="0" w:oddVBand="0" w:evenVBand="0" w:oddHBand="0" w:evenHBand="0" w:firstRowFirstColumn="0" w:firstRowLastColumn="0" w:lastRowFirstColumn="0" w:lastRowLastColumn="0"/>
            </w:pPr>
            <w:r w:rsidRPr="006B2751">
              <w:t>100</w:t>
            </w:r>
          </w:p>
        </w:tc>
      </w:tr>
    </w:tbl>
    <w:p w14:paraId="0CFCDA22" w14:textId="02F9B8E4" w:rsidR="00AB2008" w:rsidRDefault="00AB2008" w:rsidP="00AB2008">
      <w:pPr>
        <w:spacing w:before="0" w:after="0"/>
        <w:rPr>
          <w:sz w:val="20"/>
          <w:szCs w:val="20"/>
        </w:rPr>
      </w:pPr>
      <w:r w:rsidRPr="000E088A">
        <w:rPr>
          <w:sz w:val="20"/>
          <w:szCs w:val="20"/>
          <w:vertAlign w:val="superscript"/>
        </w:rPr>
        <w:t>*</w:t>
      </w:r>
      <w:r>
        <w:rPr>
          <w:sz w:val="20"/>
          <w:szCs w:val="20"/>
        </w:rPr>
        <w:t xml:space="preserve">: </w:t>
      </w:r>
      <w:r w:rsidRPr="000E088A">
        <w:rPr>
          <w:sz w:val="20"/>
          <w:szCs w:val="20"/>
        </w:rPr>
        <w:t>Results presented as proportion (%) of group. Responses are not mutually exclusive; therefore, column percentages do not sum to 100%.</w:t>
      </w:r>
    </w:p>
    <w:p w14:paraId="4136B721" w14:textId="31409F2E" w:rsidR="00C33299" w:rsidRPr="000E088A" w:rsidRDefault="00C33299" w:rsidP="00AB2008">
      <w:pPr>
        <w:spacing w:before="0" w:after="0"/>
        <w:rPr>
          <w:sz w:val="20"/>
          <w:szCs w:val="20"/>
        </w:rPr>
      </w:pPr>
      <w:r w:rsidRPr="005F3AC8">
        <w:rPr>
          <w:sz w:val="20"/>
          <w:szCs w:val="20"/>
          <w:vertAlign w:val="superscript"/>
        </w:rPr>
        <w:t>**</w:t>
      </w:r>
      <w:r>
        <w:rPr>
          <w:sz w:val="20"/>
          <w:szCs w:val="20"/>
        </w:rPr>
        <w:t>: Does not include n=25 programs that did not complete the measure for any of the included concepts.</w:t>
      </w:r>
    </w:p>
    <w:p w14:paraId="2B79F0D3" w14:textId="77777777" w:rsidR="003A5FB6" w:rsidRDefault="003A5FB6" w:rsidP="00AB2008">
      <w:pPr>
        <w:spacing w:before="360"/>
      </w:pPr>
    </w:p>
    <w:p w14:paraId="5B48EFF7" w14:textId="1BA531F3" w:rsidR="00AB2008" w:rsidRPr="006B2751" w:rsidRDefault="00AB2008" w:rsidP="00AB2008">
      <w:pPr>
        <w:spacing w:before="360"/>
      </w:pPr>
      <w:r w:rsidRPr="006B2751">
        <w:t>Based on findings from</w:t>
      </w:r>
      <w:r w:rsidR="00AC2199">
        <w:t xml:space="preserve"> </w:t>
      </w:r>
      <w:r w:rsidR="00AC2199">
        <w:fldChar w:fldCharType="begin"/>
      </w:r>
      <w:r w:rsidR="00AC2199">
        <w:instrText xml:space="preserve"> REF _Ref59196732 \h </w:instrText>
      </w:r>
      <w:r w:rsidR="00AC2199">
        <w:fldChar w:fldCharType="separate"/>
      </w:r>
      <w:r w:rsidR="00883063">
        <w:t xml:space="preserve">Table </w:t>
      </w:r>
      <w:r w:rsidR="00883063">
        <w:rPr>
          <w:noProof/>
        </w:rPr>
        <w:t>15</w:t>
      </w:r>
      <w:r w:rsidR="00AC2199">
        <w:fldChar w:fldCharType="end"/>
      </w:r>
      <w:r w:rsidRPr="006B2751">
        <w:t>, clusters 1 through 4 were labelled as follows:</w:t>
      </w:r>
    </w:p>
    <w:p w14:paraId="182AB79E" w14:textId="77777777" w:rsidR="00AB2008" w:rsidRPr="006B2751" w:rsidRDefault="00AB2008" w:rsidP="00AB2008">
      <w:pPr>
        <w:pStyle w:val="ListParagraph"/>
        <w:numPr>
          <w:ilvl w:val="0"/>
          <w:numId w:val="14"/>
        </w:numPr>
        <w:spacing w:before="360"/>
      </w:pPr>
      <w:r w:rsidRPr="006B2751">
        <w:t>Cluster 1: Achieving abstinence</w:t>
      </w:r>
    </w:p>
    <w:p w14:paraId="39D2D68E" w14:textId="77777777" w:rsidR="00AB2008" w:rsidRPr="006B2751" w:rsidRDefault="00AB2008" w:rsidP="00AB2008">
      <w:pPr>
        <w:pStyle w:val="ListParagraph"/>
        <w:numPr>
          <w:ilvl w:val="0"/>
          <w:numId w:val="14"/>
        </w:numPr>
        <w:spacing w:before="360"/>
      </w:pPr>
      <w:r w:rsidRPr="006B2751">
        <w:t>Cluster 2: Undifferentiated; cluster presents no defining features apart from improving quality of life</w:t>
      </w:r>
    </w:p>
    <w:p w14:paraId="687DDB3A" w14:textId="77777777" w:rsidR="00AB2008" w:rsidRPr="006B2751" w:rsidRDefault="00AB2008" w:rsidP="00AB2008">
      <w:pPr>
        <w:pStyle w:val="ListParagraph"/>
        <w:numPr>
          <w:ilvl w:val="0"/>
          <w:numId w:val="14"/>
        </w:numPr>
        <w:spacing w:before="360"/>
      </w:pPr>
      <w:r w:rsidRPr="006B2751">
        <w:t>Cluster 3: Multi-modal abstinence; all concepts were represented by majority in the program’s philosophical definition of holistic recovery</w:t>
      </w:r>
    </w:p>
    <w:p w14:paraId="3F503183" w14:textId="77777777" w:rsidR="00AB2008" w:rsidRPr="006B2751" w:rsidRDefault="00AB2008" w:rsidP="00AB2008">
      <w:pPr>
        <w:pStyle w:val="ListParagraph"/>
        <w:numPr>
          <w:ilvl w:val="0"/>
          <w:numId w:val="14"/>
        </w:numPr>
        <w:spacing w:before="360"/>
      </w:pPr>
      <w:r w:rsidRPr="006B2751">
        <w:t>Cluster 4: Meeting personal goals</w:t>
      </w:r>
    </w:p>
    <w:p w14:paraId="02884895" w14:textId="77777777" w:rsidR="00AB2008" w:rsidRPr="006B2751" w:rsidRDefault="00AB2008" w:rsidP="00AB2008">
      <w:pPr>
        <w:spacing w:before="360"/>
      </w:pPr>
      <w:r w:rsidRPr="006B2751">
        <w:t>Improved quality of life was a common concept across all four clusters and therefore was not considered in applying cluster labels.</w:t>
      </w:r>
    </w:p>
    <w:p w14:paraId="41553560" w14:textId="77777777" w:rsidR="00AB2008" w:rsidRPr="006B2751" w:rsidRDefault="00AB2008" w:rsidP="00AB2008">
      <w:pPr>
        <w:spacing w:before="360"/>
      </w:pPr>
      <w:r w:rsidRPr="006B2751">
        <w:t>The cluster of programs that included abstinence as a key definition of recovery was differentiated from other</w:t>
      </w:r>
      <w:r>
        <w:t xml:space="preserve"> cluster</w:t>
      </w:r>
      <w:r w:rsidRPr="006B2751">
        <w:t>s by the following set of features:</w:t>
      </w:r>
    </w:p>
    <w:p w14:paraId="7CED7505" w14:textId="3BAA9174" w:rsidR="00AB2008" w:rsidRPr="006B2751" w:rsidRDefault="00AB2008" w:rsidP="00AB2008">
      <w:pPr>
        <w:pStyle w:val="ListParagraph"/>
        <w:numPr>
          <w:ilvl w:val="0"/>
          <w:numId w:val="15"/>
        </w:numPr>
        <w:spacing w:before="360"/>
      </w:pPr>
      <w:r w:rsidRPr="006B2751">
        <w:t>More likely to be designed for males (</w:t>
      </w:r>
      <w:r w:rsidR="00130BBE">
        <w:t>50</w:t>
      </w:r>
      <w:r w:rsidRPr="006B2751">
        <w:t>%) and exclude females (</w:t>
      </w:r>
      <w:r w:rsidR="00130BBE">
        <w:t>31</w:t>
      </w:r>
      <w:r w:rsidRPr="006B2751">
        <w:t>%) and youth (</w:t>
      </w:r>
      <w:r w:rsidR="00130BBE">
        <w:t>51</w:t>
      </w:r>
      <w:r w:rsidRPr="006B2751">
        <w:t>%)</w:t>
      </w:r>
    </w:p>
    <w:p w14:paraId="3CAF4D28" w14:textId="65B80490" w:rsidR="00AB2008" w:rsidRPr="006B2751" w:rsidRDefault="00AB2008" w:rsidP="00AB2008">
      <w:pPr>
        <w:pStyle w:val="ListParagraph"/>
        <w:numPr>
          <w:ilvl w:val="0"/>
          <w:numId w:val="15"/>
        </w:numPr>
        <w:spacing w:before="360"/>
      </w:pPr>
      <w:r w:rsidRPr="006B2751">
        <w:t>More likely to provide overnight hospitalization (</w:t>
      </w:r>
      <w:r w:rsidR="007867F6">
        <w:t>46</w:t>
      </w:r>
      <w:r w:rsidRPr="006B2751">
        <w:t>%) and residential treatment (8</w:t>
      </w:r>
      <w:r w:rsidR="007867F6">
        <w:t>4</w:t>
      </w:r>
      <w:r w:rsidRPr="006B2751">
        <w:t>%)</w:t>
      </w:r>
    </w:p>
    <w:p w14:paraId="2C2FD99D" w14:textId="497FAB02" w:rsidR="00AB2008" w:rsidRPr="006B2751" w:rsidRDefault="00AB2008" w:rsidP="00AB2008">
      <w:pPr>
        <w:pStyle w:val="ListParagraph"/>
        <w:numPr>
          <w:ilvl w:val="0"/>
          <w:numId w:val="15"/>
        </w:numPr>
        <w:spacing w:before="360"/>
      </w:pPr>
      <w:r w:rsidRPr="006B2751">
        <w:t>More likely to employ 12-step counselling (</w:t>
      </w:r>
      <w:r w:rsidR="007867F6">
        <w:t>78</w:t>
      </w:r>
      <w:r w:rsidRPr="006B2751">
        <w:t>%), contingency management (94%), and cultural programming (</w:t>
      </w:r>
      <w:r w:rsidR="007867F6">
        <w:t>57</w:t>
      </w:r>
      <w:r w:rsidRPr="006B2751">
        <w:t>%)</w:t>
      </w:r>
    </w:p>
    <w:p w14:paraId="42BC2CF5" w14:textId="7020454A" w:rsidR="00AB2008" w:rsidRPr="006B2751" w:rsidRDefault="00AB2008" w:rsidP="00AB2008">
      <w:pPr>
        <w:pStyle w:val="ListParagraph"/>
        <w:numPr>
          <w:ilvl w:val="0"/>
          <w:numId w:val="15"/>
        </w:numPr>
        <w:spacing w:before="360"/>
      </w:pPr>
      <w:r w:rsidRPr="006B2751">
        <w:t>Less likely to provide counselling from a regulated health professional (5</w:t>
      </w:r>
      <w:r w:rsidR="007867F6">
        <w:t>1</w:t>
      </w:r>
      <w:r w:rsidRPr="006B2751">
        <w:t>%) and outpatient counselling for concurrent mental health issues (</w:t>
      </w:r>
      <w:r w:rsidR="007867F6">
        <w:t>57</w:t>
      </w:r>
      <w:r w:rsidRPr="006B2751">
        <w:t>%)</w:t>
      </w:r>
    </w:p>
    <w:p w14:paraId="48159370" w14:textId="210F2863" w:rsidR="00AB2008" w:rsidRPr="006B2751" w:rsidRDefault="00AB2008" w:rsidP="00AB2008">
      <w:pPr>
        <w:pStyle w:val="ListParagraph"/>
        <w:numPr>
          <w:ilvl w:val="0"/>
          <w:numId w:val="15"/>
        </w:numPr>
        <w:spacing w:before="360"/>
      </w:pPr>
      <w:r w:rsidRPr="006B2751">
        <w:t>Less likely to provide harm reduction services (5</w:t>
      </w:r>
      <w:r w:rsidR="007867F6">
        <w:t>1</w:t>
      </w:r>
      <w:r w:rsidRPr="006B2751">
        <w:t>%)</w:t>
      </w:r>
    </w:p>
    <w:p w14:paraId="7EC600C2" w14:textId="0AD9CB96" w:rsidR="00AB2008" w:rsidRPr="006B2751" w:rsidRDefault="00AB2008" w:rsidP="00AB2008">
      <w:pPr>
        <w:pStyle w:val="ListParagraph"/>
        <w:numPr>
          <w:ilvl w:val="0"/>
          <w:numId w:val="15"/>
        </w:numPr>
        <w:spacing w:before="360"/>
      </w:pPr>
      <w:r w:rsidRPr="006B2751">
        <w:t>More likely to deny facilitation of OAT (3</w:t>
      </w:r>
      <w:r w:rsidR="007867F6">
        <w:t>1</w:t>
      </w:r>
      <w:r w:rsidRPr="006B2751">
        <w:t>%) and report a need for resources to provide OAT initiation (7</w:t>
      </w:r>
      <w:r w:rsidR="007867F6">
        <w:t>1</w:t>
      </w:r>
      <w:r w:rsidRPr="006B2751">
        <w:t>%)</w:t>
      </w:r>
    </w:p>
    <w:p w14:paraId="0D1800D9" w14:textId="6063DEBB" w:rsidR="00AB2008" w:rsidRPr="006B2751" w:rsidRDefault="00AB2008" w:rsidP="00AB2008">
      <w:pPr>
        <w:pStyle w:val="ListParagraph"/>
        <w:numPr>
          <w:ilvl w:val="0"/>
          <w:numId w:val="15"/>
        </w:numPr>
        <w:spacing w:before="360"/>
      </w:pPr>
      <w:r w:rsidRPr="006B2751">
        <w:t>Less likely to report that clients being treated for opioid addiction are at increased risk of failing to complete treatment compared to other addictions clients (2</w:t>
      </w:r>
      <w:r w:rsidR="007867F6">
        <w:t>5</w:t>
      </w:r>
      <w:r w:rsidRPr="006B2751">
        <w:t>%)</w:t>
      </w:r>
    </w:p>
    <w:p w14:paraId="6CE54DBC" w14:textId="72649056" w:rsidR="00AB2008" w:rsidRPr="006B2751" w:rsidRDefault="00AB2008" w:rsidP="00AB2008">
      <w:pPr>
        <w:pStyle w:val="ListParagraph"/>
        <w:numPr>
          <w:ilvl w:val="0"/>
          <w:numId w:val="15"/>
        </w:numPr>
        <w:spacing w:before="360"/>
      </w:pPr>
      <w:r w:rsidRPr="006B2751">
        <w:t>More likely to report that treatment outcomes for opioid users is about the same as for other addictions clients (8</w:t>
      </w:r>
      <w:r w:rsidR="007867F6">
        <w:t>0</w:t>
      </w:r>
      <w:r w:rsidRPr="006B2751">
        <w:t>%)</w:t>
      </w:r>
    </w:p>
    <w:p w14:paraId="33E41B63" w14:textId="77777777" w:rsidR="00AB2008" w:rsidRPr="006B2751" w:rsidRDefault="00AB2008" w:rsidP="00AB2008">
      <w:pPr>
        <w:spacing w:before="360"/>
      </w:pPr>
      <w:r w:rsidRPr="006B2751">
        <w:t>The undifferentiated cluster was:</w:t>
      </w:r>
    </w:p>
    <w:p w14:paraId="50FB62A1" w14:textId="470715FE" w:rsidR="00AB2008" w:rsidRPr="006B2751" w:rsidRDefault="00AB2008" w:rsidP="00AB2008">
      <w:pPr>
        <w:pStyle w:val="ListParagraph"/>
        <w:numPr>
          <w:ilvl w:val="0"/>
          <w:numId w:val="16"/>
        </w:numPr>
        <w:spacing w:before="360"/>
      </w:pPr>
      <w:r w:rsidRPr="006B2751">
        <w:t>Less likely to exclude pregnant/post-partum women (</w:t>
      </w:r>
      <w:r w:rsidR="00BF48B8">
        <w:t>2</w:t>
      </w:r>
      <w:r w:rsidRPr="006B2751">
        <w:t>%) and more likely to exclude seniors and older adults (3</w:t>
      </w:r>
      <w:r w:rsidR="00BF48B8">
        <w:t>2</w:t>
      </w:r>
      <w:r w:rsidRPr="006B2751">
        <w:t>%)</w:t>
      </w:r>
    </w:p>
    <w:p w14:paraId="5703A722" w14:textId="2CDC5F66" w:rsidR="00AB2008" w:rsidRPr="006B2751" w:rsidRDefault="00AB2008" w:rsidP="00AB2008">
      <w:pPr>
        <w:pStyle w:val="ListParagraph"/>
        <w:numPr>
          <w:ilvl w:val="0"/>
          <w:numId w:val="16"/>
        </w:numPr>
        <w:spacing w:before="360"/>
      </w:pPr>
      <w:r w:rsidRPr="006B2751">
        <w:t>More likely to provide help for clients’ ability to work (7</w:t>
      </w:r>
      <w:r w:rsidR="00BF48B8">
        <w:t>3</w:t>
      </w:r>
      <w:r w:rsidRPr="006B2751">
        <w:t>%) and less likely to provide overnight hospitalization (2</w:t>
      </w:r>
      <w:r w:rsidR="00BF48B8">
        <w:t>0</w:t>
      </w:r>
      <w:r w:rsidRPr="006B2751">
        <w:t>%) and medication to treat addictions (44%) and concurrent mental health issues (</w:t>
      </w:r>
      <w:r w:rsidR="00BF48B8">
        <w:t>49</w:t>
      </w:r>
      <w:r w:rsidRPr="006B2751">
        <w:t>%)</w:t>
      </w:r>
    </w:p>
    <w:p w14:paraId="422FABBA" w14:textId="158397CD" w:rsidR="00AB2008" w:rsidRPr="006B2751" w:rsidRDefault="00AB2008" w:rsidP="00AB2008">
      <w:pPr>
        <w:pStyle w:val="ListParagraph"/>
        <w:numPr>
          <w:ilvl w:val="0"/>
          <w:numId w:val="16"/>
        </w:numPr>
        <w:spacing w:before="360"/>
      </w:pPr>
      <w:r w:rsidRPr="006B2751">
        <w:t>Less likely to offer aftercare (7</w:t>
      </w:r>
      <w:r w:rsidR="00BF48B8">
        <w:t>5</w:t>
      </w:r>
      <w:r w:rsidRPr="006B2751">
        <w:t>%), relapse prevention (</w:t>
      </w:r>
      <w:r w:rsidR="00BF48B8">
        <w:t>58</w:t>
      </w:r>
      <w:r w:rsidRPr="006B2751">
        <w:t>%) and relaxation training (5</w:t>
      </w:r>
      <w:r w:rsidR="00BF48B8">
        <w:t>6</w:t>
      </w:r>
      <w:r w:rsidRPr="006B2751">
        <w:t>%)</w:t>
      </w:r>
    </w:p>
    <w:p w14:paraId="39DBD962" w14:textId="746359AD" w:rsidR="00AB2008" w:rsidRPr="006B2751" w:rsidRDefault="00AB2008" w:rsidP="00AB2008">
      <w:pPr>
        <w:pStyle w:val="ListParagraph"/>
        <w:numPr>
          <w:ilvl w:val="0"/>
          <w:numId w:val="16"/>
        </w:numPr>
        <w:spacing w:before="360"/>
      </w:pPr>
      <w:r w:rsidRPr="006B2751">
        <w:t>More likely to report that treatment outcomes are better for opioid users compared to other addictions clients (2</w:t>
      </w:r>
      <w:r w:rsidR="00BF48B8">
        <w:t>5</w:t>
      </w:r>
      <w:r w:rsidRPr="006B2751">
        <w:t>%)</w:t>
      </w:r>
      <w:r w:rsidR="00BF48B8">
        <w:t xml:space="preserve"> </w:t>
      </w:r>
      <w:r w:rsidR="00BF48B8" w:rsidRPr="006B2751">
        <w:t xml:space="preserve">– to a lesser extent than the </w:t>
      </w:r>
      <w:r w:rsidR="00BF48B8">
        <w:t>personal goals</w:t>
      </w:r>
      <w:r w:rsidR="00BF48B8" w:rsidRPr="006B2751">
        <w:t xml:space="preserve"> cluster, comparatively</w:t>
      </w:r>
    </w:p>
    <w:p w14:paraId="3D7827C0" w14:textId="43E083AF" w:rsidR="00BF48B8" w:rsidRPr="006B2751" w:rsidRDefault="00AB2008" w:rsidP="003A5FB6">
      <w:pPr>
        <w:pStyle w:val="ListParagraph"/>
        <w:numPr>
          <w:ilvl w:val="0"/>
          <w:numId w:val="16"/>
        </w:numPr>
        <w:spacing w:before="360"/>
      </w:pPr>
      <w:r w:rsidRPr="006B2751">
        <w:t>Less likely to report that they are a model program (33%)</w:t>
      </w:r>
    </w:p>
    <w:p w14:paraId="2F215CE5" w14:textId="77777777" w:rsidR="00AB2008" w:rsidRPr="006B2751" w:rsidRDefault="00AB2008" w:rsidP="00AB2008">
      <w:pPr>
        <w:spacing w:before="360"/>
      </w:pPr>
      <w:r w:rsidRPr="006B2751">
        <w:t>The multi-modal abstinence cluster was:</w:t>
      </w:r>
    </w:p>
    <w:p w14:paraId="2DF5904A" w14:textId="2FDF5256" w:rsidR="00AB2008" w:rsidRPr="006B2751" w:rsidRDefault="00AB2008" w:rsidP="00AB2008">
      <w:pPr>
        <w:pStyle w:val="ListParagraph"/>
        <w:numPr>
          <w:ilvl w:val="0"/>
          <w:numId w:val="16"/>
        </w:numPr>
        <w:spacing w:before="360"/>
      </w:pPr>
      <w:r w:rsidRPr="006B2751">
        <w:t>More likely to be designed for males (3</w:t>
      </w:r>
      <w:r w:rsidR="00BF48B8">
        <w:t>8</w:t>
      </w:r>
      <w:r w:rsidRPr="006B2751">
        <w:t>%) and exclude females (1</w:t>
      </w:r>
      <w:r w:rsidR="00BF48B8">
        <w:t>6</w:t>
      </w:r>
      <w:r w:rsidRPr="006B2751">
        <w:t>%), youth (4</w:t>
      </w:r>
      <w:r w:rsidR="00BF48B8">
        <w:t>1</w:t>
      </w:r>
      <w:r w:rsidRPr="006B2751">
        <w:t>%), and pregnant/post-partum women (1</w:t>
      </w:r>
      <w:r w:rsidR="00BF48B8">
        <w:t>7</w:t>
      </w:r>
      <w:r w:rsidRPr="006B2751">
        <w:t>%) – to a lesser extent than the abstinence cluster, comparatively</w:t>
      </w:r>
    </w:p>
    <w:p w14:paraId="40AD2B38" w14:textId="3AC8DB1E" w:rsidR="00AB2008" w:rsidRPr="006B2751" w:rsidRDefault="00AB2008" w:rsidP="00AB2008">
      <w:pPr>
        <w:pStyle w:val="ListParagraph"/>
        <w:numPr>
          <w:ilvl w:val="0"/>
          <w:numId w:val="16"/>
        </w:numPr>
        <w:spacing w:before="360"/>
      </w:pPr>
      <w:r w:rsidRPr="006B2751">
        <w:t>More likely to provide residential treatment (7</w:t>
      </w:r>
      <w:r w:rsidR="00BF48B8">
        <w:t>1</w:t>
      </w:r>
      <w:r w:rsidRPr="006B2751">
        <w:t>%) than the undifferentiated (</w:t>
      </w:r>
      <w:r w:rsidR="00BF48B8">
        <w:t>49</w:t>
      </w:r>
      <w:r w:rsidRPr="006B2751">
        <w:t>%) and personal consumption goals clusters (</w:t>
      </w:r>
      <w:r w:rsidR="00BF48B8">
        <w:t>49</w:t>
      </w:r>
      <w:r w:rsidRPr="006B2751">
        <w:t>%)</w:t>
      </w:r>
    </w:p>
    <w:p w14:paraId="4E5FCFFF" w14:textId="77777777" w:rsidR="00AB2008" w:rsidRPr="006B2751" w:rsidRDefault="00AB2008" w:rsidP="00AB2008">
      <w:pPr>
        <w:spacing w:before="360"/>
      </w:pPr>
      <w:r w:rsidRPr="006B2751">
        <w:t>The personal consumption goal cluster was:</w:t>
      </w:r>
    </w:p>
    <w:p w14:paraId="4CBB3C82" w14:textId="77777777" w:rsidR="00AB2008" w:rsidRPr="006B2751" w:rsidRDefault="00AB2008" w:rsidP="00AB2008">
      <w:pPr>
        <w:pStyle w:val="ListParagraph"/>
        <w:numPr>
          <w:ilvl w:val="0"/>
          <w:numId w:val="16"/>
        </w:numPr>
        <w:spacing w:before="360"/>
      </w:pPr>
      <w:r w:rsidRPr="006B2751">
        <w:t>More likely to report that OAT provision is outside the scope of their program’s treatment goals (67%)</w:t>
      </w:r>
    </w:p>
    <w:p w14:paraId="460D1D05" w14:textId="468AD4B5" w:rsidR="00AB2008" w:rsidRPr="006B2751" w:rsidRDefault="00AB2008" w:rsidP="00AB2008">
      <w:pPr>
        <w:pStyle w:val="ListParagraph"/>
        <w:numPr>
          <w:ilvl w:val="0"/>
          <w:numId w:val="16"/>
        </w:numPr>
        <w:spacing w:before="360"/>
      </w:pPr>
      <w:r w:rsidRPr="006B2751">
        <w:t>Less likely to deny OAT initiation (7%) and more likely to refer clients elsewhere for OAT (</w:t>
      </w:r>
      <w:r w:rsidR="00BF48B8">
        <w:t>56</w:t>
      </w:r>
      <w:r w:rsidRPr="006B2751">
        <w:t>%)</w:t>
      </w:r>
    </w:p>
    <w:p w14:paraId="001F21D6" w14:textId="570EF02E" w:rsidR="00AB2008" w:rsidRDefault="00AB2008" w:rsidP="00AB2008">
      <w:pPr>
        <w:pStyle w:val="ListParagraph"/>
        <w:numPr>
          <w:ilvl w:val="0"/>
          <w:numId w:val="16"/>
        </w:numPr>
        <w:spacing w:before="360"/>
      </w:pPr>
      <w:r w:rsidRPr="006B2751">
        <w:t>More likely to have a formal relationship with an OAT provider (7</w:t>
      </w:r>
      <w:r w:rsidR="00BF48B8">
        <w:t>9</w:t>
      </w:r>
      <w:r w:rsidRPr="006B2751">
        <w:t>%)</w:t>
      </w:r>
    </w:p>
    <w:p w14:paraId="70C82E98" w14:textId="6E78192F" w:rsidR="00BF48B8" w:rsidRPr="006B2751" w:rsidRDefault="00BF48B8" w:rsidP="00BF48B8">
      <w:pPr>
        <w:pStyle w:val="ListParagraph"/>
        <w:numPr>
          <w:ilvl w:val="0"/>
          <w:numId w:val="16"/>
        </w:numPr>
        <w:spacing w:before="360"/>
      </w:pPr>
      <w:r w:rsidRPr="006B2751">
        <w:t>More likely to report that treatment outcomes are better for opioid users compared to other addictions clients (2</w:t>
      </w:r>
      <w:r>
        <w:t>6</w:t>
      </w:r>
      <w:r w:rsidRPr="006B2751">
        <w:t>%)</w:t>
      </w:r>
    </w:p>
    <w:p w14:paraId="602D5F58" w14:textId="2029C886" w:rsidR="00BF48B8" w:rsidRDefault="00BF48B8" w:rsidP="00F23050">
      <w:pPr>
        <w:pStyle w:val="ListParagraph"/>
        <w:spacing w:before="360"/>
      </w:pPr>
    </w:p>
    <w:p w14:paraId="6D9C9DA3" w14:textId="7DB391A9" w:rsidR="00AC2199" w:rsidRPr="00C21F39" w:rsidRDefault="001E2C9F" w:rsidP="009C7BCE">
      <w:bookmarkStart w:id="338" w:name="_Hlk58951177"/>
      <w:r w:rsidRPr="00C21F39">
        <w:t xml:space="preserve">Treatment outcomes between groups are shown in </w:t>
      </w:r>
      <w:r w:rsidR="00433513" w:rsidRPr="00C21F39">
        <w:fldChar w:fldCharType="begin"/>
      </w:r>
      <w:r w:rsidR="00433513" w:rsidRPr="00C21F39">
        <w:instrText xml:space="preserve"> REF _Ref59197257 \h </w:instrText>
      </w:r>
      <w:r w:rsidR="00433513">
        <w:instrText xml:space="preserve"> \* MERGEFORMAT </w:instrText>
      </w:r>
      <w:r w:rsidR="00433513" w:rsidRPr="00C21F39">
        <w:fldChar w:fldCharType="separate"/>
      </w:r>
      <w:r w:rsidR="00883063" w:rsidRPr="009C7BCE">
        <w:t xml:space="preserve">Table </w:t>
      </w:r>
      <w:r w:rsidR="00883063">
        <w:rPr>
          <w:noProof/>
        </w:rPr>
        <w:t>16</w:t>
      </w:r>
      <w:r w:rsidR="00433513" w:rsidRPr="00C21F39">
        <w:fldChar w:fldCharType="end"/>
      </w:r>
      <w:r w:rsidRPr="00C21F39">
        <w:t>.</w:t>
      </w:r>
    </w:p>
    <w:p w14:paraId="71902E04" w14:textId="661C0401" w:rsidR="001E2C9F" w:rsidRPr="009C7BCE" w:rsidRDefault="001E2C9F" w:rsidP="009C7BCE">
      <w:pPr>
        <w:pStyle w:val="Caption"/>
        <w:keepNext/>
      </w:pPr>
      <w:bookmarkStart w:id="339" w:name="_Ref59197257"/>
      <w:bookmarkStart w:id="340" w:name="_Toc61288820"/>
      <w:r w:rsidRPr="009C7BCE">
        <w:t xml:space="preserve">Table </w:t>
      </w:r>
      <w:r w:rsidRPr="009C7BCE">
        <w:fldChar w:fldCharType="begin"/>
      </w:r>
      <w:r w:rsidRPr="009C7BCE">
        <w:instrText xml:space="preserve"> SEQ Table \* ARABIC </w:instrText>
      </w:r>
      <w:r w:rsidRPr="009C7BCE">
        <w:fldChar w:fldCharType="separate"/>
      </w:r>
      <w:r w:rsidR="00883063">
        <w:rPr>
          <w:noProof/>
        </w:rPr>
        <w:t>16</w:t>
      </w:r>
      <w:r w:rsidRPr="009C7BCE">
        <w:fldChar w:fldCharType="end"/>
      </w:r>
      <w:bookmarkEnd w:id="339"/>
      <w:r w:rsidRPr="009C7BCE">
        <w:t>. Perceived treatment outcomes for program clusters.</w:t>
      </w:r>
      <w:bookmarkEnd w:id="340"/>
    </w:p>
    <w:tbl>
      <w:tblPr>
        <w:tblStyle w:val="TOPPtableformat"/>
        <w:tblW w:w="5000" w:type="pct"/>
        <w:tblLook w:val="04E0" w:firstRow="1" w:lastRow="1" w:firstColumn="1" w:lastColumn="0" w:noHBand="0" w:noVBand="1"/>
      </w:tblPr>
      <w:tblGrid>
        <w:gridCol w:w="3745"/>
        <w:gridCol w:w="1312"/>
        <w:gridCol w:w="1896"/>
        <w:gridCol w:w="1312"/>
        <w:gridCol w:w="1095"/>
      </w:tblGrid>
      <w:tr w:rsidR="00D75199" w:rsidRPr="009C7BCE" w14:paraId="0B171375" w14:textId="77777777" w:rsidTr="009C7B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0" w:type="pct"/>
          </w:tcPr>
          <w:bookmarkEnd w:id="338"/>
          <w:p w14:paraId="2C586662" w14:textId="45DDFCAD" w:rsidR="00D75199" w:rsidRPr="009C7BCE" w:rsidRDefault="00D75199" w:rsidP="001E2C9F">
            <w:pPr>
              <w:pStyle w:val="Tables"/>
              <w:rPr>
                <w:b w:val="0"/>
                <w:bCs w:val="0"/>
              </w:rPr>
            </w:pPr>
            <w:r w:rsidRPr="009C7BCE">
              <w:rPr>
                <w:bCs w:val="0"/>
              </w:rPr>
              <w:t>Treatment philosophy cluster</w:t>
            </w:r>
          </w:p>
        </w:tc>
        <w:tc>
          <w:tcPr>
            <w:tcW w:w="701" w:type="pct"/>
          </w:tcPr>
          <w:p w14:paraId="565C944B" w14:textId="1A38AD9B" w:rsidR="00D75199" w:rsidRPr="009C7BCE" w:rsidRDefault="00D75199" w:rsidP="001E2C9F">
            <w:pPr>
              <w:pStyle w:val="Tables"/>
              <w:cnfStyle w:val="100000000000" w:firstRow="1" w:lastRow="0" w:firstColumn="0" w:lastColumn="0" w:oddVBand="0" w:evenVBand="0" w:oddHBand="0" w:evenHBand="0" w:firstRowFirstColumn="0" w:firstRowLastColumn="0" w:lastRowFirstColumn="0" w:lastRowLastColumn="0"/>
            </w:pPr>
            <w:r w:rsidRPr="009C7BCE">
              <w:t>Achieving abstinence</w:t>
            </w:r>
          </w:p>
        </w:tc>
        <w:tc>
          <w:tcPr>
            <w:tcW w:w="1013" w:type="pct"/>
          </w:tcPr>
          <w:p w14:paraId="38B1E128" w14:textId="305A2E10" w:rsidR="00D75199" w:rsidRPr="009C7BCE" w:rsidRDefault="00D75199" w:rsidP="001E2C9F">
            <w:pPr>
              <w:pStyle w:val="Tables"/>
              <w:cnfStyle w:val="100000000000" w:firstRow="1" w:lastRow="0" w:firstColumn="0" w:lastColumn="0" w:oddVBand="0" w:evenVBand="0" w:oddHBand="0" w:evenHBand="0" w:firstRowFirstColumn="0" w:firstRowLastColumn="0" w:lastRowFirstColumn="0" w:lastRowLastColumn="0"/>
            </w:pPr>
            <w:r w:rsidRPr="009C7BCE">
              <w:t>Undifferentiated</w:t>
            </w:r>
          </w:p>
        </w:tc>
        <w:tc>
          <w:tcPr>
            <w:tcW w:w="701" w:type="pct"/>
          </w:tcPr>
          <w:p w14:paraId="1B178231" w14:textId="0BB01FB5" w:rsidR="00D75199" w:rsidRPr="009C7BCE" w:rsidRDefault="00D75199" w:rsidP="001E2C9F">
            <w:pPr>
              <w:pStyle w:val="Tables"/>
              <w:cnfStyle w:val="100000000000" w:firstRow="1" w:lastRow="0" w:firstColumn="0" w:lastColumn="0" w:oddVBand="0" w:evenVBand="0" w:oddHBand="0" w:evenHBand="0" w:firstRowFirstColumn="0" w:firstRowLastColumn="0" w:lastRowFirstColumn="0" w:lastRowLastColumn="0"/>
            </w:pPr>
            <w:r w:rsidRPr="009C7BCE">
              <w:t>Multi-modal abstinence</w:t>
            </w:r>
          </w:p>
        </w:tc>
        <w:tc>
          <w:tcPr>
            <w:tcW w:w="585" w:type="pct"/>
          </w:tcPr>
          <w:p w14:paraId="7801C7D2" w14:textId="09DFA85C" w:rsidR="00D75199" w:rsidRPr="009C7BCE" w:rsidRDefault="00D75199" w:rsidP="001E2C9F">
            <w:pPr>
              <w:pStyle w:val="Tables"/>
              <w:cnfStyle w:val="100000000000" w:firstRow="1" w:lastRow="0" w:firstColumn="0" w:lastColumn="0" w:oddVBand="0" w:evenVBand="0" w:oddHBand="0" w:evenHBand="0" w:firstRowFirstColumn="0" w:firstRowLastColumn="0" w:lastRowFirstColumn="0" w:lastRowLastColumn="0"/>
              <w:rPr>
                <w:bCs w:val="0"/>
              </w:rPr>
            </w:pPr>
            <w:r w:rsidRPr="009C7BCE">
              <w:t>Meeting personal goals</w:t>
            </w:r>
          </w:p>
        </w:tc>
      </w:tr>
      <w:tr w:rsidR="00D75199" w:rsidRPr="009C7BCE" w14:paraId="38751393" w14:textId="77777777" w:rsidTr="009C7BCE">
        <w:tc>
          <w:tcPr>
            <w:cnfStyle w:val="001000000000" w:firstRow="0" w:lastRow="0" w:firstColumn="1" w:lastColumn="0" w:oddVBand="0" w:evenVBand="0" w:oddHBand="0" w:evenHBand="0" w:firstRowFirstColumn="0" w:firstRowLastColumn="0" w:lastRowFirstColumn="0" w:lastRowLastColumn="0"/>
            <w:tcW w:w="2000" w:type="pct"/>
            <w:tcBorders>
              <w:bottom w:val="single" w:sz="4" w:space="0" w:color="C00000"/>
            </w:tcBorders>
          </w:tcPr>
          <w:p w14:paraId="0F522AA0" w14:textId="5828A87B" w:rsidR="00D75199" w:rsidRPr="009C7BCE" w:rsidRDefault="00D75199" w:rsidP="00AC2199">
            <w:pPr>
              <w:pStyle w:val="Tables"/>
              <w:ind w:left="357"/>
              <w:rPr>
                <w:b/>
                <w:bCs w:val="0"/>
                <w:i/>
                <w:iCs/>
              </w:rPr>
            </w:pPr>
          </w:p>
        </w:tc>
        <w:tc>
          <w:tcPr>
            <w:tcW w:w="701" w:type="pct"/>
            <w:tcBorders>
              <w:bottom w:val="single" w:sz="4" w:space="0" w:color="C00000"/>
            </w:tcBorders>
          </w:tcPr>
          <w:p w14:paraId="5E39FBAA" w14:textId="2AD46641" w:rsidR="00D75199" w:rsidRPr="009C7BCE" w:rsidRDefault="00040A7F" w:rsidP="00AC2199">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BF48B8">
              <w:rPr>
                <w:b/>
                <w:bCs w:val="0"/>
                <w:i/>
                <w:iCs/>
              </w:rPr>
              <w:t>30</w:t>
            </w:r>
          </w:p>
        </w:tc>
        <w:tc>
          <w:tcPr>
            <w:tcW w:w="1013" w:type="pct"/>
            <w:tcBorders>
              <w:bottom w:val="single" w:sz="4" w:space="0" w:color="C00000"/>
            </w:tcBorders>
          </w:tcPr>
          <w:p w14:paraId="717883CB" w14:textId="316390D9" w:rsidR="00D75199" w:rsidRPr="009C7BCE" w:rsidRDefault="00040A7F" w:rsidP="00AC2199">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BF48B8">
              <w:rPr>
                <w:b/>
                <w:bCs w:val="0"/>
                <w:i/>
                <w:iCs/>
              </w:rPr>
              <w:t>36</w:t>
            </w:r>
          </w:p>
        </w:tc>
        <w:tc>
          <w:tcPr>
            <w:tcW w:w="701" w:type="pct"/>
            <w:tcBorders>
              <w:bottom w:val="single" w:sz="4" w:space="0" w:color="C00000"/>
            </w:tcBorders>
          </w:tcPr>
          <w:p w14:paraId="3764F72F" w14:textId="53B8A860" w:rsidR="00D75199" w:rsidRPr="009C7BCE" w:rsidRDefault="00040A7F" w:rsidP="00AC2199">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D75199" w:rsidRPr="009C7BCE">
              <w:rPr>
                <w:b/>
                <w:bCs w:val="0"/>
                <w:i/>
                <w:iCs/>
              </w:rPr>
              <w:t>3</w:t>
            </w:r>
            <w:r w:rsidR="00BF48B8">
              <w:rPr>
                <w:b/>
                <w:bCs w:val="0"/>
                <w:i/>
                <w:iCs/>
              </w:rPr>
              <w:t>8</w:t>
            </w:r>
          </w:p>
        </w:tc>
        <w:tc>
          <w:tcPr>
            <w:tcW w:w="585" w:type="pct"/>
            <w:tcBorders>
              <w:bottom w:val="single" w:sz="4" w:space="0" w:color="C00000"/>
            </w:tcBorders>
          </w:tcPr>
          <w:p w14:paraId="127977CA" w14:textId="6E205904" w:rsidR="00D75199" w:rsidRPr="009C7BCE" w:rsidRDefault="00040A7F" w:rsidP="00AC2199">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D75199" w:rsidRPr="009C7BCE">
              <w:rPr>
                <w:b/>
                <w:bCs w:val="0"/>
                <w:i/>
                <w:iCs/>
              </w:rPr>
              <w:t>1</w:t>
            </w:r>
            <w:r w:rsidR="00BF48B8">
              <w:rPr>
                <w:b/>
                <w:bCs w:val="0"/>
                <w:i/>
                <w:iCs/>
              </w:rPr>
              <w:t>9</w:t>
            </w:r>
          </w:p>
        </w:tc>
      </w:tr>
      <w:tr w:rsidR="00D75199" w:rsidRPr="009C7BCE" w14:paraId="17B012D7" w14:textId="77777777" w:rsidTr="009C7BCE">
        <w:tc>
          <w:tcPr>
            <w:cnfStyle w:val="001000000000" w:firstRow="0" w:lastRow="0" w:firstColumn="1" w:lastColumn="0" w:oddVBand="0" w:evenVBand="0" w:oddHBand="0" w:evenHBand="0" w:firstRowFirstColumn="0" w:firstRowLastColumn="0" w:lastRowFirstColumn="0" w:lastRowLastColumn="0"/>
            <w:tcW w:w="2000" w:type="pct"/>
            <w:tcBorders>
              <w:top w:val="single" w:sz="4" w:space="0" w:color="C00000"/>
            </w:tcBorders>
          </w:tcPr>
          <w:p w14:paraId="7E7CC64A" w14:textId="03D87535" w:rsidR="00D75199" w:rsidRPr="009C7BCE" w:rsidRDefault="00D75199" w:rsidP="00AC2199">
            <w:pPr>
              <w:pStyle w:val="Tables"/>
              <w:ind w:left="357"/>
            </w:pPr>
            <w:r w:rsidRPr="009C7BCE">
              <w:t>Better outcomes</w:t>
            </w:r>
          </w:p>
        </w:tc>
        <w:tc>
          <w:tcPr>
            <w:tcW w:w="701" w:type="pct"/>
            <w:tcBorders>
              <w:top w:val="single" w:sz="4" w:space="0" w:color="C00000"/>
            </w:tcBorders>
          </w:tcPr>
          <w:p w14:paraId="13D00790" w14:textId="6A03EF1A" w:rsidR="00D75199" w:rsidRPr="009C7BCE" w:rsidRDefault="00D75199" w:rsidP="00AC2199">
            <w:pPr>
              <w:pStyle w:val="Tables"/>
              <w:cnfStyle w:val="000000000000" w:firstRow="0" w:lastRow="0" w:firstColumn="0" w:lastColumn="0" w:oddVBand="0" w:evenVBand="0" w:oddHBand="0" w:evenHBand="0" w:firstRowFirstColumn="0" w:firstRowLastColumn="0" w:lastRowFirstColumn="0" w:lastRowLastColumn="0"/>
            </w:pPr>
            <w:r w:rsidRPr="009C7BCE">
              <w:t>1 (</w:t>
            </w:r>
            <w:r w:rsidR="00BF48B8">
              <w:t>3</w:t>
            </w:r>
            <w:r w:rsidRPr="009C7BCE">
              <w:t>)</w:t>
            </w:r>
          </w:p>
        </w:tc>
        <w:tc>
          <w:tcPr>
            <w:tcW w:w="1013" w:type="pct"/>
            <w:tcBorders>
              <w:top w:val="single" w:sz="4" w:space="0" w:color="C00000"/>
            </w:tcBorders>
          </w:tcPr>
          <w:p w14:paraId="2EBECA66" w14:textId="33F8B401" w:rsidR="00D75199" w:rsidRPr="009C7BCE" w:rsidRDefault="00D75199" w:rsidP="00AC2199">
            <w:pPr>
              <w:pStyle w:val="Tables"/>
              <w:cnfStyle w:val="000000000000" w:firstRow="0" w:lastRow="0" w:firstColumn="0" w:lastColumn="0" w:oddVBand="0" w:evenVBand="0" w:oddHBand="0" w:evenHBand="0" w:firstRowFirstColumn="0" w:firstRowLastColumn="0" w:lastRowFirstColumn="0" w:lastRowLastColumn="0"/>
            </w:pPr>
            <w:r w:rsidRPr="009C7BCE">
              <w:t>9 (2</w:t>
            </w:r>
            <w:r w:rsidR="00BF48B8">
              <w:t>5</w:t>
            </w:r>
            <w:r w:rsidRPr="009C7BCE">
              <w:t>)</w:t>
            </w:r>
          </w:p>
        </w:tc>
        <w:tc>
          <w:tcPr>
            <w:tcW w:w="701" w:type="pct"/>
            <w:tcBorders>
              <w:top w:val="single" w:sz="4" w:space="0" w:color="C00000"/>
            </w:tcBorders>
          </w:tcPr>
          <w:p w14:paraId="68676F89" w14:textId="30B3AA46" w:rsidR="00D75199" w:rsidRPr="009C7BCE" w:rsidRDefault="00D75199" w:rsidP="00AC2199">
            <w:pPr>
              <w:pStyle w:val="Tables"/>
              <w:cnfStyle w:val="000000000000" w:firstRow="0" w:lastRow="0" w:firstColumn="0" w:lastColumn="0" w:oddVBand="0" w:evenVBand="0" w:oddHBand="0" w:evenHBand="0" w:firstRowFirstColumn="0" w:firstRowLastColumn="0" w:lastRowFirstColumn="0" w:lastRowLastColumn="0"/>
            </w:pPr>
            <w:r w:rsidRPr="009C7BCE">
              <w:t>6 (16)</w:t>
            </w:r>
          </w:p>
        </w:tc>
        <w:tc>
          <w:tcPr>
            <w:tcW w:w="585" w:type="pct"/>
            <w:tcBorders>
              <w:top w:val="single" w:sz="4" w:space="0" w:color="C00000"/>
            </w:tcBorders>
          </w:tcPr>
          <w:p w14:paraId="50801FDA" w14:textId="113C6FFE" w:rsidR="00D75199" w:rsidRPr="009C7BCE" w:rsidRDefault="00BF48B8" w:rsidP="00AC2199">
            <w:pPr>
              <w:pStyle w:val="Tables"/>
              <w:cnfStyle w:val="000000000000" w:firstRow="0" w:lastRow="0" w:firstColumn="0" w:lastColumn="0" w:oddVBand="0" w:evenVBand="0" w:oddHBand="0" w:evenHBand="0" w:firstRowFirstColumn="0" w:firstRowLastColumn="0" w:lastRowFirstColumn="0" w:lastRowLastColumn="0"/>
            </w:pPr>
            <w:r>
              <w:t>5</w:t>
            </w:r>
            <w:r w:rsidR="00D75199" w:rsidRPr="009C7BCE">
              <w:t xml:space="preserve"> (</w:t>
            </w:r>
            <w:r>
              <w:t>26</w:t>
            </w:r>
            <w:r w:rsidR="00D75199" w:rsidRPr="009C7BCE">
              <w:t>)</w:t>
            </w:r>
          </w:p>
        </w:tc>
      </w:tr>
      <w:tr w:rsidR="00D75199" w:rsidRPr="009C7BCE" w14:paraId="3E77BC23" w14:textId="77777777" w:rsidTr="009C7BCE">
        <w:tc>
          <w:tcPr>
            <w:cnfStyle w:val="001000000000" w:firstRow="0" w:lastRow="0" w:firstColumn="1" w:lastColumn="0" w:oddVBand="0" w:evenVBand="0" w:oddHBand="0" w:evenHBand="0" w:firstRowFirstColumn="0" w:firstRowLastColumn="0" w:lastRowFirstColumn="0" w:lastRowLastColumn="0"/>
            <w:tcW w:w="2000" w:type="pct"/>
          </w:tcPr>
          <w:p w14:paraId="58CF7248" w14:textId="3151D3A8" w:rsidR="00D75199" w:rsidRPr="009C7BCE" w:rsidRDefault="00D75199" w:rsidP="00AC2199">
            <w:pPr>
              <w:pStyle w:val="Tables"/>
              <w:ind w:left="357"/>
            </w:pPr>
            <w:r w:rsidRPr="009C7BCE">
              <w:t>Similar outcomes</w:t>
            </w:r>
          </w:p>
        </w:tc>
        <w:tc>
          <w:tcPr>
            <w:tcW w:w="701" w:type="pct"/>
          </w:tcPr>
          <w:p w14:paraId="29602C7E" w14:textId="7D79AF57" w:rsidR="00D75199" w:rsidRPr="009C7BCE" w:rsidRDefault="00BF48B8" w:rsidP="00AC2199">
            <w:pPr>
              <w:pStyle w:val="Tables"/>
              <w:cnfStyle w:val="000000000000" w:firstRow="0" w:lastRow="0" w:firstColumn="0" w:lastColumn="0" w:oddVBand="0" w:evenVBand="0" w:oddHBand="0" w:evenHBand="0" w:firstRowFirstColumn="0" w:firstRowLastColumn="0" w:lastRowFirstColumn="0" w:lastRowLastColumn="0"/>
            </w:pPr>
            <w:r>
              <w:t>24</w:t>
            </w:r>
            <w:r w:rsidR="00D75199" w:rsidRPr="009C7BCE">
              <w:t xml:space="preserve"> (8</w:t>
            </w:r>
            <w:r>
              <w:t>0</w:t>
            </w:r>
            <w:r w:rsidR="00D75199" w:rsidRPr="009C7BCE">
              <w:t>)</w:t>
            </w:r>
          </w:p>
        </w:tc>
        <w:tc>
          <w:tcPr>
            <w:tcW w:w="1013" w:type="pct"/>
          </w:tcPr>
          <w:p w14:paraId="6997ACAC" w14:textId="3C5B66E1" w:rsidR="00D75199" w:rsidRPr="009C7BCE" w:rsidRDefault="00D75199" w:rsidP="00AC2199">
            <w:pPr>
              <w:pStyle w:val="Tables"/>
              <w:cnfStyle w:val="000000000000" w:firstRow="0" w:lastRow="0" w:firstColumn="0" w:lastColumn="0" w:oddVBand="0" w:evenVBand="0" w:oddHBand="0" w:evenHBand="0" w:firstRowFirstColumn="0" w:firstRowLastColumn="0" w:lastRowFirstColumn="0" w:lastRowLastColumn="0"/>
            </w:pPr>
            <w:r w:rsidRPr="009C7BCE">
              <w:t>1</w:t>
            </w:r>
            <w:r w:rsidR="00BF48B8">
              <w:t>3</w:t>
            </w:r>
            <w:r w:rsidRPr="009C7BCE">
              <w:t xml:space="preserve"> (3</w:t>
            </w:r>
            <w:r w:rsidR="00BF48B8">
              <w:t>6</w:t>
            </w:r>
            <w:r w:rsidRPr="009C7BCE">
              <w:t>)</w:t>
            </w:r>
          </w:p>
        </w:tc>
        <w:tc>
          <w:tcPr>
            <w:tcW w:w="701" w:type="pct"/>
          </w:tcPr>
          <w:p w14:paraId="7AC82696" w14:textId="1986ABCB" w:rsidR="00D75199" w:rsidRPr="009C7BCE" w:rsidRDefault="00D75199" w:rsidP="00AC2199">
            <w:pPr>
              <w:pStyle w:val="Tables"/>
              <w:cnfStyle w:val="000000000000" w:firstRow="0" w:lastRow="0" w:firstColumn="0" w:lastColumn="0" w:oddVBand="0" w:evenVBand="0" w:oddHBand="0" w:evenHBand="0" w:firstRowFirstColumn="0" w:firstRowLastColumn="0" w:lastRowFirstColumn="0" w:lastRowLastColumn="0"/>
            </w:pPr>
            <w:r w:rsidRPr="009C7BCE">
              <w:t>20 (5</w:t>
            </w:r>
            <w:r w:rsidR="00BF48B8">
              <w:t>3</w:t>
            </w:r>
            <w:r w:rsidRPr="009C7BCE">
              <w:t>)</w:t>
            </w:r>
          </w:p>
        </w:tc>
        <w:tc>
          <w:tcPr>
            <w:tcW w:w="585" w:type="pct"/>
          </w:tcPr>
          <w:p w14:paraId="2CA226F9" w14:textId="5E794D5B" w:rsidR="00D75199" w:rsidRPr="009C7BCE" w:rsidRDefault="00D75199" w:rsidP="00AC2199">
            <w:pPr>
              <w:pStyle w:val="Tables"/>
              <w:cnfStyle w:val="000000000000" w:firstRow="0" w:lastRow="0" w:firstColumn="0" w:lastColumn="0" w:oddVBand="0" w:evenVBand="0" w:oddHBand="0" w:evenHBand="0" w:firstRowFirstColumn="0" w:firstRowLastColumn="0" w:lastRowFirstColumn="0" w:lastRowLastColumn="0"/>
            </w:pPr>
            <w:r w:rsidRPr="009C7BCE">
              <w:t>7 (</w:t>
            </w:r>
            <w:r w:rsidR="00BF48B8">
              <w:t>37</w:t>
            </w:r>
            <w:r w:rsidRPr="009C7BCE">
              <w:t>)</w:t>
            </w:r>
          </w:p>
        </w:tc>
      </w:tr>
      <w:tr w:rsidR="00D75199" w:rsidRPr="009C7BCE" w14:paraId="30D7A57C" w14:textId="77777777" w:rsidTr="009C7BC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Pr>
          <w:p w14:paraId="12796CF3" w14:textId="683B6B55" w:rsidR="00D75199" w:rsidRPr="009C7BCE" w:rsidRDefault="00D75199" w:rsidP="00AC2199">
            <w:pPr>
              <w:pStyle w:val="Tables"/>
              <w:ind w:left="357"/>
            </w:pPr>
            <w:r w:rsidRPr="009C7BCE">
              <w:t>Worse outcomes</w:t>
            </w:r>
          </w:p>
        </w:tc>
        <w:tc>
          <w:tcPr>
            <w:tcW w:w="701" w:type="pct"/>
          </w:tcPr>
          <w:p w14:paraId="57555EC6" w14:textId="130D0A8B" w:rsidR="00D75199" w:rsidRPr="009C7BCE" w:rsidRDefault="00BF48B8" w:rsidP="00AC2199">
            <w:pPr>
              <w:pStyle w:val="Tables"/>
              <w:cnfStyle w:val="010000000000" w:firstRow="0" w:lastRow="1" w:firstColumn="0" w:lastColumn="0" w:oddVBand="0" w:evenVBand="0" w:oddHBand="0" w:evenHBand="0" w:firstRowFirstColumn="0" w:firstRowLastColumn="0" w:lastRowFirstColumn="0" w:lastRowLastColumn="0"/>
            </w:pPr>
            <w:r>
              <w:t>5</w:t>
            </w:r>
            <w:r w:rsidRPr="009C7BCE">
              <w:t xml:space="preserve"> </w:t>
            </w:r>
            <w:r w:rsidR="00D75199" w:rsidRPr="009C7BCE">
              <w:t>(1</w:t>
            </w:r>
            <w:r>
              <w:t>7</w:t>
            </w:r>
            <w:r w:rsidR="00D75199" w:rsidRPr="009C7BCE">
              <w:t>)</w:t>
            </w:r>
          </w:p>
        </w:tc>
        <w:tc>
          <w:tcPr>
            <w:tcW w:w="1013" w:type="pct"/>
          </w:tcPr>
          <w:p w14:paraId="0121AA20" w14:textId="765A43BF" w:rsidR="00D75199" w:rsidRPr="009C7BCE" w:rsidRDefault="00D75199" w:rsidP="00AC2199">
            <w:pPr>
              <w:pStyle w:val="Tables"/>
              <w:cnfStyle w:val="010000000000" w:firstRow="0" w:lastRow="1" w:firstColumn="0" w:lastColumn="0" w:oddVBand="0" w:evenVBand="0" w:oddHBand="0" w:evenHBand="0" w:firstRowFirstColumn="0" w:firstRowLastColumn="0" w:lastRowFirstColumn="0" w:lastRowLastColumn="0"/>
            </w:pPr>
            <w:r w:rsidRPr="009C7BCE">
              <w:t>14 (</w:t>
            </w:r>
            <w:r w:rsidR="00BF48B8">
              <w:t>39</w:t>
            </w:r>
            <w:r w:rsidRPr="009C7BCE">
              <w:t>)</w:t>
            </w:r>
          </w:p>
        </w:tc>
        <w:tc>
          <w:tcPr>
            <w:tcW w:w="701" w:type="pct"/>
          </w:tcPr>
          <w:p w14:paraId="03883916" w14:textId="3001A0EB" w:rsidR="00D75199" w:rsidRPr="009C7BCE" w:rsidRDefault="00D75199" w:rsidP="00AC2199">
            <w:pPr>
              <w:pStyle w:val="Tables"/>
              <w:cnfStyle w:val="010000000000" w:firstRow="0" w:lastRow="1" w:firstColumn="0" w:lastColumn="0" w:oddVBand="0" w:evenVBand="0" w:oddHBand="0" w:evenHBand="0" w:firstRowFirstColumn="0" w:firstRowLastColumn="0" w:lastRowFirstColumn="0" w:lastRowLastColumn="0"/>
            </w:pPr>
            <w:r w:rsidRPr="009C7BCE">
              <w:t>1</w:t>
            </w:r>
            <w:r w:rsidR="00BF48B8">
              <w:t>2</w:t>
            </w:r>
            <w:r w:rsidRPr="009C7BCE">
              <w:t xml:space="preserve"> (3</w:t>
            </w:r>
            <w:r w:rsidR="00BF48B8">
              <w:t>2</w:t>
            </w:r>
            <w:r w:rsidRPr="009C7BCE">
              <w:t>)</w:t>
            </w:r>
          </w:p>
        </w:tc>
        <w:tc>
          <w:tcPr>
            <w:tcW w:w="585" w:type="pct"/>
          </w:tcPr>
          <w:p w14:paraId="06D7B0B8" w14:textId="49871B08" w:rsidR="00D75199" w:rsidRPr="009C7BCE" w:rsidRDefault="00D75199" w:rsidP="00AC2199">
            <w:pPr>
              <w:pStyle w:val="Tables"/>
              <w:cnfStyle w:val="010000000000" w:firstRow="0" w:lastRow="1" w:firstColumn="0" w:lastColumn="0" w:oddVBand="0" w:evenVBand="0" w:oddHBand="0" w:evenHBand="0" w:firstRowFirstColumn="0" w:firstRowLastColumn="0" w:lastRowFirstColumn="0" w:lastRowLastColumn="0"/>
            </w:pPr>
            <w:r w:rsidRPr="009C7BCE">
              <w:t>7 (</w:t>
            </w:r>
            <w:r w:rsidR="00BF48B8">
              <w:t>37</w:t>
            </w:r>
            <w:r w:rsidRPr="009C7BCE">
              <w:t>)</w:t>
            </w:r>
          </w:p>
        </w:tc>
      </w:tr>
    </w:tbl>
    <w:p w14:paraId="342BFED5" w14:textId="5F24DC91" w:rsidR="00DD3D23" w:rsidRPr="009C7BCE" w:rsidRDefault="001E2C9F" w:rsidP="009C7BCE">
      <w:pPr>
        <w:spacing w:before="0" w:after="0"/>
        <w:rPr>
          <w:sz w:val="20"/>
          <w:szCs w:val="20"/>
        </w:rPr>
      </w:pPr>
      <w:r w:rsidRPr="009C7BCE">
        <w:rPr>
          <w:sz w:val="20"/>
          <w:szCs w:val="20"/>
        </w:rPr>
        <w:t xml:space="preserve">Results shown as n (% of column). </w:t>
      </w:r>
      <w:r w:rsidR="00D75199" w:rsidRPr="009C7BCE">
        <w:rPr>
          <w:sz w:val="20"/>
          <w:szCs w:val="20"/>
        </w:rPr>
        <w:t>Pearon’s Chi-Square p-value = 0.01</w:t>
      </w:r>
      <w:r w:rsidR="00BF48B8">
        <w:rPr>
          <w:sz w:val="20"/>
          <w:szCs w:val="20"/>
        </w:rPr>
        <w:t>6</w:t>
      </w:r>
    </w:p>
    <w:p w14:paraId="0F2AED57" w14:textId="0602CAD5" w:rsidR="003721E1" w:rsidRDefault="003721E1">
      <w:pPr>
        <w:sectPr w:rsidR="003721E1" w:rsidSect="005B5562">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4BFFF7DE" w14:textId="6B1D2056" w:rsidR="00B66820" w:rsidRPr="006B2751" w:rsidRDefault="00564744">
      <w:pPr>
        <w:pStyle w:val="Heading2"/>
      </w:pPr>
      <w:bookmarkStart w:id="341" w:name="_Toc61288786"/>
      <w:r w:rsidRPr="003933F6">
        <w:t>Barriers</w:t>
      </w:r>
      <w:r w:rsidR="00D17A5E">
        <w:t xml:space="preserve"> and Gaps </w:t>
      </w:r>
      <w:r w:rsidR="00F91AA3">
        <w:t>for</w:t>
      </w:r>
      <w:r w:rsidR="00D17A5E">
        <w:t xml:space="preserve"> </w:t>
      </w:r>
      <w:r>
        <w:t>OAT-Integrated Psychosocial Treatment</w:t>
      </w:r>
      <w:bookmarkEnd w:id="341"/>
    </w:p>
    <w:p w14:paraId="35D4DEE2" w14:textId="242E9EA3" w:rsidR="00B66820" w:rsidRPr="006B2751" w:rsidRDefault="00B66820" w:rsidP="007C7759">
      <w:r w:rsidRPr="00B43A56">
        <w:t xml:space="preserve">A limited number of </w:t>
      </w:r>
      <w:r w:rsidR="00CC07EB">
        <w:t xml:space="preserve">program </w:t>
      </w:r>
      <w:r w:rsidRPr="00B43A56">
        <w:t>responses (n</w:t>
      </w:r>
      <w:r w:rsidR="00E9438F">
        <w:t xml:space="preserve"> </w:t>
      </w:r>
      <w:r w:rsidRPr="00B43A56">
        <w:t>=</w:t>
      </w:r>
      <w:r w:rsidR="00E9438F">
        <w:t xml:space="preserve"> </w:t>
      </w:r>
      <w:r w:rsidRPr="00B43A56">
        <w:t>1</w:t>
      </w:r>
      <w:r w:rsidR="000F32A5">
        <w:t>4</w:t>
      </w:r>
      <w:r w:rsidRPr="00B43A56">
        <w:t>) precluded definitive statements regarding barriers to providing OAT, although lack of knowledge and training for staff, lack of available staffing and resources, inaccessibility of educational tools, underfunding, and supply issues were all noted in some capacity as barriers to OAT provision.</w:t>
      </w:r>
    </w:p>
    <w:p w14:paraId="2D055B92" w14:textId="10F48C52" w:rsidR="00564744" w:rsidRPr="00CB75F4" w:rsidRDefault="00457A09" w:rsidP="007C7759">
      <w:r>
        <w:t>Biological sample testing for drug and alcohol use was conducted in 4</w:t>
      </w:r>
      <w:r w:rsidR="000F32A5">
        <w:t>7</w:t>
      </w:r>
      <w:r>
        <w:t xml:space="preserve">% of </w:t>
      </w:r>
      <w:r w:rsidR="00CC07EB">
        <w:t>non</w:t>
      </w:r>
      <w:r w:rsidR="005324A2">
        <w:t>-</w:t>
      </w:r>
      <w:r>
        <w:t>residential programs, 5</w:t>
      </w:r>
      <w:r w:rsidR="000F32A5">
        <w:t>5</w:t>
      </w:r>
      <w:r>
        <w:t>% of day programs, and 7</w:t>
      </w:r>
      <w:r w:rsidR="000F32A5">
        <w:t>4</w:t>
      </w:r>
      <w:r>
        <w:t>% of residential programs, and was not identified as a major barrier to treatment. Of those that did report bio-sample testing, 100% (n</w:t>
      </w:r>
      <w:r w:rsidR="00E9438F">
        <w:t xml:space="preserve"> </w:t>
      </w:r>
      <w:r>
        <w:t>=</w:t>
      </w:r>
      <w:r w:rsidR="00E9438F">
        <w:t xml:space="preserve"> </w:t>
      </w:r>
      <w:r w:rsidR="000F32A5">
        <w:t>105</w:t>
      </w:r>
      <w:r>
        <w:t>) indicated they perform urine screening and some (29%) reported conducting breath screening as well. A majority of responses (</w:t>
      </w:r>
      <w:r w:rsidR="000F32A5">
        <w:t>85 of 105, 81%</w:t>
      </w:r>
      <w:r w:rsidR="00B4693E">
        <w:t>) reported that this testing was conducted to monitor adherence to program guidelines and a minority (n</w:t>
      </w:r>
      <w:r w:rsidR="00E9438F">
        <w:t xml:space="preserve"> </w:t>
      </w:r>
      <w:r w:rsidR="00B4693E">
        <w:t>=</w:t>
      </w:r>
      <w:r w:rsidR="00E9438F">
        <w:t xml:space="preserve"> </w:t>
      </w:r>
      <w:r w:rsidR="005C0AF3">
        <w:t>40</w:t>
      </w:r>
      <w:r w:rsidR="00B4693E">
        <w:t>; 3</w:t>
      </w:r>
      <w:r w:rsidR="005C0AF3">
        <w:t>8</w:t>
      </w:r>
      <w:r w:rsidR="00B4693E">
        <w:t>%)</w:t>
      </w:r>
      <w:r>
        <w:t xml:space="preserve"> </w:t>
      </w:r>
      <w:r w:rsidR="00B4693E">
        <w:t xml:space="preserve">reported that it was used to determine program eligibility, suggesting a low </w:t>
      </w:r>
      <w:r w:rsidR="001531D5">
        <w:t>probability</w:t>
      </w:r>
      <w:r w:rsidR="00B4693E">
        <w:t xml:space="preserve"> of likelihood that insufficient access to testing posed a barrier to integrating OAT into psychosocial addictions treatment.</w:t>
      </w:r>
    </w:p>
    <w:p w14:paraId="1EAAC783" w14:textId="00A5E27C" w:rsidR="000C31B8" w:rsidRPr="006B2751" w:rsidRDefault="000C31B8" w:rsidP="003933F6">
      <w:pPr>
        <w:pStyle w:val="Heading2"/>
      </w:pPr>
      <w:bookmarkStart w:id="342" w:name="_Toc61288787"/>
      <w:r w:rsidRPr="006B2751">
        <w:t>Reporting of Clients Outcomes and Follow-up</w:t>
      </w:r>
      <w:bookmarkEnd w:id="330"/>
      <w:bookmarkEnd w:id="331"/>
      <w:bookmarkEnd w:id="332"/>
      <w:bookmarkEnd w:id="333"/>
      <w:bookmarkEnd w:id="334"/>
      <w:bookmarkEnd w:id="335"/>
      <w:bookmarkEnd w:id="342"/>
    </w:p>
    <w:p w14:paraId="65AF6F5C" w14:textId="305D2C95" w:rsidR="000453D8" w:rsidRPr="006B2751" w:rsidRDefault="0083271B" w:rsidP="009B22DC">
      <w:r w:rsidRPr="006B2751">
        <w:t>O</w:t>
      </w:r>
      <w:r w:rsidR="008610E5" w:rsidRPr="006B2751">
        <w:t>f 1</w:t>
      </w:r>
      <w:r w:rsidR="005C0AF3">
        <w:t>75</w:t>
      </w:r>
      <w:r w:rsidR="008610E5" w:rsidRPr="006B2751">
        <w:t xml:space="preserve"> </w:t>
      </w:r>
      <w:r w:rsidR="003B3774">
        <w:t>programs</w:t>
      </w:r>
      <w:r w:rsidR="008610E5" w:rsidRPr="006B2751">
        <w:t xml:space="preserve">, </w:t>
      </w:r>
      <w:r w:rsidR="005C0AF3">
        <w:t>42</w:t>
      </w:r>
      <w:r w:rsidR="008610E5" w:rsidRPr="006B2751">
        <w:t xml:space="preserve"> (</w:t>
      </w:r>
      <w:r w:rsidRPr="006B2751">
        <w:t>2</w:t>
      </w:r>
      <w:r w:rsidR="005C0AF3">
        <w:t>4</w:t>
      </w:r>
      <w:r w:rsidRPr="006B2751">
        <w:t>%</w:t>
      </w:r>
      <w:r w:rsidR="008610E5" w:rsidRPr="006B2751">
        <w:t>)</w:t>
      </w:r>
      <w:r w:rsidRPr="006B2751">
        <w:t xml:space="preserve"> reported that they conduct formal follow-up</w:t>
      </w:r>
      <w:r w:rsidR="005C37BE" w:rsidRPr="006B2751">
        <w:t xml:space="preserve"> and outcome monitoring</w:t>
      </w:r>
      <w:r w:rsidRPr="006B2751">
        <w:t xml:space="preserve"> with clients through such means as using standardized assessment tools in outcome monitoring and developing evidence-based service delivery. Informal follow-ups such as over-the-phone feedback was collected by 3</w:t>
      </w:r>
      <w:r w:rsidR="005C0AF3">
        <w:t>1</w:t>
      </w:r>
      <w:r w:rsidRPr="006B2751">
        <w:t xml:space="preserve">% of programs, and the remaining 45% reported not conducting follow-up with clients during typical treatment course. </w:t>
      </w:r>
      <w:r w:rsidR="000453D8" w:rsidRPr="006B2751">
        <w:t xml:space="preserve">When stratified by service type, the proportion of </w:t>
      </w:r>
      <w:r w:rsidR="00CC07EB">
        <w:t>programs that</w:t>
      </w:r>
      <w:r w:rsidR="000453D8" w:rsidRPr="006B2751">
        <w:t xml:space="preserve"> conducted formal follow-ups with clients varied from 2</w:t>
      </w:r>
      <w:r w:rsidR="005C0AF3">
        <w:t>6</w:t>
      </w:r>
      <w:r w:rsidR="000453D8" w:rsidRPr="006B2751">
        <w:t>% (non-residential), to 2</w:t>
      </w:r>
      <w:r w:rsidR="005C0AF3">
        <w:t>7</w:t>
      </w:r>
      <w:r w:rsidR="000453D8" w:rsidRPr="006B2751">
        <w:t>% (day program), and 2</w:t>
      </w:r>
      <w:r w:rsidR="005C0AF3">
        <w:t>8</w:t>
      </w:r>
      <w:r w:rsidR="000453D8" w:rsidRPr="006B2751">
        <w:t xml:space="preserve">% (residential). Informal follow-up rates varied from </w:t>
      </w:r>
      <w:r w:rsidR="005C0AF3">
        <w:t>29</w:t>
      </w:r>
      <w:r w:rsidR="000453D8" w:rsidRPr="006B2751">
        <w:t>% to 3</w:t>
      </w:r>
      <w:r w:rsidR="005C0AF3">
        <w:t>4</w:t>
      </w:r>
      <w:r w:rsidR="000453D8" w:rsidRPr="006B2751">
        <w:t>% to 4</w:t>
      </w:r>
      <w:r w:rsidR="005C0AF3">
        <w:t>0</w:t>
      </w:r>
      <w:r w:rsidR="000453D8" w:rsidRPr="006B2751">
        <w:t>% for non-residential, day programs, and residential services, respectively. Finally, the proportion of programs that reported no follow-up or outcome monitoring varied from 4</w:t>
      </w:r>
      <w:r w:rsidR="008610E5" w:rsidRPr="006B2751">
        <w:t>6</w:t>
      </w:r>
      <w:r w:rsidR="000453D8" w:rsidRPr="006B2751">
        <w:t xml:space="preserve">% to </w:t>
      </w:r>
      <w:r w:rsidR="007B5196" w:rsidRPr="006B2751">
        <w:t>39</w:t>
      </w:r>
      <w:r w:rsidR="000453D8" w:rsidRPr="006B2751">
        <w:t>% to 32% for non-residential, day, and residential services</w:t>
      </w:r>
      <w:r w:rsidR="00E9438F">
        <w:t>, respectively</w:t>
      </w:r>
      <w:r w:rsidR="000453D8" w:rsidRPr="006B2751">
        <w:t>. Among those that conducted follow-up and outcome monitoring (n</w:t>
      </w:r>
      <w:r w:rsidR="00E9438F">
        <w:t xml:space="preserve"> </w:t>
      </w:r>
      <w:r w:rsidR="000453D8" w:rsidRPr="006B2751">
        <w:t>=</w:t>
      </w:r>
      <w:r w:rsidR="005C0AF3">
        <w:t xml:space="preserve"> 92</w:t>
      </w:r>
      <w:r w:rsidR="000453D8" w:rsidRPr="006B2751">
        <w:t xml:space="preserve">), </w:t>
      </w:r>
      <w:r w:rsidR="005C0AF3">
        <w:t>60</w:t>
      </w:r>
      <w:r w:rsidR="000453D8" w:rsidRPr="006B2751">
        <w:t>% reported that this service was offered for all clients, 3</w:t>
      </w:r>
      <w:r w:rsidR="005C0AF3">
        <w:t>4</w:t>
      </w:r>
      <w:r w:rsidR="000453D8" w:rsidRPr="006B2751">
        <w:t>% reported that this was done only for clients who successfully completed treatment, and the remaining 7% reported that this was done only for a subsample of clients.</w:t>
      </w:r>
    </w:p>
    <w:p w14:paraId="70F53FAC" w14:textId="445C7702" w:rsidR="00BE5E6F" w:rsidRDefault="000453D8" w:rsidP="009B22DC">
      <w:pPr>
        <w:sectPr w:rsidR="00BE5E6F" w:rsidSect="00F8296A">
          <w:headerReference w:type="default" r:id="rId62"/>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r w:rsidRPr="006B2751">
        <w:t xml:space="preserve">A relatively higher proportion of residential programs conducted </w:t>
      </w:r>
      <w:r w:rsidR="008E5A7D" w:rsidRPr="006B2751">
        <w:t xml:space="preserve">assessments during </w:t>
      </w:r>
      <w:r w:rsidR="008624DE" w:rsidRPr="006B2751">
        <w:t>the treatment completion and post-treatment phases</w:t>
      </w:r>
      <w:r w:rsidR="008E5A7D" w:rsidRPr="006B2751">
        <w:t>. Assessment rates prior to intake and during the course of treatment were consistent across groups (</w:t>
      </w:r>
      <w:r w:rsidR="00B87F69" w:rsidRPr="006B2751">
        <w:fldChar w:fldCharType="begin"/>
      </w:r>
      <w:r w:rsidR="00B87F69" w:rsidRPr="006B2751">
        <w:instrText xml:space="preserve"> REF _Ref40991866 \h </w:instrText>
      </w:r>
      <w:r w:rsidR="006B2751">
        <w:instrText xml:space="preserve"> \* MERGEFORMAT </w:instrText>
      </w:r>
      <w:r w:rsidR="00B87F69" w:rsidRPr="006B2751">
        <w:fldChar w:fldCharType="separate"/>
      </w:r>
      <w:r w:rsidR="00883063">
        <w:t xml:space="preserve">Table </w:t>
      </w:r>
      <w:r w:rsidR="00883063">
        <w:rPr>
          <w:noProof/>
        </w:rPr>
        <w:t>17</w:t>
      </w:r>
      <w:r w:rsidR="00B87F69" w:rsidRPr="006B2751">
        <w:fldChar w:fldCharType="end"/>
      </w:r>
      <w:r w:rsidR="008E5A7D" w:rsidRPr="006B2751">
        <w:t>).</w:t>
      </w:r>
      <w:r w:rsidR="008624DE" w:rsidRPr="006B2751">
        <w:t xml:space="preserve"> Of those that reported collecting treatment outcomes (n</w:t>
      </w:r>
      <w:r w:rsidR="00E9438F">
        <w:t xml:space="preserve"> </w:t>
      </w:r>
      <w:r w:rsidR="008624DE" w:rsidRPr="006B2751">
        <w:t>=</w:t>
      </w:r>
      <w:r w:rsidR="00E9438F">
        <w:t xml:space="preserve"> </w:t>
      </w:r>
      <w:r w:rsidR="008624DE" w:rsidRPr="006B2751">
        <w:t>80), 6</w:t>
      </w:r>
      <w:r w:rsidR="005C0AF3">
        <w:t>7</w:t>
      </w:r>
      <w:r w:rsidR="008624DE" w:rsidRPr="006B2751">
        <w:t>% collected this information in the form of a written report, with little variation observed across groups (6</w:t>
      </w:r>
      <w:r w:rsidR="005C0AF3">
        <w:t>6</w:t>
      </w:r>
      <w:r w:rsidR="008624DE" w:rsidRPr="006B2751">
        <w:t xml:space="preserve"> to 70%).</w:t>
      </w:r>
    </w:p>
    <w:p w14:paraId="3DF88C95" w14:textId="70D2E818" w:rsidR="008E5A7D" w:rsidRPr="006B2751" w:rsidRDefault="00BE5E6F" w:rsidP="00BE5E6F">
      <w:pPr>
        <w:pStyle w:val="Caption"/>
        <w:keepNext/>
      </w:pPr>
      <w:bookmarkStart w:id="343" w:name="_Ref40991866"/>
      <w:bookmarkStart w:id="344" w:name="_Toc43483252"/>
      <w:bookmarkStart w:id="345" w:name="_Toc61288821"/>
      <w:r>
        <w:t xml:space="preserve">Table </w:t>
      </w:r>
      <w:r>
        <w:fldChar w:fldCharType="begin"/>
      </w:r>
      <w:r>
        <w:instrText xml:space="preserve"> SEQ Table \* ARABIC </w:instrText>
      </w:r>
      <w:r>
        <w:fldChar w:fldCharType="separate"/>
      </w:r>
      <w:r w:rsidR="00883063">
        <w:rPr>
          <w:noProof/>
        </w:rPr>
        <w:t>17</w:t>
      </w:r>
      <w:r>
        <w:fldChar w:fldCharType="end"/>
      </w:r>
      <w:bookmarkEnd w:id="343"/>
      <w:r>
        <w:t xml:space="preserve">. </w:t>
      </w:r>
      <w:r w:rsidR="00DA59DA" w:rsidRPr="006B2751">
        <w:t>Timing of assessments to monitor treatment effectiveness.</w:t>
      </w:r>
      <w:bookmarkEnd w:id="344"/>
      <w:bookmarkEnd w:id="345"/>
    </w:p>
    <w:tbl>
      <w:tblPr>
        <w:tblStyle w:val="TOPPtableformat"/>
        <w:tblW w:w="5000" w:type="pct"/>
        <w:tblLook w:val="04E0" w:firstRow="1" w:lastRow="1" w:firstColumn="1" w:lastColumn="0" w:noHBand="0" w:noVBand="1"/>
      </w:tblPr>
      <w:tblGrid>
        <w:gridCol w:w="3401"/>
        <w:gridCol w:w="2082"/>
        <w:gridCol w:w="1938"/>
        <w:gridCol w:w="1939"/>
      </w:tblGrid>
      <w:tr w:rsidR="001B3107" w:rsidRPr="006B2751" w14:paraId="01CAE80E" w14:textId="77777777" w:rsidTr="00F230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7" w:type="pct"/>
          </w:tcPr>
          <w:p w14:paraId="03361882" w14:textId="54E343C7" w:rsidR="001B3107" w:rsidRPr="006B2751" w:rsidRDefault="00467095" w:rsidP="00044F92">
            <w:pPr>
              <w:pStyle w:val="Tables"/>
            </w:pPr>
            <w:r w:rsidRPr="006B2751">
              <w:t>Assessment period</w:t>
            </w:r>
            <w:r w:rsidR="00A9542D" w:rsidRPr="0060595C">
              <w:rPr>
                <w:vertAlign w:val="superscript"/>
              </w:rPr>
              <w:t>*</w:t>
            </w:r>
          </w:p>
        </w:tc>
        <w:tc>
          <w:tcPr>
            <w:tcW w:w="1112" w:type="pct"/>
          </w:tcPr>
          <w:p w14:paraId="4D56E7AD" w14:textId="1728B249" w:rsidR="001B3107" w:rsidRPr="006B2751" w:rsidRDefault="001B3107" w:rsidP="00044F92">
            <w:pPr>
              <w:pStyle w:val="Tables"/>
              <w:cnfStyle w:val="100000000000" w:firstRow="1" w:lastRow="0" w:firstColumn="0" w:lastColumn="0" w:oddVBand="0" w:evenVBand="0" w:oddHBand="0" w:evenHBand="0" w:firstRowFirstColumn="0" w:firstRowLastColumn="0" w:lastRowFirstColumn="0" w:lastRowLastColumn="0"/>
            </w:pPr>
            <w:r w:rsidRPr="006B2751">
              <w:t>Non-residential</w:t>
            </w:r>
            <w:r w:rsidR="003A5FB6">
              <w:t xml:space="preserve"> </w:t>
            </w:r>
            <w:r w:rsidR="003A5FB6">
              <w:rPr>
                <w:szCs w:val="22"/>
              </w:rPr>
              <w:t>(%)</w:t>
            </w:r>
          </w:p>
        </w:tc>
        <w:tc>
          <w:tcPr>
            <w:tcW w:w="1035" w:type="pct"/>
          </w:tcPr>
          <w:p w14:paraId="1A02B763" w14:textId="67916FF5" w:rsidR="001B3107" w:rsidRPr="006B2751" w:rsidRDefault="001B3107" w:rsidP="00044F92">
            <w:pPr>
              <w:pStyle w:val="Tables"/>
              <w:cnfStyle w:val="100000000000" w:firstRow="1" w:lastRow="0" w:firstColumn="0" w:lastColumn="0" w:oddVBand="0" w:evenVBand="0" w:oddHBand="0" w:evenHBand="0" w:firstRowFirstColumn="0" w:firstRowLastColumn="0" w:lastRowFirstColumn="0" w:lastRowLastColumn="0"/>
            </w:pPr>
            <w:r w:rsidRPr="006B2751">
              <w:t>Day program</w:t>
            </w:r>
            <w:r w:rsidR="003A5FB6">
              <w:t xml:space="preserve"> </w:t>
            </w:r>
            <w:r w:rsidR="003A5FB6">
              <w:rPr>
                <w:szCs w:val="22"/>
              </w:rPr>
              <w:t>(%)</w:t>
            </w:r>
          </w:p>
        </w:tc>
        <w:tc>
          <w:tcPr>
            <w:tcW w:w="1036" w:type="pct"/>
          </w:tcPr>
          <w:p w14:paraId="75420BC8" w14:textId="7E953314" w:rsidR="001B3107" w:rsidRPr="006B2751" w:rsidRDefault="001B3107" w:rsidP="00044F92">
            <w:pPr>
              <w:pStyle w:val="Tables"/>
              <w:cnfStyle w:val="100000000000" w:firstRow="1" w:lastRow="0" w:firstColumn="0" w:lastColumn="0" w:oddVBand="0" w:evenVBand="0" w:oddHBand="0" w:evenHBand="0" w:firstRowFirstColumn="0" w:firstRowLastColumn="0" w:lastRowFirstColumn="0" w:lastRowLastColumn="0"/>
            </w:pPr>
            <w:r w:rsidRPr="006B2751">
              <w:t>Residential</w:t>
            </w:r>
            <w:r w:rsidR="003A5FB6">
              <w:t xml:space="preserve"> </w:t>
            </w:r>
            <w:r w:rsidR="003A5FB6">
              <w:rPr>
                <w:szCs w:val="22"/>
              </w:rPr>
              <w:t>(%)</w:t>
            </w:r>
          </w:p>
        </w:tc>
      </w:tr>
      <w:tr w:rsidR="00A9542D" w:rsidRPr="006B2751" w14:paraId="7B61ABCF" w14:textId="77777777" w:rsidTr="00F23050">
        <w:tc>
          <w:tcPr>
            <w:cnfStyle w:val="001000000000" w:firstRow="0" w:lastRow="0" w:firstColumn="1" w:lastColumn="0" w:oddVBand="0" w:evenVBand="0" w:oddHBand="0" w:evenHBand="0" w:firstRowFirstColumn="0" w:firstRowLastColumn="0" w:lastRowFirstColumn="0" w:lastRowLastColumn="0"/>
            <w:tcW w:w="1817" w:type="pct"/>
            <w:tcBorders>
              <w:top w:val="single" w:sz="12" w:space="0" w:color="ABC6D5"/>
              <w:bottom w:val="single" w:sz="4" w:space="0" w:color="C00000"/>
            </w:tcBorders>
          </w:tcPr>
          <w:p w14:paraId="7D15B1BC" w14:textId="2A4E7367" w:rsidR="00A9542D" w:rsidRPr="0060595C" w:rsidRDefault="00A9542D" w:rsidP="00044F92">
            <w:pPr>
              <w:pStyle w:val="Tables"/>
              <w:rPr>
                <w:b/>
                <w:bCs w:val="0"/>
                <w:i/>
                <w:iCs/>
              </w:rPr>
            </w:pPr>
          </w:p>
        </w:tc>
        <w:tc>
          <w:tcPr>
            <w:tcW w:w="1112" w:type="pct"/>
            <w:tcBorders>
              <w:top w:val="single" w:sz="12" w:space="0" w:color="ABC6D5"/>
              <w:bottom w:val="single" w:sz="4" w:space="0" w:color="C00000"/>
            </w:tcBorders>
          </w:tcPr>
          <w:p w14:paraId="4450645F" w14:textId="1EADF609" w:rsidR="00A9542D" w:rsidRPr="0060595C" w:rsidRDefault="00040A7F" w:rsidP="00044F92">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5C0AF3">
              <w:rPr>
                <w:b/>
                <w:bCs w:val="0"/>
                <w:i/>
                <w:iCs/>
              </w:rPr>
              <w:t>6</w:t>
            </w:r>
            <w:r w:rsidR="006242FD">
              <w:rPr>
                <w:b/>
                <w:bCs w:val="0"/>
                <w:i/>
                <w:iCs/>
              </w:rPr>
              <w:t>2</w:t>
            </w:r>
          </w:p>
        </w:tc>
        <w:tc>
          <w:tcPr>
            <w:tcW w:w="1035" w:type="pct"/>
            <w:tcBorders>
              <w:top w:val="single" w:sz="12" w:space="0" w:color="ABC6D5"/>
              <w:bottom w:val="single" w:sz="4" w:space="0" w:color="C00000"/>
            </w:tcBorders>
          </w:tcPr>
          <w:p w14:paraId="5B2759B7" w14:textId="12C472EA" w:rsidR="00A9542D" w:rsidRPr="0060595C" w:rsidRDefault="00040A7F" w:rsidP="00044F92">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60122F">
              <w:rPr>
                <w:b/>
                <w:bCs w:val="0"/>
                <w:i/>
                <w:iCs/>
              </w:rPr>
              <w:t>5</w:t>
            </w:r>
            <w:r w:rsidR="005C0AF3">
              <w:rPr>
                <w:b/>
                <w:bCs w:val="0"/>
                <w:i/>
                <w:iCs/>
              </w:rPr>
              <w:t>2</w:t>
            </w:r>
          </w:p>
        </w:tc>
        <w:tc>
          <w:tcPr>
            <w:tcW w:w="1036" w:type="pct"/>
            <w:tcBorders>
              <w:top w:val="single" w:sz="12" w:space="0" w:color="ABC6D5"/>
              <w:bottom w:val="single" w:sz="4" w:space="0" w:color="C00000"/>
            </w:tcBorders>
          </w:tcPr>
          <w:p w14:paraId="0FA9AD15" w14:textId="157944F7" w:rsidR="00A9542D" w:rsidRPr="0060595C" w:rsidRDefault="00040A7F" w:rsidP="00044F92">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5C0AF3">
              <w:rPr>
                <w:b/>
                <w:bCs w:val="0"/>
                <w:i/>
                <w:iCs/>
              </w:rPr>
              <w:t>63</w:t>
            </w:r>
          </w:p>
        </w:tc>
      </w:tr>
      <w:tr w:rsidR="001B3107" w:rsidRPr="006B2751" w14:paraId="79F8D2D9" w14:textId="77777777" w:rsidTr="00F23050">
        <w:tc>
          <w:tcPr>
            <w:cnfStyle w:val="001000000000" w:firstRow="0" w:lastRow="0" w:firstColumn="1" w:lastColumn="0" w:oddVBand="0" w:evenVBand="0" w:oddHBand="0" w:evenHBand="0" w:firstRowFirstColumn="0" w:firstRowLastColumn="0" w:lastRowFirstColumn="0" w:lastRowLastColumn="0"/>
            <w:tcW w:w="1817" w:type="pct"/>
            <w:tcBorders>
              <w:top w:val="single" w:sz="4" w:space="0" w:color="C00000"/>
            </w:tcBorders>
          </w:tcPr>
          <w:p w14:paraId="6034FFE1" w14:textId="77777777" w:rsidR="001B3107" w:rsidRPr="006B2751" w:rsidRDefault="00467095" w:rsidP="00044F92">
            <w:pPr>
              <w:pStyle w:val="Tables"/>
            </w:pPr>
            <w:r w:rsidRPr="006B2751">
              <w:t>Prior to intake to establish a baseline</w:t>
            </w:r>
          </w:p>
        </w:tc>
        <w:tc>
          <w:tcPr>
            <w:tcW w:w="1112" w:type="pct"/>
            <w:tcBorders>
              <w:top w:val="single" w:sz="4" w:space="0" w:color="C00000"/>
            </w:tcBorders>
          </w:tcPr>
          <w:p w14:paraId="6C494DAE" w14:textId="685775EB"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3</w:t>
            </w:r>
            <w:r w:rsidR="005C0AF3">
              <w:t>6</w:t>
            </w:r>
          </w:p>
        </w:tc>
        <w:tc>
          <w:tcPr>
            <w:tcW w:w="1035" w:type="pct"/>
            <w:tcBorders>
              <w:top w:val="single" w:sz="4" w:space="0" w:color="C00000"/>
            </w:tcBorders>
          </w:tcPr>
          <w:p w14:paraId="5335EF1E" w14:textId="7E53AF6E"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3</w:t>
            </w:r>
            <w:r w:rsidR="005C0AF3">
              <w:t>5</w:t>
            </w:r>
          </w:p>
        </w:tc>
        <w:tc>
          <w:tcPr>
            <w:tcW w:w="1036" w:type="pct"/>
            <w:tcBorders>
              <w:top w:val="single" w:sz="4" w:space="0" w:color="C00000"/>
            </w:tcBorders>
          </w:tcPr>
          <w:p w14:paraId="572322BF" w14:textId="6B7E00DA"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3</w:t>
            </w:r>
            <w:r w:rsidR="005C0AF3">
              <w:t>7</w:t>
            </w:r>
          </w:p>
        </w:tc>
      </w:tr>
      <w:tr w:rsidR="001B3107" w:rsidRPr="006B2751" w14:paraId="688F1B5E" w14:textId="77777777" w:rsidTr="00F23050">
        <w:tc>
          <w:tcPr>
            <w:cnfStyle w:val="001000000000" w:firstRow="0" w:lastRow="0" w:firstColumn="1" w:lastColumn="0" w:oddVBand="0" w:evenVBand="0" w:oddHBand="0" w:evenHBand="0" w:firstRowFirstColumn="0" w:firstRowLastColumn="0" w:lastRowFirstColumn="0" w:lastRowLastColumn="0"/>
            <w:tcW w:w="1817" w:type="pct"/>
          </w:tcPr>
          <w:p w14:paraId="59BDCA63" w14:textId="77777777" w:rsidR="001B3107" w:rsidRPr="006B2751" w:rsidRDefault="00467095" w:rsidP="00044F92">
            <w:pPr>
              <w:pStyle w:val="Tables"/>
            </w:pPr>
            <w:r w:rsidRPr="006B2751">
              <w:t>During the course of treatment</w:t>
            </w:r>
          </w:p>
        </w:tc>
        <w:tc>
          <w:tcPr>
            <w:tcW w:w="1112" w:type="pct"/>
          </w:tcPr>
          <w:p w14:paraId="610A2608" w14:textId="5BF388A1"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5C0AF3">
              <w:t>7</w:t>
            </w:r>
          </w:p>
        </w:tc>
        <w:tc>
          <w:tcPr>
            <w:tcW w:w="0" w:type="pct"/>
          </w:tcPr>
          <w:p w14:paraId="5D61FA97" w14:textId="28CD75CF" w:rsidR="001B3107" w:rsidRPr="006B2751" w:rsidRDefault="005C0AF3" w:rsidP="00044F92">
            <w:pPr>
              <w:pStyle w:val="Tables"/>
              <w:cnfStyle w:val="000000000000" w:firstRow="0" w:lastRow="0" w:firstColumn="0" w:lastColumn="0" w:oddVBand="0" w:evenVBand="0" w:oddHBand="0" w:evenHBand="0" w:firstRowFirstColumn="0" w:firstRowLastColumn="0" w:lastRowFirstColumn="0" w:lastRowLastColumn="0"/>
            </w:pPr>
            <w:r>
              <w:t>50</w:t>
            </w:r>
          </w:p>
        </w:tc>
        <w:tc>
          <w:tcPr>
            <w:tcW w:w="0" w:type="pct"/>
          </w:tcPr>
          <w:p w14:paraId="12D74C19" w14:textId="6D2D608F"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5C0AF3">
              <w:t>3</w:t>
            </w:r>
          </w:p>
        </w:tc>
      </w:tr>
      <w:tr w:rsidR="001B3107" w:rsidRPr="006B2751" w14:paraId="48FE2464" w14:textId="77777777" w:rsidTr="00F23050">
        <w:tc>
          <w:tcPr>
            <w:cnfStyle w:val="001000000000" w:firstRow="0" w:lastRow="0" w:firstColumn="1" w:lastColumn="0" w:oddVBand="0" w:evenVBand="0" w:oddHBand="0" w:evenHBand="0" w:firstRowFirstColumn="0" w:firstRowLastColumn="0" w:lastRowFirstColumn="0" w:lastRowLastColumn="0"/>
            <w:tcW w:w="1817" w:type="pct"/>
          </w:tcPr>
          <w:p w14:paraId="5519DF81" w14:textId="77777777" w:rsidR="001B3107" w:rsidRPr="006B2751" w:rsidRDefault="00467095" w:rsidP="00044F92">
            <w:pPr>
              <w:pStyle w:val="Tables"/>
            </w:pPr>
            <w:r w:rsidRPr="006B2751">
              <w:t>At time of discharge or exit from the program, irrespective of treatment completion</w:t>
            </w:r>
          </w:p>
        </w:tc>
        <w:tc>
          <w:tcPr>
            <w:tcW w:w="1112" w:type="pct"/>
          </w:tcPr>
          <w:p w14:paraId="5CA04974" w14:textId="00DE5067"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5C0AF3">
              <w:t>7</w:t>
            </w:r>
          </w:p>
        </w:tc>
        <w:tc>
          <w:tcPr>
            <w:tcW w:w="0" w:type="pct"/>
          </w:tcPr>
          <w:p w14:paraId="0C2ECF12" w14:textId="6BBF3C08"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5C0AF3">
              <w:t>2</w:t>
            </w:r>
          </w:p>
        </w:tc>
        <w:tc>
          <w:tcPr>
            <w:tcW w:w="0" w:type="pct"/>
          </w:tcPr>
          <w:p w14:paraId="7ACA968A" w14:textId="77777777"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59</w:t>
            </w:r>
          </w:p>
        </w:tc>
      </w:tr>
      <w:tr w:rsidR="001B3107" w:rsidRPr="006B2751" w14:paraId="1DF74C0F" w14:textId="77777777" w:rsidTr="00F23050">
        <w:tc>
          <w:tcPr>
            <w:cnfStyle w:val="001000000000" w:firstRow="0" w:lastRow="0" w:firstColumn="1" w:lastColumn="0" w:oddVBand="0" w:evenVBand="0" w:oddHBand="0" w:evenHBand="0" w:firstRowFirstColumn="0" w:firstRowLastColumn="0" w:lastRowFirstColumn="0" w:lastRowLastColumn="0"/>
            <w:tcW w:w="1817" w:type="pct"/>
          </w:tcPr>
          <w:p w14:paraId="58C6FEB2" w14:textId="77777777" w:rsidR="001B3107" w:rsidRPr="006B2751" w:rsidRDefault="00467095" w:rsidP="00044F92">
            <w:pPr>
              <w:pStyle w:val="Tables"/>
            </w:pPr>
            <w:r w:rsidRPr="006B2751">
              <w:t>At successful treatment completion</w:t>
            </w:r>
          </w:p>
        </w:tc>
        <w:tc>
          <w:tcPr>
            <w:tcW w:w="1112" w:type="pct"/>
          </w:tcPr>
          <w:p w14:paraId="6525E1DB" w14:textId="226EFD17"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4</w:t>
            </w:r>
            <w:r w:rsidR="005C0AF3">
              <w:t>2</w:t>
            </w:r>
          </w:p>
        </w:tc>
        <w:tc>
          <w:tcPr>
            <w:tcW w:w="0" w:type="pct"/>
          </w:tcPr>
          <w:p w14:paraId="79567DAD" w14:textId="16F015E1"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4</w:t>
            </w:r>
            <w:r w:rsidR="005C0AF3">
              <w:t>6</w:t>
            </w:r>
          </w:p>
        </w:tc>
        <w:tc>
          <w:tcPr>
            <w:tcW w:w="0" w:type="pct"/>
          </w:tcPr>
          <w:p w14:paraId="06203E00" w14:textId="138406E6" w:rsidR="001B3107"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5C0AF3">
              <w:t>2</w:t>
            </w:r>
          </w:p>
        </w:tc>
      </w:tr>
      <w:tr w:rsidR="00467095" w:rsidRPr="006B2751" w14:paraId="576E93BF" w14:textId="77777777" w:rsidTr="00F23050">
        <w:tc>
          <w:tcPr>
            <w:cnfStyle w:val="001000000000" w:firstRow="0" w:lastRow="0" w:firstColumn="1" w:lastColumn="0" w:oddVBand="0" w:evenVBand="0" w:oddHBand="0" w:evenHBand="0" w:firstRowFirstColumn="0" w:firstRowLastColumn="0" w:lastRowFirstColumn="0" w:lastRowLastColumn="0"/>
            <w:tcW w:w="1817" w:type="pct"/>
          </w:tcPr>
          <w:p w14:paraId="332DAEEC" w14:textId="77777777" w:rsidR="00467095" w:rsidRPr="006B2751" w:rsidRDefault="00467095" w:rsidP="00044F92">
            <w:pPr>
              <w:pStyle w:val="Tables"/>
            </w:pPr>
            <w:r w:rsidRPr="006B2751">
              <w:t>At regular intervals post-treatment</w:t>
            </w:r>
          </w:p>
        </w:tc>
        <w:tc>
          <w:tcPr>
            <w:tcW w:w="1112" w:type="pct"/>
          </w:tcPr>
          <w:p w14:paraId="7A9C548B" w14:textId="4B0954D6" w:rsidR="00467095"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5</w:t>
            </w:r>
            <w:r w:rsidR="005C0AF3">
              <w:t>0</w:t>
            </w:r>
          </w:p>
        </w:tc>
        <w:tc>
          <w:tcPr>
            <w:tcW w:w="0" w:type="pct"/>
          </w:tcPr>
          <w:p w14:paraId="5A645D45" w14:textId="400860D2" w:rsidR="00467095"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6</w:t>
            </w:r>
            <w:r w:rsidR="005C0AF3">
              <w:t>2</w:t>
            </w:r>
          </w:p>
        </w:tc>
        <w:tc>
          <w:tcPr>
            <w:tcW w:w="0" w:type="pct"/>
          </w:tcPr>
          <w:p w14:paraId="575AF4CF" w14:textId="1C773248" w:rsidR="00467095" w:rsidRPr="006B2751" w:rsidRDefault="00467095" w:rsidP="00044F92">
            <w:pPr>
              <w:pStyle w:val="Tables"/>
              <w:cnfStyle w:val="000000000000" w:firstRow="0" w:lastRow="0" w:firstColumn="0" w:lastColumn="0" w:oddVBand="0" w:evenVBand="0" w:oddHBand="0" w:evenHBand="0" w:firstRowFirstColumn="0" w:firstRowLastColumn="0" w:lastRowFirstColumn="0" w:lastRowLastColumn="0"/>
            </w:pPr>
            <w:r w:rsidRPr="006B2751">
              <w:t>7</w:t>
            </w:r>
            <w:r w:rsidR="005C0AF3">
              <w:t>0</w:t>
            </w:r>
          </w:p>
        </w:tc>
      </w:tr>
      <w:tr w:rsidR="00467095" w:rsidRPr="006B2751" w14:paraId="22C6E567" w14:textId="77777777" w:rsidTr="00F2305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pct"/>
          </w:tcPr>
          <w:p w14:paraId="4826EB77" w14:textId="77777777" w:rsidR="00467095" w:rsidRPr="006B2751" w:rsidRDefault="00467095" w:rsidP="00044F92">
            <w:pPr>
              <w:pStyle w:val="Tables"/>
            </w:pPr>
            <w:r w:rsidRPr="006B2751">
              <w:t>During the period that clients attend a clinical aftercare program</w:t>
            </w:r>
          </w:p>
        </w:tc>
        <w:tc>
          <w:tcPr>
            <w:tcW w:w="1112" w:type="pct"/>
          </w:tcPr>
          <w:p w14:paraId="18240F59" w14:textId="23D0AD67" w:rsidR="00467095" w:rsidRPr="006B2751" w:rsidRDefault="00467095" w:rsidP="00044F92">
            <w:pPr>
              <w:pStyle w:val="Tables"/>
              <w:cnfStyle w:val="010000000000" w:firstRow="0" w:lastRow="1" w:firstColumn="0" w:lastColumn="0" w:oddVBand="0" w:evenVBand="0" w:oddHBand="0" w:evenHBand="0" w:firstRowFirstColumn="0" w:firstRowLastColumn="0" w:lastRowFirstColumn="0" w:lastRowLastColumn="0"/>
            </w:pPr>
            <w:r w:rsidRPr="006B2751">
              <w:t>2</w:t>
            </w:r>
            <w:r w:rsidR="005C0AF3">
              <w:t>3</w:t>
            </w:r>
          </w:p>
        </w:tc>
        <w:tc>
          <w:tcPr>
            <w:tcW w:w="0" w:type="pct"/>
          </w:tcPr>
          <w:p w14:paraId="3A6D7803" w14:textId="17991991" w:rsidR="00467095" w:rsidRPr="006B2751" w:rsidRDefault="00467095" w:rsidP="00044F92">
            <w:pPr>
              <w:pStyle w:val="Tables"/>
              <w:cnfStyle w:val="010000000000" w:firstRow="0" w:lastRow="1" w:firstColumn="0" w:lastColumn="0" w:oddVBand="0" w:evenVBand="0" w:oddHBand="0" w:evenHBand="0" w:firstRowFirstColumn="0" w:firstRowLastColumn="0" w:lastRowFirstColumn="0" w:lastRowLastColumn="0"/>
            </w:pPr>
            <w:r w:rsidRPr="006B2751">
              <w:t>1</w:t>
            </w:r>
            <w:r w:rsidR="005C0AF3">
              <w:t>5</w:t>
            </w:r>
          </w:p>
        </w:tc>
        <w:tc>
          <w:tcPr>
            <w:tcW w:w="0" w:type="pct"/>
          </w:tcPr>
          <w:p w14:paraId="14A1EB27" w14:textId="67769EA6" w:rsidR="00467095" w:rsidRPr="006B2751" w:rsidRDefault="00467095" w:rsidP="00044F92">
            <w:pPr>
              <w:pStyle w:val="Tables"/>
              <w:cnfStyle w:val="010000000000" w:firstRow="0" w:lastRow="1" w:firstColumn="0" w:lastColumn="0" w:oddVBand="0" w:evenVBand="0" w:oddHBand="0" w:evenHBand="0" w:firstRowFirstColumn="0" w:firstRowLastColumn="0" w:lastRowFirstColumn="0" w:lastRowLastColumn="0"/>
            </w:pPr>
            <w:r w:rsidRPr="006B2751">
              <w:t>2</w:t>
            </w:r>
            <w:r w:rsidR="005C0AF3">
              <w:t>2</w:t>
            </w:r>
          </w:p>
        </w:tc>
      </w:tr>
    </w:tbl>
    <w:p w14:paraId="11FABCC7" w14:textId="77777777" w:rsidR="00D96C1E" w:rsidRDefault="00A9542D" w:rsidP="00D96C1E">
      <w:pPr>
        <w:rPr>
          <w:sz w:val="20"/>
          <w:szCs w:val="20"/>
        </w:rPr>
      </w:pPr>
      <w:bookmarkStart w:id="346" w:name="_Toc40966012"/>
      <w:bookmarkStart w:id="347" w:name="_Toc40979629"/>
      <w:bookmarkStart w:id="348" w:name="_Toc40988933"/>
      <w:bookmarkStart w:id="349" w:name="_Toc40988992"/>
      <w:bookmarkStart w:id="350" w:name="_Toc40994554"/>
      <w:bookmarkStart w:id="351" w:name="_Toc41041537"/>
      <w:bookmarkEnd w:id="346"/>
      <w:bookmarkEnd w:id="347"/>
      <w:bookmarkEnd w:id="348"/>
      <w:bookmarkEnd w:id="349"/>
      <w:bookmarkEnd w:id="350"/>
      <w:bookmarkEnd w:id="351"/>
      <w:r w:rsidRPr="0060595C">
        <w:rPr>
          <w:sz w:val="20"/>
          <w:szCs w:val="20"/>
          <w:vertAlign w:val="superscript"/>
        </w:rPr>
        <w:t>*</w:t>
      </w:r>
      <w:r w:rsidRPr="0060595C">
        <w:rPr>
          <w:sz w:val="20"/>
          <w:szCs w:val="20"/>
        </w:rPr>
        <w:t>: Results presented as proportion (%) of service type group. Responses are not mutually exclusive; therefore, column percentages do not sum to 100%.</w:t>
      </w:r>
    </w:p>
    <w:p w14:paraId="4BA89772" w14:textId="77777777" w:rsidR="003721E1" w:rsidRDefault="003721E1" w:rsidP="00D96C1E">
      <w:pPr>
        <w:rPr>
          <w:sz w:val="20"/>
          <w:szCs w:val="20"/>
        </w:rPr>
      </w:pPr>
    </w:p>
    <w:p w14:paraId="709A16A4" w14:textId="77777777" w:rsidR="003721E1" w:rsidRDefault="003721E1" w:rsidP="00D96C1E">
      <w:pPr>
        <w:rPr>
          <w:sz w:val="20"/>
          <w:szCs w:val="20"/>
        </w:rPr>
        <w:sectPr w:rsidR="003721E1" w:rsidSect="00F8296A">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690C163C" w14:textId="4F2C24C6" w:rsidR="00E63D8A" w:rsidRPr="006B2751" w:rsidRDefault="00502677" w:rsidP="003933F6">
      <w:pPr>
        <w:pStyle w:val="Heading2"/>
      </w:pPr>
      <w:bookmarkStart w:id="352" w:name="_Toc61288788"/>
      <w:r w:rsidRPr="003933F6">
        <w:t>Subgroup</w:t>
      </w:r>
      <w:r>
        <w:t xml:space="preserve"> Analyses</w:t>
      </w:r>
      <w:bookmarkEnd w:id="352"/>
    </w:p>
    <w:p w14:paraId="2791A14C" w14:textId="15FC9FE5" w:rsidR="00AA3CB3" w:rsidRPr="006B2751" w:rsidRDefault="00B44C8D" w:rsidP="003933F6">
      <w:pPr>
        <w:pStyle w:val="Heading3"/>
      </w:pPr>
      <w:bookmarkStart w:id="353" w:name="_Toc43473108"/>
      <w:bookmarkStart w:id="354" w:name="_Toc43483121"/>
      <w:bookmarkStart w:id="355" w:name="_Toc43483806"/>
      <w:bookmarkStart w:id="356" w:name="_Toc47569875"/>
      <w:bookmarkStart w:id="357" w:name="_Toc47569910"/>
      <w:bookmarkStart w:id="358" w:name="_Toc47569945"/>
      <w:bookmarkStart w:id="359" w:name="_Toc61288789"/>
      <w:r w:rsidRPr="006B2751">
        <w:t>M</w:t>
      </w:r>
      <w:r w:rsidR="00AA3CB3" w:rsidRPr="006B2751">
        <w:t xml:space="preserve">odel </w:t>
      </w:r>
      <w:r w:rsidR="00102C57">
        <w:t>T</w:t>
      </w:r>
      <w:r w:rsidR="00AA3CB3" w:rsidRPr="003933F6">
        <w:t>reatment</w:t>
      </w:r>
      <w:r w:rsidR="00AA3CB3" w:rsidRPr="006B2751">
        <w:t xml:space="preserve"> </w:t>
      </w:r>
      <w:r w:rsidR="00102C57">
        <w:t>P</w:t>
      </w:r>
      <w:r w:rsidR="00AA3CB3" w:rsidRPr="006B2751">
        <w:t>rograms</w:t>
      </w:r>
      <w:bookmarkEnd w:id="353"/>
      <w:bookmarkEnd w:id="354"/>
      <w:bookmarkEnd w:id="355"/>
      <w:bookmarkEnd w:id="356"/>
      <w:bookmarkEnd w:id="357"/>
      <w:bookmarkEnd w:id="358"/>
      <w:bookmarkEnd w:id="359"/>
    </w:p>
    <w:p w14:paraId="52A9EC31" w14:textId="571ADF62" w:rsidR="00AA3CB3" w:rsidRPr="006B2751" w:rsidRDefault="005C0AF3">
      <w:bookmarkStart w:id="360" w:name="_Hlk47586016"/>
      <w:r>
        <w:t>Sixty</w:t>
      </w:r>
      <w:r w:rsidR="00A10008" w:rsidRPr="006B2751">
        <w:t xml:space="preserve"> p</w:t>
      </w:r>
      <w:r w:rsidR="005E2A0F" w:rsidRPr="006B2751">
        <w:t xml:space="preserve">rograms </w:t>
      </w:r>
      <w:r w:rsidR="00A10008" w:rsidRPr="006B2751">
        <w:t>(2</w:t>
      </w:r>
      <w:r>
        <w:t>8</w:t>
      </w:r>
      <w:r w:rsidR="00A10008" w:rsidRPr="006B2751">
        <w:t xml:space="preserve">% of total) </w:t>
      </w:r>
      <w:r w:rsidR="00B44C8D" w:rsidRPr="006B2751">
        <w:t xml:space="preserve">self-identified as </w:t>
      </w:r>
      <w:r w:rsidR="00774013" w:rsidRPr="006B2751">
        <w:t>‘models’ for treating opioid addiction</w:t>
      </w:r>
      <w:r w:rsidR="00A10008" w:rsidRPr="006B2751">
        <w:t xml:space="preserve">; a further </w:t>
      </w:r>
      <w:r>
        <w:t>7</w:t>
      </w:r>
      <w:r w:rsidR="00A10008" w:rsidRPr="006B2751">
        <w:t>3 (3</w:t>
      </w:r>
      <w:r>
        <w:t>4</w:t>
      </w:r>
      <w:r w:rsidR="00A10008" w:rsidRPr="006B2751">
        <w:t xml:space="preserve">%) self-reported as not being a model program, and </w:t>
      </w:r>
      <w:r>
        <w:t>20</w:t>
      </w:r>
      <w:r w:rsidR="00A10008" w:rsidRPr="006B2751">
        <w:t xml:space="preserve"> (</w:t>
      </w:r>
      <w:r>
        <w:t>9</w:t>
      </w:r>
      <w:r w:rsidR="00A10008" w:rsidRPr="006B2751">
        <w:t>0%) reported not being a model program and needing to do better to support their clients</w:t>
      </w:r>
      <w:r w:rsidR="005324A2">
        <w:t>. There were</w:t>
      </w:r>
      <w:r w:rsidR="00A10008" w:rsidRPr="006B2751">
        <w:t xml:space="preserve"> n</w:t>
      </w:r>
      <w:r w:rsidR="00E9438F">
        <w:t xml:space="preserve"> </w:t>
      </w:r>
      <w:r w:rsidR="00A10008" w:rsidRPr="006B2751">
        <w:t>=</w:t>
      </w:r>
      <w:r w:rsidR="00E9438F">
        <w:t xml:space="preserve"> </w:t>
      </w:r>
      <w:r>
        <w:t>61</w:t>
      </w:r>
      <w:r w:rsidR="00A10008" w:rsidRPr="006B2751">
        <w:t xml:space="preserve"> missing responses </w:t>
      </w:r>
      <w:r w:rsidR="003B3774">
        <w:t>(</w:t>
      </w:r>
      <w:r w:rsidR="00A10008" w:rsidRPr="006B2751">
        <w:t>30% of sample).</w:t>
      </w:r>
    </w:p>
    <w:p w14:paraId="024171FB" w14:textId="52B4436D" w:rsidR="00B569D6" w:rsidRPr="006B2751" w:rsidRDefault="00A10008" w:rsidP="007C7759">
      <w:r w:rsidRPr="006B2751">
        <w:t xml:space="preserve">Key program components are summarized from </w:t>
      </w:r>
      <w:r w:rsidRPr="006B2751">
        <w:fldChar w:fldCharType="begin"/>
      </w:r>
      <w:r w:rsidRPr="006B2751">
        <w:instrText xml:space="preserve"> REF _Ref45711478 \h </w:instrText>
      </w:r>
      <w:r w:rsidR="006B2751">
        <w:instrText xml:space="preserve"> \* MERGEFORMAT </w:instrText>
      </w:r>
      <w:r w:rsidRPr="006B2751">
        <w:fldChar w:fldCharType="separate"/>
      </w:r>
      <w:r w:rsidR="00883063">
        <w:t xml:space="preserve">Table </w:t>
      </w:r>
      <w:r w:rsidR="00883063">
        <w:rPr>
          <w:noProof/>
        </w:rPr>
        <w:t>D</w:t>
      </w:r>
      <w:r w:rsidR="00883063">
        <w:rPr>
          <w:noProof/>
        </w:rPr>
        <w:noBreakHyphen/>
        <w:t>1</w:t>
      </w:r>
      <w:r w:rsidRPr="006B2751">
        <w:fldChar w:fldCharType="end"/>
      </w:r>
      <w:r w:rsidRPr="006B2751">
        <w:t xml:space="preserve"> to </w:t>
      </w:r>
      <w:r w:rsidR="00775891">
        <w:fldChar w:fldCharType="begin"/>
      </w:r>
      <w:r w:rsidR="00775891">
        <w:instrText xml:space="preserve"> REF _Ref51673121 \h </w:instrText>
      </w:r>
      <w:r w:rsidR="00775891">
        <w:fldChar w:fldCharType="separate"/>
      </w:r>
      <w:r w:rsidR="00883063">
        <w:t xml:space="preserve">Table </w:t>
      </w:r>
      <w:r w:rsidR="00883063">
        <w:rPr>
          <w:noProof/>
        </w:rPr>
        <w:t>D</w:t>
      </w:r>
      <w:r w:rsidR="00883063">
        <w:noBreakHyphen/>
      </w:r>
      <w:r w:rsidR="00883063">
        <w:rPr>
          <w:noProof/>
        </w:rPr>
        <w:t>12</w:t>
      </w:r>
      <w:r w:rsidR="00775891">
        <w:fldChar w:fldCharType="end"/>
      </w:r>
      <w:r w:rsidR="00775891">
        <w:t xml:space="preserve"> (</w:t>
      </w:r>
      <w:r w:rsidR="00775891">
        <w:fldChar w:fldCharType="begin"/>
      </w:r>
      <w:r w:rsidR="00775891">
        <w:instrText xml:space="preserve"> REF _Ref51673146 \n \h </w:instrText>
      </w:r>
      <w:r w:rsidR="00775891">
        <w:fldChar w:fldCharType="separate"/>
      </w:r>
      <w:r w:rsidR="00883063">
        <w:t>Appendix D</w:t>
      </w:r>
      <w:r w:rsidR="00775891">
        <w:fldChar w:fldCharType="end"/>
      </w:r>
      <w:r w:rsidR="00775891">
        <w:t xml:space="preserve">). </w:t>
      </w:r>
      <w:r w:rsidR="0016393C">
        <w:t>Investigations are underway using in-depth interviews with program coordinators to codify and describe qualitatively those aspects of self-identified model programs that are believed to be most effective for treatment of OUD.</w:t>
      </w:r>
    </w:p>
    <w:p w14:paraId="1F4F5AD6" w14:textId="0A06478C" w:rsidR="0012003C" w:rsidRPr="006B2751" w:rsidRDefault="0012003C" w:rsidP="003933F6">
      <w:pPr>
        <w:pStyle w:val="Heading3"/>
      </w:pPr>
      <w:bookmarkStart w:id="361" w:name="_Toc43473110"/>
      <w:bookmarkStart w:id="362" w:name="_Toc43483123"/>
      <w:bookmarkStart w:id="363" w:name="_Toc43483808"/>
      <w:bookmarkStart w:id="364" w:name="_Toc47569876"/>
      <w:bookmarkStart w:id="365" w:name="_Toc47569911"/>
      <w:bookmarkStart w:id="366" w:name="_Toc47569946"/>
      <w:bookmarkStart w:id="367" w:name="_Toc61288790"/>
      <w:bookmarkEnd w:id="360"/>
      <w:r w:rsidRPr="003933F6">
        <w:t>Programs</w:t>
      </w:r>
      <w:r w:rsidRPr="006B2751">
        <w:t xml:space="preserve"> in </w:t>
      </w:r>
      <w:r w:rsidR="00102C57">
        <w:t>N</w:t>
      </w:r>
      <w:r w:rsidRPr="006B2751">
        <w:t xml:space="preserve">eed of </w:t>
      </w:r>
      <w:r w:rsidR="00102C57">
        <w:t>A</w:t>
      </w:r>
      <w:r w:rsidRPr="006B2751">
        <w:t xml:space="preserve">dditional </w:t>
      </w:r>
      <w:r w:rsidR="00102C57">
        <w:t>S</w:t>
      </w:r>
      <w:r w:rsidRPr="006B2751">
        <w:t>upport</w:t>
      </w:r>
      <w:bookmarkEnd w:id="361"/>
      <w:bookmarkEnd w:id="362"/>
      <w:bookmarkEnd w:id="363"/>
      <w:bookmarkEnd w:id="364"/>
      <w:bookmarkEnd w:id="365"/>
      <w:bookmarkEnd w:id="366"/>
      <w:bookmarkEnd w:id="367"/>
    </w:p>
    <w:p w14:paraId="5B8DD0BC" w14:textId="2C4F2997" w:rsidR="002D524F" w:rsidRPr="006B2751" w:rsidRDefault="002D524F" w:rsidP="0012003C">
      <w:r w:rsidRPr="006B2751">
        <w:t>F</w:t>
      </w:r>
      <w:r w:rsidR="005C0AF3">
        <w:t>ifty</w:t>
      </w:r>
      <w:r w:rsidRPr="006B2751">
        <w:t xml:space="preserve"> </w:t>
      </w:r>
      <w:r w:rsidR="00D60896">
        <w:t>programs</w:t>
      </w:r>
      <w:r w:rsidRPr="006B2751">
        <w:t xml:space="preserve"> (23% of the total sample) indicated either that the</w:t>
      </w:r>
      <w:r w:rsidR="00D60896">
        <w:t>y</w:t>
      </w:r>
      <w:r w:rsidRPr="006B2751">
        <w:t xml:space="preserve"> need additional support to provide OAT services to clients, or that they support OAT but are experiencing other barriers to providing it to clients. T</w:t>
      </w:r>
      <w:r w:rsidR="00585F6E">
        <w:t xml:space="preserve">hirty-one </w:t>
      </w:r>
      <w:r w:rsidRPr="006B2751">
        <w:t>(6</w:t>
      </w:r>
      <w:r w:rsidR="00585F6E">
        <w:t>9</w:t>
      </w:r>
      <w:r w:rsidRPr="006B2751">
        <w:t xml:space="preserve">%) of these programs provided non-residential treatment, </w:t>
      </w:r>
      <w:r w:rsidR="00077F6F">
        <w:t>32</w:t>
      </w:r>
      <w:r w:rsidRPr="006B2751">
        <w:t xml:space="preserve"> </w:t>
      </w:r>
      <w:r w:rsidR="00B26858">
        <w:t>(</w:t>
      </w:r>
      <w:r w:rsidR="00077F6F">
        <w:t>70</w:t>
      </w:r>
      <w:r w:rsidR="00B26858">
        <w:t xml:space="preserve">%) </w:t>
      </w:r>
      <w:r w:rsidRPr="006B2751">
        <w:t>provided residential treatment, and 24 (5</w:t>
      </w:r>
      <w:r w:rsidR="00077F6F">
        <w:t>2</w:t>
      </w:r>
      <w:r w:rsidRPr="006B2751">
        <w:t>%) provided day services.</w:t>
      </w:r>
    </w:p>
    <w:p w14:paraId="582107B8" w14:textId="4C755493" w:rsidR="002D524F" w:rsidRPr="006B2751" w:rsidRDefault="002D524F" w:rsidP="0012003C">
      <w:r w:rsidRPr="006B2751">
        <w:t xml:space="preserve">A full description of these programs are tabulated from </w:t>
      </w:r>
      <w:r w:rsidRPr="006B2751">
        <w:fldChar w:fldCharType="begin"/>
      </w:r>
      <w:r w:rsidRPr="006B2751">
        <w:instrText xml:space="preserve"> REF _Ref42680720 \h </w:instrText>
      </w:r>
      <w:r w:rsidR="006B2751">
        <w:instrText xml:space="preserve"> \* MERGEFORMAT </w:instrText>
      </w:r>
      <w:r w:rsidRPr="006B2751">
        <w:fldChar w:fldCharType="separate"/>
      </w:r>
      <w:r w:rsidR="00883063">
        <w:t xml:space="preserve">Table </w:t>
      </w:r>
      <w:r w:rsidR="00883063">
        <w:rPr>
          <w:noProof/>
        </w:rPr>
        <w:t>E</w:t>
      </w:r>
      <w:r w:rsidR="00883063">
        <w:rPr>
          <w:noProof/>
        </w:rPr>
        <w:noBreakHyphen/>
        <w:t>1</w:t>
      </w:r>
      <w:r w:rsidRPr="006B2751">
        <w:fldChar w:fldCharType="end"/>
      </w:r>
      <w:r w:rsidRPr="006B2751">
        <w:t xml:space="preserve"> to </w:t>
      </w:r>
      <w:r w:rsidR="00775891">
        <w:fldChar w:fldCharType="begin"/>
      </w:r>
      <w:r w:rsidR="00775891">
        <w:instrText xml:space="preserve"> REF _Ref51673294 \h </w:instrText>
      </w:r>
      <w:r w:rsidR="00775891">
        <w:fldChar w:fldCharType="separate"/>
      </w:r>
      <w:r w:rsidR="00883063">
        <w:t xml:space="preserve">Table </w:t>
      </w:r>
      <w:r w:rsidR="00883063">
        <w:rPr>
          <w:noProof/>
        </w:rPr>
        <w:t>E</w:t>
      </w:r>
      <w:r w:rsidR="00883063">
        <w:noBreakHyphen/>
      </w:r>
      <w:r w:rsidR="00883063">
        <w:rPr>
          <w:noProof/>
        </w:rPr>
        <w:t>12</w:t>
      </w:r>
      <w:r w:rsidR="00775891">
        <w:fldChar w:fldCharType="end"/>
      </w:r>
      <w:r w:rsidRPr="006B2751">
        <w:t xml:space="preserve"> (</w:t>
      </w:r>
      <w:r w:rsidR="00775891">
        <w:fldChar w:fldCharType="begin"/>
      </w:r>
      <w:r w:rsidR="00775891">
        <w:instrText xml:space="preserve"> REF _Ref47568454 \n \h </w:instrText>
      </w:r>
      <w:r w:rsidR="00775891">
        <w:fldChar w:fldCharType="separate"/>
      </w:r>
      <w:r w:rsidR="00883063">
        <w:t>Appendix E</w:t>
      </w:r>
      <w:r w:rsidR="00775891">
        <w:fldChar w:fldCharType="end"/>
      </w:r>
      <w:r w:rsidRPr="006B2751">
        <w:t>). In summary, programs in need of additional support:</w:t>
      </w:r>
    </w:p>
    <w:p w14:paraId="0FB9C1A4" w14:textId="73FB6383" w:rsidR="00D75E92" w:rsidRDefault="00D75E92" w:rsidP="00B7048B">
      <w:pPr>
        <w:pStyle w:val="ListParagraph"/>
        <w:numPr>
          <w:ilvl w:val="0"/>
          <w:numId w:val="18"/>
        </w:numPr>
      </w:pPr>
      <w:r>
        <w:t>Indicated in 100% of responses (n</w:t>
      </w:r>
      <w:r w:rsidR="00E9438F">
        <w:t xml:space="preserve"> </w:t>
      </w:r>
      <w:r>
        <w:t>=</w:t>
      </w:r>
      <w:r w:rsidR="00E9438F">
        <w:t xml:space="preserve"> </w:t>
      </w:r>
      <w:r w:rsidR="002E74AD">
        <w:t>50</w:t>
      </w:r>
      <w:r>
        <w:t xml:space="preserve">) that they would </w:t>
      </w:r>
      <w:r w:rsidR="00817C26">
        <w:t>offer OAT to clients</w:t>
      </w:r>
      <w:r>
        <w:t xml:space="preserve"> with the appropriate means</w:t>
      </w:r>
    </w:p>
    <w:p w14:paraId="70822E69" w14:textId="53AE3221" w:rsidR="00817C26" w:rsidRDefault="00817C26" w:rsidP="00B7048B">
      <w:pPr>
        <w:pStyle w:val="ListParagraph"/>
        <w:numPr>
          <w:ilvl w:val="0"/>
          <w:numId w:val="18"/>
        </w:numPr>
      </w:pPr>
      <w:r>
        <w:t>Indicated common barriers to OAT provision (n</w:t>
      </w:r>
      <w:r w:rsidR="00E9438F">
        <w:t xml:space="preserve"> </w:t>
      </w:r>
      <w:r>
        <w:t>=</w:t>
      </w:r>
      <w:r w:rsidR="00E9438F">
        <w:t xml:space="preserve"> </w:t>
      </w:r>
      <w:r w:rsidR="002E74AD">
        <w:t>21)</w:t>
      </w:r>
      <w:r>
        <w:t xml:space="preserve"> as:</w:t>
      </w:r>
    </w:p>
    <w:p w14:paraId="151B5EAC" w14:textId="0401E93B" w:rsidR="00817C26" w:rsidRDefault="00817C26" w:rsidP="00817C26">
      <w:pPr>
        <w:pStyle w:val="ListParagraph"/>
        <w:numPr>
          <w:ilvl w:val="1"/>
          <w:numId w:val="18"/>
        </w:numPr>
      </w:pPr>
      <w:r>
        <w:t>Lack of staff support, either in the form of on-site staff able to dispense OAT (</w:t>
      </w:r>
      <w:r w:rsidR="00787C44">
        <w:t>8</w:t>
      </w:r>
      <w:r w:rsidR="002E74AD">
        <w:t>1</w:t>
      </w:r>
      <w:r>
        <w:t>%), support from allied health professionals (1</w:t>
      </w:r>
      <w:r w:rsidR="002E74AD">
        <w:t>9</w:t>
      </w:r>
      <w:r>
        <w:t>%), or other human supports such as referral capability (1</w:t>
      </w:r>
      <w:r w:rsidR="002E74AD">
        <w:t>4</w:t>
      </w:r>
      <w:r>
        <w:t>%)</w:t>
      </w:r>
    </w:p>
    <w:p w14:paraId="7996F28E" w14:textId="079CAAFF" w:rsidR="00817C26" w:rsidRDefault="00817C26" w:rsidP="00817C26">
      <w:pPr>
        <w:pStyle w:val="ListParagraph"/>
        <w:numPr>
          <w:ilvl w:val="1"/>
          <w:numId w:val="18"/>
        </w:numPr>
      </w:pPr>
      <w:r>
        <w:t>Insufficient knowledge or skills (</w:t>
      </w:r>
      <w:r w:rsidR="002E74AD">
        <w:t>19</w:t>
      </w:r>
      <w:r>
        <w:t>%)</w:t>
      </w:r>
      <w:r w:rsidR="008B0F4D">
        <w:t xml:space="preserve"> or access to education</w:t>
      </w:r>
      <w:r w:rsidR="00E9438F">
        <w:t xml:space="preserve"> and</w:t>
      </w:r>
      <w:r w:rsidR="002E74AD">
        <w:t xml:space="preserve"> </w:t>
      </w:r>
      <w:r w:rsidR="008B0F4D">
        <w:t>training (</w:t>
      </w:r>
      <w:r w:rsidR="002E74AD">
        <w:t>5</w:t>
      </w:r>
      <w:r w:rsidR="008B0F4D">
        <w:t>%)</w:t>
      </w:r>
    </w:p>
    <w:p w14:paraId="10F291A6" w14:textId="04AD27C3" w:rsidR="00817C26" w:rsidRDefault="00787C44" w:rsidP="00817C26">
      <w:pPr>
        <w:pStyle w:val="ListParagraph"/>
        <w:numPr>
          <w:ilvl w:val="1"/>
          <w:numId w:val="18"/>
        </w:numPr>
      </w:pPr>
      <w:r>
        <w:t>Resource</w:t>
      </w:r>
      <w:r w:rsidR="008B0F4D">
        <w:t xml:space="preserve"> limitations such as l</w:t>
      </w:r>
      <w:r w:rsidR="00817C26">
        <w:t xml:space="preserve">ack of </w:t>
      </w:r>
      <w:r w:rsidR="008B0F4D">
        <w:t xml:space="preserve">safe </w:t>
      </w:r>
      <w:r w:rsidR="00817C26">
        <w:t xml:space="preserve">storage </w:t>
      </w:r>
      <w:r w:rsidR="008B0F4D">
        <w:t>cap</w:t>
      </w:r>
      <w:r w:rsidR="00817C26">
        <w:t>ability</w:t>
      </w:r>
      <w:r w:rsidR="000168C4">
        <w:t xml:space="preserve"> and on-site licensing</w:t>
      </w:r>
      <w:r w:rsidR="00817C26">
        <w:t xml:space="preserve"> </w:t>
      </w:r>
      <w:r w:rsidR="000168C4">
        <w:t xml:space="preserve">to dispense </w:t>
      </w:r>
      <w:r w:rsidR="00817C26">
        <w:t>(</w:t>
      </w:r>
      <w:r w:rsidR="002E74AD">
        <w:t>48</w:t>
      </w:r>
      <w:r w:rsidR="00817C26">
        <w:t>%)</w:t>
      </w:r>
      <w:r w:rsidR="008B0F4D">
        <w:t xml:space="preserve"> or access to appropriate medical supplies (1</w:t>
      </w:r>
      <w:r w:rsidR="002E74AD">
        <w:t>4</w:t>
      </w:r>
      <w:r w:rsidR="008B0F4D">
        <w:t>%)</w:t>
      </w:r>
    </w:p>
    <w:p w14:paraId="00E7468A" w14:textId="61C38BFA" w:rsidR="00E3666D" w:rsidRPr="006B2751" w:rsidRDefault="00E3666D" w:rsidP="003E5365">
      <w:pPr>
        <w:pStyle w:val="ListParagraph"/>
        <w:numPr>
          <w:ilvl w:val="0"/>
          <w:numId w:val="18"/>
        </w:numPr>
      </w:pPr>
      <w:r w:rsidRPr="006B2751">
        <w:t>Were designed primarily for adults (</w:t>
      </w:r>
      <w:r w:rsidR="002E74AD">
        <w:t>52</w:t>
      </w:r>
      <w:r w:rsidRPr="006B2751">
        <w:t>%) and most commonly excluded incarcerated offenders (</w:t>
      </w:r>
      <w:r w:rsidR="002E74AD">
        <w:t>38</w:t>
      </w:r>
      <w:r w:rsidRPr="006B2751">
        <w:t>%), youth (</w:t>
      </w:r>
      <w:r w:rsidR="002E74AD">
        <w:t>41</w:t>
      </w:r>
      <w:r w:rsidRPr="006B2751">
        <w:t>%)</w:t>
      </w:r>
      <w:r w:rsidR="00E9438F">
        <w:t>,</w:t>
      </w:r>
      <w:r w:rsidRPr="006B2751">
        <w:t xml:space="preserve"> and women (2</w:t>
      </w:r>
      <w:r w:rsidR="002E74AD">
        <w:t>4</w:t>
      </w:r>
      <w:r w:rsidRPr="006B2751">
        <w:t>%)</w:t>
      </w:r>
    </w:p>
    <w:p w14:paraId="5D86A3AA" w14:textId="25DDDD86" w:rsidR="002D524F" w:rsidRPr="006B2751" w:rsidRDefault="003C65DF" w:rsidP="003E5365">
      <w:pPr>
        <w:pStyle w:val="ListParagraph"/>
        <w:numPr>
          <w:ilvl w:val="0"/>
          <w:numId w:val="18"/>
        </w:numPr>
      </w:pPr>
      <w:r w:rsidRPr="006B2751">
        <w:t>Were funded primarily through public means (</w:t>
      </w:r>
      <w:r w:rsidR="002E74AD">
        <w:t>92</w:t>
      </w:r>
      <w:r w:rsidRPr="006B2751">
        <w:t>%)</w:t>
      </w:r>
    </w:p>
    <w:p w14:paraId="38714155" w14:textId="4B882024" w:rsidR="003C65DF" w:rsidRPr="006B2751" w:rsidRDefault="003C65DF" w:rsidP="003E5365">
      <w:pPr>
        <w:pStyle w:val="ListParagraph"/>
        <w:numPr>
          <w:ilvl w:val="0"/>
          <w:numId w:val="18"/>
        </w:numPr>
      </w:pPr>
      <w:r w:rsidRPr="006B2751">
        <w:t>Referred clients outside of their organization to initiate OAT (7</w:t>
      </w:r>
      <w:r w:rsidR="002E74AD">
        <w:t>4</w:t>
      </w:r>
      <w:r w:rsidRPr="006B2751">
        <w:t>%)</w:t>
      </w:r>
    </w:p>
    <w:p w14:paraId="2B977EAE" w14:textId="4045E357" w:rsidR="003C65DF" w:rsidRPr="006B2751" w:rsidRDefault="003C65DF" w:rsidP="003E5365">
      <w:pPr>
        <w:pStyle w:val="ListParagraph"/>
        <w:numPr>
          <w:ilvl w:val="0"/>
          <w:numId w:val="18"/>
        </w:numPr>
      </w:pPr>
      <w:r w:rsidRPr="006B2751">
        <w:t>Admitted clients on OAT (96%) and did not expect OAT tapering (8</w:t>
      </w:r>
      <w:r w:rsidR="002E74AD">
        <w:t>8</w:t>
      </w:r>
      <w:r w:rsidRPr="006B2751">
        <w:t>% reported no tapering policy)</w:t>
      </w:r>
    </w:p>
    <w:p w14:paraId="7887B846" w14:textId="542F4769" w:rsidR="003C65DF" w:rsidRPr="006B2751" w:rsidRDefault="003C65DF" w:rsidP="003E5365">
      <w:pPr>
        <w:pStyle w:val="ListParagraph"/>
        <w:numPr>
          <w:ilvl w:val="0"/>
          <w:numId w:val="18"/>
        </w:numPr>
      </w:pPr>
      <w:r w:rsidRPr="006B2751">
        <w:t>Had an informal relationship with an OAT provider (5</w:t>
      </w:r>
      <w:r w:rsidR="002E74AD">
        <w:t>2</w:t>
      </w:r>
      <w:r w:rsidRPr="006B2751">
        <w:t>%)</w:t>
      </w:r>
    </w:p>
    <w:p w14:paraId="084C93FC" w14:textId="34D379F0" w:rsidR="003C65DF" w:rsidRPr="006B2751" w:rsidRDefault="003C65DF" w:rsidP="003E5365">
      <w:pPr>
        <w:pStyle w:val="ListParagraph"/>
        <w:numPr>
          <w:ilvl w:val="0"/>
          <w:numId w:val="18"/>
        </w:numPr>
      </w:pPr>
      <w:r w:rsidRPr="006B2751">
        <w:t>By majority did have naloxone kits on-site (8</w:t>
      </w:r>
      <w:r w:rsidR="002E74AD">
        <w:t>6</w:t>
      </w:r>
      <w:r w:rsidRPr="006B2751">
        <w:t>%)</w:t>
      </w:r>
    </w:p>
    <w:p w14:paraId="6EA641D3" w14:textId="2FF9AA28" w:rsidR="003C65DF" w:rsidRPr="006B2751" w:rsidRDefault="003C65DF" w:rsidP="003E5365">
      <w:pPr>
        <w:pStyle w:val="ListParagraph"/>
        <w:numPr>
          <w:ilvl w:val="0"/>
          <w:numId w:val="18"/>
        </w:numPr>
      </w:pPr>
      <w:r w:rsidRPr="006B2751">
        <w:t>Reported that treatment outcomes for opioids users are about the same as for other addictions clients (</w:t>
      </w:r>
      <w:r w:rsidR="002E74AD">
        <w:t>68</w:t>
      </w:r>
      <w:r w:rsidRPr="006B2751">
        <w:t>%)</w:t>
      </w:r>
    </w:p>
    <w:p w14:paraId="7ECC5203" w14:textId="18017C54" w:rsidR="003C65DF" w:rsidRPr="006B2751" w:rsidRDefault="003C65DF" w:rsidP="003E5365">
      <w:pPr>
        <w:pStyle w:val="ListParagraph"/>
        <w:numPr>
          <w:ilvl w:val="0"/>
          <w:numId w:val="18"/>
        </w:numPr>
      </w:pPr>
      <w:r w:rsidRPr="006B2751">
        <w:t>Reported improved quality of life (8</w:t>
      </w:r>
      <w:r w:rsidR="002E74AD">
        <w:t>3</w:t>
      </w:r>
      <w:r w:rsidRPr="006B2751">
        <w:t>%), achieving abstinence (59%)</w:t>
      </w:r>
      <w:r w:rsidR="00E9438F">
        <w:t>,</w:t>
      </w:r>
      <w:r w:rsidRPr="006B2751">
        <w:t xml:space="preserve"> and maintaining pre-defined client treatment goals (59%) as their top three concepts included in holistic recovery</w:t>
      </w:r>
    </w:p>
    <w:p w14:paraId="1547B4D7" w14:textId="0C0B540C" w:rsidR="003C65DF" w:rsidRPr="006B2751" w:rsidRDefault="003C65DF" w:rsidP="003E5365">
      <w:pPr>
        <w:pStyle w:val="ListParagraph"/>
        <w:numPr>
          <w:ilvl w:val="0"/>
          <w:numId w:val="18"/>
        </w:numPr>
      </w:pPr>
      <w:r w:rsidRPr="006B2751">
        <w:t>By majority (</w:t>
      </w:r>
      <w:r w:rsidR="002E74AD">
        <w:t>56</w:t>
      </w:r>
      <w:r w:rsidRPr="006B2751">
        <w:t>%) defined recovery as no use of any substance except as prescribed by a health professional</w:t>
      </w:r>
    </w:p>
    <w:p w14:paraId="0F1136E4" w14:textId="29A4064F" w:rsidR="003C65DF" w:rsidRPr="006B2751" w:rsidRDefault="003C65DF" w:rsidP="003E5365">
      <w:pPr>
        <w:pStyle w:val="ListParagraph"/>
        <w:numPr>
          <w:ilvl w:val="0"/>
          <w:numId w:val="18"/>
        </w:numPr>
      </w:pPr>
      <w:r w:rsidRPr="006B2751">
        <w:t xml:space="preserve">Reported by </w:t>
      </w:r>
      <w:r w:rsidR="00D60896">
        <w:t>minority</w:t>
      </w:r>
      <w:r w:rsidRPr="006B2751">
        <w:t xml:space="preserve"> (4</w:t>
      </w:r>
      <w:r w:rsidR="002E74AD">
        <w:t>7</w:t>
      </w:r>
      <w:r w:rsidRPr="006B2751">
        <w:t>%) that abstinence is their long-term client goal</w:t>
      </w:r>
    </w:p>
    <w:p w14:paraId="07B3B4D7" w14:textId="602E344A" w:rsidR="002D524F" w:rsidRPr="006B2751" w:rsidRDefault="00D60896" w:rsidP="00C21F39">
      <w:pPr>
        <w:pStyle w:val="ListParagraph"/>
        <w:numPr>
          <w:ilvl w:val="0"/>
          <w:numId w:val="18"/>
        </w:numPr>
      </w:pPr>
      <w:r>
        <w:t>Did</w:t>
      </w:r>
      <w:r w:rsidR="00E3666D" w:rsidRPr="006B2751">
        <w:t xml:space="preserve"> not </w:t>
      </w:r>
      <w:r>
        <w:t xml:space="preserve">self-identify as </w:t>
      </w:r>
      <w:r w:rsidR="00E3666D" w:rsidRPr="006B2751">
        <w:t>a model program (</w:t>
      </w:r>
      <w:r w:rsidR="002E74AD">
        <w:t>51</w:t>
      </w:r>
      <w:r w:rsidR="00E3666D" w:rsidRPr="006B2751">
        <w:t>%) or reported a need to do better to support their clients (1</w:t>
      </w:r>
      <w:r w:rsidR="002E74AD">
        <w:t>0</w:t>
      </w:r>
      <w:r w:rsidR="00E3666D" w:rsidRPr="006B2751">
        <w:t>%)</w:t>
      </w:r>
    </w:p>
    <w:p w14:paraId="0831D60D" w14:textId="68A86060" w:rsidR="00001D59" w:rsidRPr="006B2751" w:rsidRDefault="00CA5535" w:rsidP="003933F6">
      <w:pPr>
        <w:pStyle w:val="Heading3"/>
      </w:pPr>
      <w:bookmarkStart w:id="368" w:name="_Toc47569877"/>
      <w:bookmarkStart w:id="369" w:name="_Toc47569912"/>
      <w:bookmarkStart w:id="370" w:name="_Toc47569947"/>
      <w:bookmarkStart w:id="371" w:name="_Toc61288791"/>
      <w:r w:rsidRPr="006B2751">
        <w:t>OAT-</w:t>
      </w:r>
      <w:r w:rsidR="00102C57">
        <w:t>I</w:t>
      </w:r>
      <w:r w:rsidRPr="003933F6">
        <w:t>mpermissible</w:t>
      </w:r>
      <w:r w:rsidRPr="006B2751">
        <w:t xml:space="preserve"> </w:t>
      </w:r>
      <w:r w:rsidR="00102C57">
        <w:t>P</w:t>
      </w:r>
      <w:r w:rsidRPr="006B2751">
        <w:t>rograms</w:t>
      </w:r>
      <w:bookmarkEnd w:id="368"/>
      <w:bookmarkEnd w:id="369"/>
      <w:bookmarkEnd w:id="370"/>
      <w:bookmarkEnd w:id="371"/>
    </w:p>
    <w:p w14:paraId="26964837" w14:textId="63D00D50" w:rsidR="00001D59" w:rsidRPr="006B2751" w:rsidRDefault="00F170B6">
      <w:r w:rsidRPr="006B2751">
        <w:t xml:space="preserve">Programs that did not permit clients to be on OAT </w:t>
      </w:r>
      <w:r w:rsidR="00A72157">
        <w:t>via another service</w:t>
      </w:r>
      <w:r w:rsidRPr="006B2751">
        <w:t xml:space="preserve"> </w:t>
      </w:r>
      <w:r w:rsidR="00A72157">
        <w:t xml:space="preserve">as a condition of program admission </w:t>
      </w:r>
      <w:r w:rsidRPr="006B2751">
        <w:t>(n</w:t>
      </w:r>
      <w:r w:rsidR="00E9438F">
        <w:t xml:space="preserve"> </w:t>
      </w:r>
      <w:r w:rsidRPr="006B2751">
        <w:t>=</w:t>
      </w:r>
      <w:r w:rsidR="00E9438F">
        <w:t xml:space="preserve"> </w:t>
      </w:r>
      <w:r w:rsidRPr="006B2751">
        <w:t>2</w:t>
      </w:r>
      <w:r w:rsidR="002E74AD">
        <w:t>3</w:t>
      </w:r>
      <w:r w:rsidRPr="006B2751">
        <w:t xml:space="preserve">), or which </w:t>
      </w:r>
      <w:r w:rsidR="00A72157">
        <w:t>explicitly requested that</w:t>
      </w:r>
      <w:r w:rsidRPr="006B2751">
        <w:t xml:space="preserve"> clients taper (n</w:t>
      </w:r>
      <w:r w:rsidR="00E9438F">
        <w:t xml:space="preserve"> </w:t>
      </w:r>
      <w:r w:rsidRPr="006B2751">
        <w:t>=</w:t>
      </w:r>
      <w:r w:rsidR="00E9438F">
        <w:t xml:space="preserve"> </w:t>
      </w:r>
      <w:r w:rsidR="002E74AD">
        <w:t>3</w:t>
      </w:r>
      <w:r w:rsidRPr="006B2751">
        <w:t>)</w:t>
      </w:r>
      <w:r w:rsidR="00E9438F">
        <w:t>,</w:t>
      </w:r>
      <w:r w:rsidRPr="006B2751">
        <w:t xml:space="preserve"> or discontinue</w:t>
      </w:r>
      <w:r w:rsidR="00E9438F">
        <w:t>d</w:t>
      </w:r>
      <w:r w:rsidRPr="006B2751">
        <w:t xml:space="preserve"> use of OAT</w:t>
      </w:r>
      <w:r w:rsidR="00A72157">
        <w:t xml:space="preserve"> before admission</w:t>
      </w:r>
      <w:r w:rsidRPr="006B2751">
        <w:t xml:space="preserve"> (n</w:t>
      </w:r>
      <w:r w:rsidR="00E9438F">
        <w:t xml:space="preserve">  </w:t>
      </w:r>
      <w:r w:rsidRPr="006B2751">
        <w:t>=</w:t>
      </w:r>
      <w:r w:rsidR="00E9438F">
        <w:t xml:space="preserve"> </w:t>
      </w:r>
      <w:r w:rsidRPr="006B2751">
        <w:t>12) were explored (</w:t>
      </w:r>
      <w:r w:rsidR="00E9438F">
        <w:t xml:space="preserve"> </w:t>
      </w:r>
      <w:r w:rsidRPr="006B2751">
        <w:t>n=</w:t>
      </w:r>
      <w:r w:rsidR="00E9438F">
        <w:t xml:space="preserve"> </w:t>
      </w:r>
      <w:r w:rsidR="002E74AD">
        <w:t>31</w:t>
      </w:r>
      <w:r w:rsidRPr="006B2751">
        <w:t xml:space="preserve"> total) and compared to programs that did not indicate any restrictions to the use of OAT for admission (n</w:t>
      </w:r>
      <w:r w:rsidR="00E9438F">
        <w:t xml:space="preserve"> </w:t>
      </w:r>
      <w:r w:rsidRPr="006B2751">
        <w:t>=</w:t>
      </w:r>
      <w:r w:rsidR="00E9438F">
        <w:t xml:space="preserve"> </w:t>
      </w:r>
      <w:r w:rsidRPr="006B2751">
        <w:t>1</w:t>
      </w:r>
      <w:r w:rsidR="002E74AD">
        <w:t>67</w:t>
      </w:r>
      <w:r w:rsidRPr="006B2751">
        <w:t>).</w:t>
      </w:r>
      <w:r w:rsidR="00950464">
        <w:t xml:space="preserve"> </w:t>
      </w:r>
      <w:r w:rsidR="00645BB9">
        <w:t>A full summary of key variables is provided in</w:t>
      </w:r>
      <w:r w:rsidR="00775891">
        <w:t xml:space="preserve"> </w:t>
      </w:r>
      <w:r w:rsidR="00775891">
        <w:fldChar w:fldCharType="begin"/>
      </w:r>
      <w:r w:rsidR="00775891">
        <w:instrText xml:space="preserve"> REF _Ref47568631 \n \h </w:instrText>
      </w:r>
      <w:r w:rsidR="00775891">
        <w:fldChar w:fldCharType="separate"/>
      </w:r>
      <w:r w:rsidR="00883063">
        <w:t>Appendix F</w:t>
      </w:r>
      <w:r w:rsidR="00775891">
        <w:fldChar w:fldCharType="end"/>
      </w:r>
      <w:r w:rsidR="00645BB9">
        <w:t xml:space="preserve">. </w:t>
      </w:r>
      <w:r w:rsidR="00405EB6" w:rsidRPr="006B2751">
        <w:t>Overall, programs that did not permit OAT during treatment were:</w:t>
      </w:r>
    </w:p>
    <w:p w14:paraId="6B797B14" w14:textId="38CEF00F" w:rsidR="00405EB6" w:rsidRPr="006B2751" w:rsidRDefault="00405EB6" w:rsidP="003E5365">
      <w:pPr>
        <w:pStyle w:val="ListParagraph"/>
        <w:numPr>
          <w:ilvl w:val="0"/>
          <w:numId w:val="10"/>
        </w:numPr>
      </w:pPr>
      <w:r w:rsidRPr="006B2751">
        <w:t>Funded primarily (7</w:t>
      </w:r>
      <w:r w:rsidR="002E74AD">
        <w:t>5</w:t>
      </w:r>
      <w:r w:rsidRPr="006B2751">
        <w:t>%) or in part (1</w:t>
      </w:r>
      <w:r w:rsidR="002E74AD">
        <w:t>3</w:t>
      </w:r>
      <w:r w:rsidRPr="006B2751">
        <w:t>%) by public institutions; 1</w:t>
      </w:r>
      <w:r w:rsidR="002E74AD">
        <w:t>3</w:t>
      </w:r>
      <w:r w:rsidRPr="006B2751">
        <w:t>% were funded primarily through other sources</w:t>
      </w:r>
    </w:p>
    <w:p w14:paraId="79FD50A9" w14:textId="4369C811" w:rsidR="00DC220B" w:rsidRPr="006B2751" w:rsidRDefault="00DC220B" w:rsidP="003E5365">
      <w:pPr>
        <w:pStyle w:val="ListParagraph"/>
        <w:numPr>
          <w:ilvl w:val="0"/>
          <w:numId w:val="10"/>
        </w:numPr>
      </w:pPr>
      <w:r w:rsidRPr="006B2751">
        <w:t>More likely to provide non-residential services (7</w:t>
      </w:r>
      <w:r w:rsidR="002E74AD">
        <w:t>5</w:t>
      </w:r>
      <w:r w:rsidRPr="006B2751">
        <w:t>%) than day (3</w:t>
      </w:r>
      <w:r w:rsidR="002E74AD">
        <w:t>7</w:t>
      </w:r>
      <w:r w:rsidRPr="006B2751">
        <w:t>%) or residential treatment (3</w:t>
      </w:r>
      <w:r w:rsidR="002E74AD">
        <w:t>8</w:t>
      </w:r>
      <w:r w:rsidRPr="006B2751">
        <w:t>%)</w:t>
      </w:r>
    </w:p>
    <w:p w14:paraId="0B650BF6" w14:textId="65C2D24F" w:rsidR="00DC220B" w:rsidRPr="006B2751" w:rsidRDefault="00DC220B" w:rsidP="003E5365">
      <w:pPr>
        <w:pStyle w:val="ListParagraph"/>
        <w:numPr>
          <w:ilvl w:val="0"/>
          <w:numId w:val="10"/>
        </w:numPr>
      </w:pPr>
      <w:r w:rsidRPr="006B2751">
        <w:t>More likely to refuse OAT initiation for clients (</w:t>
      </w:r>
      <w:r w:rsidR="002E74AD">
        <w:t>40</w:t>
      </w:r>
      <w:r w:rsidRPr="006B2751">
        <w:t>% reported not facilitating OAT initiation) than to refer elsewhere (</w:t>
      </w:r>
      <w:r w:rsidR="002E74AD">
        <w:t>30</w:t>
      </w:r>
      <w:r w:rsidRPr="006B2751">
        <w:t>%) or initiate on OAT (</w:t>
      </w:r>
      <w:r w:rsidR="002E74AD">
        <w:t>30</w:t>
      </w:r>
      <w:r w:rsidRPr="006B2751">
        <w:t>%)</w:t>
      </w:r>
    </w:p>
    <w:p w14:paraId="29B863BB" w14:textId="13B161D3" w:rsidR="00DC220B" w:rsidRPr="006B2751" w:rsidRDefault="00DC220B" w:rsidP="003E5365">
      <w:pPr>
        <w:pStyle w:val="ListParagraph"/>
        <w:numPr>
          <w:ilvl w:val="0"/>
          <w:numId w:val="10"/>
        </w:numPr>
      </w:pPr>
      <w:r w:rsidRPr="006B2751">
        <w:t>Of those that did not facilitate OAT services (n</w:t>
      </w:r>
      <w:r w:rsidR="00E9438F">
        <w:t xml:space="preserve"> </w:t>
      </w:r>
      <w:r w:rsidRPr="006B2751">
        <w:t>=</w:t>
      </w:r>
      <w:r w:rsidR="00E9438F">
        <w:t xml:space="preserve"> </w:t>
      </w:r>
      <w:r w:rsidR="002E74AD">
        <w:t>17</w:t>
      </w:r>
      <w:r w:rsidRPr="006B2751">
        <w:t xml:space="preserve">), </w:t>
      </w:r>
      <w:r w:rsidR="002E74AD">
        <w:t>47</w:t>
      </w:r>
      <w:r w:rsidRPr="006B2751">
        <w:t xml:space="preserve">% reported that providing OAT was out of scope for their program, and </w:t>
      </w:r>
      <w:r w:rsidR="002E74AD">
        <w:t>29</w:t>
      </w:r>
      <w:r w:rsidRPr="006B2751">
        <w:t>% reported being supportive but lacked the resources to support OAT during treatment</w:t>
      </w:r>
    </w:p>
    <w:p w14:paraId="3ACE6722" w14:textId="1702A323" w:rsidR="0066422F" w:rsidRPr="006B2751" w:rsidRDefault="0066422F" w:rsidP="003E5365">
      <w:pPr>
        <w:pStyle w:val="ListParagraph"/>
        <w:numPr>
          <w:ilvl w:val="0"/>
          <w:numId w:val="10"/>
        </w:numPr>
      </w:pPr>
      <w:r w:rsidRPr="006B2751">
        <w:t>Likely by majority to have naloxone kits on-site (8</w:t>
      </w:r>
      <w:r w:rsidR="009A319E">
        <w:t>6</w:t>
      </w:r>
      <w:r w:rsidRPr="006B2751">
        <w:t>%)</w:t>
      </w:r>
    </w:p>
    <w:p w14:paraId="65D49B79" w14:textId="3DD67562" w:rsidR="0066422F" w:rsidRPr="006B2751" w:rsidRDefault="0066422F" w:rsidP="003E5365">
      <w:pPr>
        <w:pStyle w:val="ListParagraph"/>
        <w:numPr>
          <w:ilvl w:val="0"/>
          <w:numId w:val="10"/>
        </w:numPr>
      </w:pPr>
      <w:r w:rsidRPr="006B2751">
        <w:t>Supportive of moderate use of drugs and alcohol for clients (3</w:t>
      </w:r>
      <w:r w:rsidR="009A319E">
        <w:t>6</w:t>
      </w:r>
      <w:r w:rsidRPr="006B2751">
        <w:t>%), or of abstinence from non-prescription substances (4</w:t>
      </w:r>
      <w:r w:rsidR="009A319E">
        <w:t>3</w:t>
      </w:r>
      <w:r w:rsidRPr="006B2751">
        <w:t>%); a minority (1</w:t>
      </w:r>
      <w:r w:rsidR="009A319E">
        <w:t>8</w:t>
      </w:r>
      <w:r w:rsidRPr="006B2751">
        <w:t>%) reported support for complete abstinence from all drugs and alcohol</w:t>
      </w:r>
    </w:p>
    <w:p w14:paraId="5711DF2E" w14:textId="2A2A7495" w:rsidR="0066422F" w:rsidRPr="006B2751" w:rsidRDefault="00AB727F" w:rsidP="003E5365">
      <w:pPr>
        <w:pStyle w:val="ListParagraph"/>
        <w:numPr>
          <w:ilvl w:val="0"/>
          <w:numId w:val="10"/>
        </w:numPr>
      </w:pPr>
      <w:r w:rsidRPr="006B2751">
        <w:t>By majority, supportive of improved quality of life (7</w:t>
      </w:r>
      <w:r w:rsidR="009A319E">
        <w:t>9</w:t>
      </w:r>
      <w:r w:rsidRPr="006B2751">
        <w:t>%) and maintaining client treatment goals (</w:t>
      </w:r>
      <w:r w:rsidR="009A319E">
        <w:t>62</w:t>
      </w:r>
      <w:r w:rsidRPr="006B2751">
        <w:t>%) as part of their long-term treatment goals. A minority were supportive of achieving abstinence (</w:t>
      </w:r>
      <w:r w:rsidR="009A319E">
        <w:t>52</w:t>
      </w:r>
      <w:r w:rsidRPr="006B2751">
        <w:t>%) and absence of cravings (</w:t>
      </w:r>
      <w:r w:rsidR="009A319E">
        <w:t>28</w:t>
      </w:r>
      <w:r w:rsidRPr="006B2751">
        <w:t>%)</w:t>
      </w:r>
    </w:p>
    <w:p w14:paraId="4170D6B4" w14:textId="39C74C33" w:rsidR="00833DCF" w:rsidRPr="006B2751" w:rsidRDefault="00833DCF" w:rsidP="003E5365">
      <w:pPr>
        <w:pStyle w:val="ListParagraph"/>
        <w:numPr>
          <w:ilvl w:val="0"/>
          <w:numId w:val="10"/>
        </w:numPr>
      </w:pPr>
      <w:r w:rsidRPr="006B2751">
        <w:t xml:space="preserve">More likely to report clients being treated for OUD dropping out at higher rates than  clients being treated for </w:t>
      </w:r>
      <w:r w:rsidR="00294406">
        <w:t>other</w:t>
      </w:r>
      <w:r w:rsidRPr="006B2751">
        <w:t xml:space="preserve"> addictions (</w:t>
      </w:r>
      <w:r w:rsidR="009A319E">
        <w:t>54</w:t>
      </w:r>
      <w:r w:rsidRPr="006B2751">
        <w:t>%)</w:t>
      </w:r>
    </w:p>
    <w:p w14:paraId="2D7C25AE" w14:textId="2FB22703" w:rsidR="00833DCF" w:rsidRPr="006B2751" w:rsidRDefault="00833DCF" w:rsidP="003E5365">
      <w:pPr>
        <w:pStyle w:val="ListParagraph"/>
        <w:numPr>
          <w:ilvl w:val="0"/>
          <w:numId w:val="10"/>
        </w:numPr>
      </w:pPr>
      <w:r w:rsidRPr="006B2751">
        <w:t>Likely to report that clients being treated for OUD have similar outcomes to other clients (57%); a minority reported worse (</w:t>
      </w:r>
      <w:r w:rsidR="009A319E">
        <w:t>30</w:t>
      </w:r>
      <w:r w:rsidRPr="006B2751">
        <w:t>%) or better outcomes (1</w:t>
      </w:r>
      <w:r w:rsidR="009A319E">
        <w:t>3</w:t>
      </w:r>
      <w:r w:rsidRPr="006B2751">
        <w:t>%)</w:t>
      </w:r>
    </w:p>
    <w:p w14:paraId="57EA5922" w14:textId="4D47BB3C" w:rsidR="00833DCF" w:rsidRPr="006B2751" w:rsidRDefault="00833DCF" w:rsidP="003E5365">
      <w:pPr>
        <w:pStyle w:val="ListParagraph"/>
        <w:numPr>
          <w:ilvl w:val="0"/>
          <w:numId w:val="10"/>
        </w:numPr>
      </w:pPr>
      <w:r w:rsidRPr="006B2751">
        <w:t>Likely to treat OUD clients similarly to other types of addictions clients (64%)</w:t>
      </w:r>
    </w:p>
    <w:p w14:paraId="53E6DB51" w14:textId="7AA83AC0" w:rsidR="00833DCF" w:rsidRPr="006B2751" w:rsidRDefault="00833DCF" w:rsidP="003E5365">
      <w:pPr>
        <w:pStyle w:val="ListParagraph"/>
        <w:numPr>
          <w:ilvl w:val="0"/>
          <w:numId w:val="10"/>
        </w:numPr>
      </w:pPr>
      <w:r w:rsidRPr="006B2751">
        <w:t>More likely to report that they do their best but need support (</w:t>
      </w:r>
      <w:r w:rsidR="00BA7AE4" w:rsidRPr="006B2751">
        <w:t xml:space="preserve">46%) than </w:t>
      </w:r>
      <w:r w:rsidR="00E9438F">
        <w:t>being</w:t>
      </w:r>
      <w:r w:rsidR="009A319E">
        <w:t xml:space="preserve"> </w:t>
      </w:r>
      <w:r w:rsidR="00BA7AE4" w:rsidRPr="006B2751">
        <w:t>a model program (</w:t>
      </w:r>
      <w:r w:rsidR="009A319E">
        <w:t>29</w:t>
      </w:r>
      <w:r w:rsidR="00BA7AE4" w:rsidRPr="006B2751">
        <w:t>%) or that they need to do better to support clients with opioid addiction (2</w:t>
      </w:r>
      <w:r w:rsidR="009A319E">
        <w:t>5</w:t>
      </w:r>
      <w:r w:rsidR="00BA7AE4" w:rsidRPr="006B2751">
        <w:t>%)</w:t>
      </w:r>
    </w:p>
    <w:p w14:paraId="3E15232B" w14:textId="77777777" w:rsidR="009A319E" w:rsidRDefault="009A319E" w:rsidP="00405EB6"/>
    <w:p w14:paraId="02644FAD" w14:textId="6F5229A9" w:rsidR="00405EB6" w:rsidRPr="006B2751" w:rsidRDefault="00405EB6" w:rsidP="00405EB6">
      <w:r w:rsidRPr="006B2751">
        <w:t>In contrast, programs that did not place restrictions on OAT were:</w:t>
      </w:r>
    </w:p>
    <w:p w14:paraId="71517069" w14:textId="737DBDA5" w:rsidR="00405EB6" w:rsidRPr="006B2751" w:rsidRDefault="00405EB6" w:rsidP="003E5365">
      <w:pPr>
        <w:pStyle w:val="ListParagraph"/>
        <w:numPr>
          <w:ilvl w:val="0"/>
          <w:numId w:val="11"/>
        </w:numPr>
      </w:pPr>
      <w:r w:rsidRPr="006B2751">
        <w:t>Less likely to be funded privately (</w:t>
      </w:r>
      <w:r w:rsidR="009A319E">
        <w:t>2</w:t>
      </w:r>
      <w:r w:rsidRPr="006B2751">
        <w:t>%); 9</w:t>
      </w:r>
      <w:r w:rsidR="009A319E">
        <w:t>6</w:t>
      </w:r>
      <w:r w:rsidRPr="006B2751">
        <w:t>% were funded primarily or partially through public institutions</w:t>
      </w:r>
    </w:p>
    <w:p w14:paraId="7E33207F" w14:textId="2EF46A5E" w:rsidR="00DC220B" w:rsidRPr="006B2751" w:rsidRDefault="00DC220B" w:rsidP="003E5365">
      <w:pPr>
        <w:pStyle w:val="ListParagraph"/>
        <w:numPr>
          <w:ilvl w:val="0"/>
          <w:numId w:val="11"/>
        </w:numPr>
      </w:pPr>
      <w:r w:rsidRPr="006B2751">
        <w:t>More likely to provide day treatment (</w:t>
      </w:r>
      <w:r w:rsidR="009A319E">
        <w:t>57</w:t>
      </w:r>
      <w:r w:rsidRPr="006B2751">
        <w:t>%) and residential treatment (5</w:t>
      </w:r>
      <w:r w:rsidR="009A319E">
        <w:t>7</w:t>
      </w:r>
      <w:r w:rsidRPr="006B2751">
        <w:t>%), but less likely to provide non-residential treatment (6</w:t>
      </w:r>
      <w:r w:rsidR="009A319E">
        <w:t>8</w:t>
      </w:r>
      <w:r w:rsidRPr="006B2751">
        <w:t>%) than programs with OAT restrictions</w:t>
      </w:r>
    </w:p>
    <w:p w14:paraId="36A32E70" w14:textId="2A2596BB" w:rsidR="00DC220B" w:rsidRPr="006B2751" w:rsidRDefault="00DC220B" w:rsidP="003E5365">
      <w:pPr>
        <w:pStyle w:val="ListParagraph"/>
        <w:numPr>
          <w:ilvl w:val="0"/>
          <w:numId w:val="11"/>
        </w:numPr>
      </w:pPr>
      <w:r w:rsidRPr="006B2751">
        <w:t>More likely to refer to another OAT service (5</w:t>
      </w:r>
      <w:r w:rsidR="009A319E">
        <w:t>6</w:t>
      </w:r>
      <w:r w:rsidRPr="006B2751">
        <w:t>%) or initiate OAT directly (3</w:t>
      </w:r>
      <w:r w:rsidR="009A319E">
        <w:t>1</w:t>
      </w:r>
      <w:r w:rsidRPr="006B2751">
        <w:t>%) than refuse OAT facilitation (1</w:t>
      </w:r>
      <w:r w:rsidR="009A319E">
        <w:t>3</w:t>
      </w:r>
      <w:r w:rsidRPr="006B2751">
        <w:t>%)</w:t>
      </w:r>
    </w:p>
    <w:p w14:paraId="7F18D772" w14:textId="78FF9473" w:rsidR="00DC220B" w:rsidRPr="006B2751" w:rsidRDefault="00DC220B" w:rsidP="003E5365">
      <w:pPr>
        <w:pStyle w:val="ListParagraph"/>
        <w:numPr>
          <w:ilvl w:val="0"/>
          <w:numId w:val="11"/>
        </w:numPr>
      </w:pPr>
      <w:r w:rsidRPr="006B2751">
        <w:t>Those that did not provide OAT facilitation (n=6</w:t>
      </w:r>
      <w:r w:rsidR="009A319E">
        <w:t>6</w:t>
      </w:r>
      <w:r w:rsidRPr="006B2751">
        <w:t>) reported by majority to support OAT but lacked resources (6</w:t>
      </w:r>
      <w:r w:rsidR="009A319E">
        <w:t>8</w:t>
      </w:r>
      <w:r w:rsidRPr="006B2751">
        <w:t>%)</w:t>
      </w:r>
      <w:r w:rsidR="0066422F" w:rsidRPr="006B2751">
        <w:t>, and by minority that OAT was outside their program’s scope (3</w:t>
      </w:r>
      <w:r w:rsidR="009A319E">
        <w:t>0</w:t>
      </w:r>
      <w:r w:rsidR="0066422F" w:rsidRPr="006B2751">
        <w:t>%)</w:t>
      </w:r>
    </w:p>
    <w:p w14:paraId="7607AC53" w14:textId="7FEEFBDB" w:rsidR="0066422F" w:rsidRPr="006B2751" w:rsidRDefault="0066422F" w:rsidP="003E5365">
      <w:pPr>
        <w:pStyle w:val="ListParagraph"/>
        <w:numPr>
          <w:ilvl w:val="0"/>
          <w:numId w:val="11"/>
        </w:numPr>
      </w:pPr>
      <w:r w:rsidRPr="006B2751">
        <w:t>As likely to have naloxone kits on-site as programs that do not support OAT during treatment (8</w:t>
      </w:r>
      <w:r w:rsidR="009A319E">
        <w:t>5</w:t>
      </w:r>
      <w:r w:rsidRPr="006B2751">
        <w:t>%)</w:t>
      </w:r>
    </w:p>
    <w:p w14:paraId="382905BB" w14:textId="1852F839" w:rsidR="0066422F" w:rsidRPr="006B2751" w:rsidRDefault="0066422F" w:rsidP="003E5365">
      <w:pPr>
        <w:pStyle w:val="ListParagraph"/>
        <w:numPr>
          <w:ilvl w:val="0"/>
          <w:numId w:val="11"/>
        </w:numPr>
      </w:pPr>
      <w:r w:rsidRPr="006B2751">
        <w:t>Supportive of moderate drug</w:t>
      </w:r>
      <w:r w:rsidR="00E9438F">
        <w:t xml:space="preserve"> and</w:t>
      </w:r>
      <w:r w:rsidR="009A319E">
        <w:t xml:space="preserve"> </w:t>
      </w:r>
      <w:r w:rsidRPr="006B2751">
        <w:t>alcohol use (3</w:t>
      </w:r>
      <w:r w:rsidR="009A319E">
        <w:t>4</w:t>
      </w:r>
      <w:r w:rsidRPr="006B2751">
        <w:t>%) and abstinence from non-prescription drugs (4</w:t>
      </w:r>
      <w:r w:rsidR="009A319E">
        <w:t>5</w:t>
      </w:r>
      <w:r w:rsidRPr="006B2751">
        <w:t xml:space="preserve">%); </w:t>
      </w:r>
      <w:r w:rsidR="009A319E">
        <w:t>9</w:t>
      </w:r>
      <w:r w:rsidRPr="006B2751">
        <w:t>% reported support for abstinence from all substances</w:t>
      </w:r>
    </w:p>
    <w:p w14:paraId="29A5F057" w14:textId="4D455A69" w:rsidR="0079636A" w:rsidRPr="006B2751" w:rsidRDefault="0079636A" w:rsidP="003E5365">
      <w:pPr>
        <w:pStyle w:val="ListParagraph"/>
        <w:numPr>
          <w:ilvl w:val="0"/>
          <w:numId w:val="11"/>
        </w:numPr>
      </w:pPr>
      <w:r w:rsidRPr="006B2751">
        <w:t>More supportive of improved quality of life (8</w:t>
      </w:r>
      <w:r w:rsidR="009A319E">
        <w:t>7</w:t>
      </w:r>
      <w:r w:rsidRPr="006B2751">
        <w:t>%)</w:t>
      </w:r>
      <w:r w:rsidR="00294406">
        <w:t>,</w:t>
      </w:r>
      <w:r w:rsidRPr="006B2751">
        <w:t xml:space="preserve"> maintaining client treatment goals (6</w:t>
      </w:r>
      <w:r w:rsidR="009A319E">
        <w:t>6</w:t>
      </w:r>
      <w:r w:rsidRPr="006B2751">
        <w:t>%),</w:t>
      </w:r>
      <w:r w:rsidR="00833DCF" w:rsidRPr="006B2751">
        <w:t xml:space="preserve"> absence of cravings (30%), </w:t>
      </w:r>
      <w:r w:rsidRPr="006B2751">
        <w:t xml:space="preserve">and </w:t>
      </w:r>
      <w:r w:rsidR="00833DCF" w:rsidRPr="006B2751">
        <w:t>less likely to support</w:t>
      </w:r>
      <w:r w:rsidRPr="006B2751">
        <w:t xml:space="preserve"> achieving abstinence (4</w:t>
      </w:r>
      <w:r w:rsidR="009A319E">
        <w:t>1</w:t>
      </w:r>
      <w:r w:rsidRPr="006B2751">
        <w:t>%)</w:t>
      </w:r>
    </w:p>
    <w:p w14:paraId="78BC0DC0" w14:textId="78AA5E9C" w:rsidR="00833DCF" w:rsidRPr="006B2751" w:rsidRDefault="00833DCF" w:rsidP="003E5365">
      <w:pPr>
        <w:pStyle w:val="ListParagraph"/>
        <w:numPr>
          <w:ilvl w:val="0"/>
          <w:numId w:val="11"/>
        </w:numPr>
      </w:pPr>
      <w:r w:rsidRPr="006B2751">
        <w:t>Less likely to report clients being treated for OUD dropping out at higher rates than</w:t>
      </w:r>
      <w:r w:rsidR="00294406">
        <w:t xml:space="preserve"> </w:t>
      </w:r>
      <w:r w:rsidRPr="006B2751">
        <w:t xml:space="preserve">clients being treated for </w:t>
      </w:r>
      <w:r w:rsidR="00294406">
        <w:t xml:space="preserve">other </w:t>
      </w:r>
      <w:r w:rsidRPr="006B2751">
        <w:t>addictions (3</w:t>
      </w:r>
      <w:r w:rsidR="009A319E">
        <w:t>9</w:t>
      </w:r>
      <w:r w:rsidRPr="006B2751">
        <w:t>%)</w:t>
      </w:r>
    </w:p>
    <w:p w14:paraId="55121F9D" w14:textId="427820C2" w:rsidR="00833DCF" w:rsidRPr="006B2751" w:rsidRDefault="00833DCF" w:rsidP="003E5365">
      <w:pPr>
        <w:pStyle w:val="ListParagraph"/>
        <w:numPr>
          <w:ilvl w:val="0"/>
          <w:numId w:val="11"/>
        </w:numPr>
      </w:pPr>
      <w:r w:rsidRPr="006B2751">
        <w:t>Less likely to report similar outcomes for OUD and non-OUD clients (4</w:t>
      </w:r>
      <w:r w:rsidR="009A319E">
        <w:t>8</w:t>
      </w:r>
      <w:r w:rsidRPr="006B2751">
        <w:t>%), and more likely to report worse (3</w:t>
      </w:r>
      <w:r w:rsidR="009A319E">
        <w:t>2</w:t>
      </w:r>
      <w:r w:rsidRPr="006B2751">
        <w:t xml:space="preserve">%) </w:t>
      </w:r>
      <w:r w:rsidR="00294406">
        <w:t>or</w:t>
      </w:r>
      <w:r w:rsidR="00294406" w:rsidRPr="006B2751">
        <w:t xml:space="preserve"> </w:t>
      </w:r>
      <w:r w:rsidRPr="006B2751">
        <w:t>better outcomes (</w:t>
      </w:r>
      <w:r w:rsidR="009A319E">
        <w:t>20</w:t>
      </w:r>
      <w:r w:rsidRPr="006B2751">
        <w:t>%)</w:t>
      </w:r>
    </w:p>
    <w:p w14:paraId="68B5DDB7" w14:textId="158D88E0" w:rsidR="00833DCF" w:rsidRPr="006B2751" w:rsidRDefault="00833DCF" w:rsidP="003E5365">
      <w:pPr>
        <w:pStyle w:val="ListParagraph"/>
        <w:numPr>
          <w:ilvl w:val="0"/>
          <w:numId w:val="11"/>
        </w:numPr>
      </w:pPr>
      <w:r w:rsidRPr="006B2751">
        <w:t>More likely to provide specialized forms of treatment for clients with OUD (64%) than to provide the same form of treatment as for other clients (3</w:t>
      </w:r>
      <w:r w:rsidR="009A319E">
        <w:t>5</w:t>
      </w:r>
      <w:r w:rsidRPr="006B2751">
        <w:t>%)</w:t>
      </w:r>
    </w:p>
    <w:p w14:paraId="31F81EE0" w14:textId="710DD470" w:rsidR="00272012" w:rsidRPr="006B2751" w:rsidRDefault="00833DCF" w:rsidP="00C21F39">
      <w:pPr>
        <w:pStyle w:val="ListParagraph"/>
        <w:numPr>
          <w:ilvl w:val="0"/>
          <w:numId w:val="11"/>
        </w:numPr>
      </w:pPr>
      <w:r w:rsidRPr="006B2751">
        <w:t>More likely to report that they are a model program (4</w:t>
      </w:r>
      <w:r w:rsidR="009A319E">
        <w:t>2</w:t>
      </w:r>
      <w:r w:rsidRPr="006B2751">
        <w:t xml:space="preserve">%) </w:t>
      </w:r>
      <w:r w:rsidR="00BA7AE4" w:rsidRPr="006B2751">
        <w:t>and less likely to report that they need to improve (1</w:t>
      </w:r>
      <w:r w:rsidR="009A319E">
        <w:t>1</w:t>
      </w:r>
      <w:r w:rsidR="00BA7AE4" w:rsidRPr="006B2751">
        <w:t>%), but about as likely to report that they do their best but need support (4</w:t>
      </w:r>
      <w:r w:rsidR="009A319E">
        <w:t>8</w:t>
      </w:r>
      <w:r w:rsidR="00BA7AE4" w:rsidRPr="006B2751">
        <w:t xml:space="preserve">%) compared to </w:t>
      </w:r>
      <w:r w:rsidRPr="006B2751">
        <w:t>programs that do not permit OAT</w:t>
      </w:r>
    </w:p>
    <w:p w14:paraId="0057072A" w14:textId="696F27D9" w:rsidR="0012003C" w:rsidRPr="006B2751" w:rsidRDefault="0012003C" w:rsidP="003933F6">
      <w:pPr>
        <w:pStyle w:val="Heading3"/>
      </w:pPr>
      <w:bookmarkStart w:id="372" w:name="_Toc43473107"/>
      <w:bookmarkStart w:id="373" w:name="_Toc43483120"/>
      <w:bookmarkStart w:id="374" w:name="_Toc43483805"/>
      <w:bookmarkStart w:id="375" w:name="_Toc47569878"/>
      <w:bookmarkStart w:id="376" w:name="_Toc47569913"/>
      <w:bookmarkStart w:id="377" w:name="_Toc47569948"/>
      <w:bookmarkStart w:id="378" w:name="_Toc61288792"/>
      <w:r w:rsidRPr="003933F6">
        <w:t>Twelve</w:t>
      </w:r>
      <w:r w:rsidRPr="006B2751">
        <w:t>-</w:t>
      </w:r>
      <w:r w:rsidR="00102C57">
        <w:t>S</w:t>
      </w:r>
      <w:r w:rsidRPr="006B2751">
        <w:t xml:space="preserve">tep </w:t>
      </w:r>
      <w:r w:rsidR="00102C57">
        <w:t>P</w:t>
      </w:r>
      <w:r w:rsidRPr="006B2751">
        <w:t>rograms</w:t>
      </w:r>
      <w:bookmarkEnd w:id="372"/>
      <w:bookmarkEnd w:id="373"/>
      <w:bookmarkEnd w:id="374"/>
      <w:bookmarkEnd w:id="375"/>
      <w:bookmarkEnd w:id="376"/>
      <w:bookmarkEnd w:id="377"/>
      <w:bookmarkEnd w:id="378"/>
    </w:p>
    <w:p w14:paraId="25BA907B" w14:textId="7642A179" w:rsidR="0012003C" w:rsidRPr="006B2751" w:rsidRDefault="0012003C" w:rsidP="0012003C">
      <w:r w:rsidRPr="006B2751">
        <w:t xml:space="preserve">Among residential treatment programs, a greater proportion </w:t>
      </w:r>
      <w:r w:rsidR="000979F7">
        <w:t>reported</w:t>
      </w:r>
      <w:r w:rsidR="007F48BC">
        <w:t xml:space="preserve"> </w:t>
      </w:r>
      <w:r w:rsidRPr="006B2751">
        <w:t xml:space="preserve">12-step </w:t>
      </w:r>
      <w:r w:rsidR="000979F7">
        <w:t>orientations</w:t>
      </w:r>
      <w:r w:rsidR="00D405AE">
        <w:t xml:space="preserve"> </w:t>
      </w:r>
      <w:r w:rsidRPr="006B2751">
        <w:t>relative to other program structures (</w:t>
      </w:r>
      <w:r w:rsidRPr="006B2751">
        <w:fldChar w:fldCharType="begin"/>
      </w:r>
      <w:r w:rsidRPr="006B2751">
        <w:instrText xml:space="preserve"> REF _Ref43491561 \h </w:instrText>
      </w:r>
      <w:r w:rsidR="006B2751">
        <w:instrText xml:space="preserve"> \* MERGEFORMAT </w:instrText>
      </w:r>
      <w:r w:rsidRPr="006B2751">
        <w:fldChar w:fldCharType="separate"/>
      </w:r>
      <w:r w:rsidR="00883063">
        <w:t xml:space="preserve">Table </w:t>
      </w:r>
      <w:r w:rsidR="00883063">
        <w:rPr>
          <w:noProof/>
        </w:rPr>
        <w:t>4</w:t>
      </w:r>
      <w:r w:rsidRPr="006B2751">
        <w:fldChar w:fldCharType="end"/>
      </w:r>
      <w:r w:rsidRPr="006B2751">
        <w:t>). This was also observed in clustering, where 12-step programs and residential treatment were clustered together in the abstinence grouping (</w:t>
      </w:r>
      <w:r w:rsidR="00645BB9">
        <w:fldChar w:fldCharType="begin"/>
      </w:r>
      <w:r w:rsidR="00645BB9">
        <w:instrText xml:space="preserve"> REF _Ref47570555 \h </w:instrText>
      </w:r>
      <w:r w:rsidR="00645BB9">
        <w:fldChar w:fldCharType="separate"/>
      </w:r>
      <w:r w:rsidR="00883063">
        <w:t xml:space="preserve">Table </w:t>
      </w:r>
      <w:r w:rsidR="00883063">
        <w:rPr>
          <w:noProof/>
        </w:rPr>
        <w:t>C</w:t>
      </w:r>
      <w:r w:rsidR="00883063">
        <w:noBreakHyphen/>
      </w:r>
      <w:r w:rsidR="00883063">
        <w:rPr>
          <w:noProof/>
        </w:rPr>
        <w:t>2</w:t>
      </w:r>
      <w:r w:rsidR="00645BB9">
        <w:fldChar w:fldCharType="end"/>
      </w:r>
      <w:r w:rsidR="00645BB9">
        <w:t xml:space="preserve"> and </w:t>
      </w:r>
      <w:r w:rsidR="00645BB9">
        <w:fldChar w:fldCharType="begin"/>
      </w:r>
      <w:r w:rsidR="00645BB9">
        <w:instrText xml:space="preserve"> REF _Ref43718228 \h </w:instrText>
      </w:r>
      <w:r w:rsidR="00645BB9">
        <w:fldChar w:fldCharType="separate"/>
      </w:r>
      <w:r w:rsidR="00883063">
        <w:t xml:space="preserve">Table </w:t>
      </w:r>
      <w:r w:rsidR="00883063">
        <w:rPr>
          <w:noProof/>
        </w:rPr>
        <w:t>C</w:t>
      </w:r>
      <w:r w:rsidR="00883063">
        <w:noBreakHyphen/>
      </w:r>
      <w:r w:rsidR="00883063">
        <w:rPr>
          <w:noProof/>
        </w:rPr>
        <w:t>3</w:t>
      </w:r>
      <w:r w:rsidR="00645BB9">
        <w:fldChar w:fldCharType="end"/>
      </w:r>
      <w:r w:rsidR="00645BB9">
        <w:t>)</w:t>
      </w:r>
      <w:r w:rsidRPr="006B2751">
        <w:t xml:space="preserve">. </w:t>
      </w:r>
      <w:r w:rsidR="005F0821">
        <w:t xml:space="preserve">Programs </w:t>
      </w:r>
      <w:r w:rsidRPr="006B2751">
        <w:t>indicat</w:t>
      </w:r>
      <w:r w:rsidR="005F0821">
        <w:t>ing</w:t>
      </w:r>
      <w:r w:rsidRPr="006B2751">
        <w:t xml:space="preserve"> that they offer 12-step</w:t>
      </w:r>
      <w:r w:rsidR="005F0821">
        <w:t xml:space="preserve"> program models</w:t>
      </w:r>
      <w:r w:rsidRPr="006B2751">
        <w:t xml:space="preserve"> (9</w:t>
      </w:r>
      <w:r w:rsidR="009A319E">
        <w:t xml:space="preserve">4 </w:t>
      </w:r>
      <w:r w:rsidR="00E9438F">
        <w:t xml:space="preserve"> of</w:t>
      </w:r>
      <w:r w:rsidR="009A319E">
        <w:t xml:space="preserve"> 187</w:t>
      </w:r>
      <w:r w:rsidRPr="006B2751">
        <w:t>, 5</w:t>
      </w:r>
      <w:r w:rsidR="009A319E">
        <w:t>0</w:t>
      </w:r>
      <w:r w:rsidRPr="006B2751">
        <w:t xml:space="preserve">% overall) were therefore considered against </w:t>
      </w:r>
      <w:r w:rsidR="005F0821">
        <w:t>those</w:t>
      </w:r>
      <w:r w:rsidRPr="006B2751">
        <w:t xml:space="preserve"> not offering 12-step programming.</w:t>
      </w:r>
    </w:p>
    <w:p w14:paraId="01457756" w14:textId="1BA1DCDC" w:rsidR="0012003C" w:rsidRPr="006B2751" w:rsidRDefault="0012003C" w:rsidP="0012003C">
      <w:r w:rsidRPr="006B2751">
        <w:t>Irrespective of 12-step service, programs were likely to admit clients on OAT: 84% of programs that offered 12-step treatment (7</w:t>
      </w:r>
      <w:r w:rsidR="009A319E">
        <w:t>6</w:t>
      </w:r>
      <w:r w:rsidR="00E9438F">
        <w:t xml:space="preserve"> of</w:t>
      </w:r>
      <w:r w:rsidR="009A319E">
        <w:t xml:space="preserve"> 91</w:t>
      </w:r>
      <w:r w:rsidRPr="006B2751">
        <w:t>) reported that they admitted OAT-receiving clients versus 9</w:t>
      </w:r>
      <w:r w:rsidR="009A319E">
        <w:t>1</w:t>
      </w:r>
      <w:r w:rsidRPr="006B2751">
        <w:t>% (</w:t>
      </w:r>
      <w:r w:rsidR="009A319E">
        <w:t>83 of 91</w:t>
      </w:r>
      <w:r w:rsidRPr="006B2751">
        <w:t>) reported by programs that did not offer 12-step.</w:t>
      </w:r>
      <w:r w:rsidR="00294406">
        <w:t xml:space="preserve"> </w:t>
      </w:r>
      <w:r w:rsidRPr="006B2751">
        <w:t xml:space="preserve">A small minority of programs expected clients to discontinue (9% of 12-step programs; </w:t>
      </w:r>
      <w:r w:rsidR="009A319E">
        <w:t>4</w:t>
      </w:r>
      <w:r w:rsidRPr="006B2751">
        <w:t xml:space="preserve">% otherwise) or taper (2% of 12-step programs; none reported otherwise) use of OAT before being admitted. A relatively higher proportion of 12-step programs encouraged, but did not explicitly require, clients to discontinue use of OAT (21% of 12-step programs versus </w:t>
      </w:r>
      <w:r w:rsidR="009A319E">
        <w:t>6</w:t>
      </w:r>
      <w:r w:rsidRPr="006B2751">
        <w:t>% of other programs). The remaining 7</w:t>
      </w:r>
      <w:r w:rsidR="009A319E">
        <w:t>7</w:t>
      </w:r>
      <w:r w:rsidRPr="006B2751">
        <w:t>% of 12-step programs and 9</w:t>
      </w:r>
      <w:r w:rsidR="00825242">
        <w:t>4</w:t>
      </w:r>
      <w:r w:rsidRPr="006B2751">
        <w:t>% of other programs did not expect discontinuation of OAT before beginning treatment.</w:t>
      </w:r>
    </w:p>
    <w:p w14:paraId="60FFC607" w14:textId="35744CD3" w:rsidR="0012003C" w:rsidRPr="006B2751" w:rsidRDefault="0012003C" w:rsidP="0012003C">
      <w:r w:rsidRPr="006B2751">
        <w:t xml:space="preserve">During the course of treatment, </w:t>
      </w:r>
      <w:r w:rsidR="00825242">
        <w:t>29</w:t>
      </w:r>
      <w:r w:rsidRPr="006B2751">
        <w:t>% of 12-step program</w:t>
      </w:r>
      <w:r w:rsidR="000B5852">
        <w:t>s</w:t>
      </w:r>
      <w:r w:rsidRPr="006B2751">
        <w:t xml:space="preserve"> and </w:t>
      </w:r>
      <w:r w:rsidR="00825242">
        <w:t>31</w:t>
      </w:r>
      <w:r w:rsidRPr="006B2751">
        <w:t>% of other program</w:t>
      </w:r>
      <w:r w:rsidR="000B5852">
        <w:t>s</w:t>
      </w:r>
      <w:r w:rsidRPr="006B2751">
        <w:t xml:space="preserve"> indicated that they directly assist</w:t>
      </w:r>
      <w:r w:rsidR="00E9438F">
        <w:t>ed</w:t>
      </w:r>
      <w:r w:rsidRPr="006B2751">
        <w:t xml:space="preserve"> with initiating clients on OAT. A relatively higher proportion of 12-step programs reported not facilitating OAT initiation (26% versus 1</w:t>
      </w:r>
      <w:r w:rsidR="00825242">
        <w:t>0</w:t>
      </w:r>
      <w:r w:rsidRPr="006B2751">
        <w:t>% in other program types), and conversely, fewer 12-step programs referred clients elsewhere to initiate OAT compared to other forms of service (4</w:t>
      </w:r>
      <w:r w:rsidR="00825242">
        <w:t>5</w:t>
      </w:r>
      <w:r w:rsidRPr="006B2751">
        <w:t xml:space="preserve">% of 12-step programs versus </w:t>
      </w:r>
      <w:r w:rsidR="00825242">
        <w:t>59</w:t>
      </w:r>
      <w:r w:rsidRPr="006B2751">
        <w:t>% in non-12-step). Of responses received for why programs did not facilitate OAT (n</w:t>
      </w:r>
      <w:r w:rsidR="00E9438F">
        <w:t xml:space="preserve"> </w:t>
      </w:r>
      <w:r w:rsidRPr="006B2751">
        <w:t>=</w:t>
      </w:r>
      <w:r w:rsidR="00E9438F">
        <w:t xml:space="preserve"> </w:t>
      </w:r>
      <w:r w:rsidRPr="006B2751">
        <w:t>4</w:t>
      </w:r>
      <w:r w:rsidR="00825242">
        <w:t>9</w:t>
      </w:r>
      <w:r w:rsidRPr="006B2751">
        <w:t xml:space="preserve"> for 12-step programs; n</w:t>
      </w:r>
      <w:r w:rsidR="00E9438F">
        <w:t xml:space="preserve"> </w:t>
      </w:r>
      <w:r w:rsidRPr="006B2751">
        <w:t>=</w:t>
      </w:r>
      <w:r w:rsidR="00E9438F">
        <w:t xml:space="preserve"> </w:t>
      </w:r>
      <w:r w:rsidRPr="006B2751">
        <w:t>3</w:t>
      </w:r>
      <w:r w:rsidR="00825242">
        <w:t>4</w:t>
      </w:r>
      <w:r w:rsidRPr="006B2751">
        <w:t xml:space="preserve"> otherwise), a plurality within the 12-step and non-12-step groupings indicated that their program did not facilitate OAT but would if they had the appropriate resources (6</w:t>
      </w:r>
      <w:r w:rsidR="00825242">
        <w:t>5</w:t>
      </w:r>
      <w:r w:rsidRPr="006B2751">
        <w:t>% and 4</w:t>
      </w:r>
      <w:r w:rsidR="00825242">
        <w:t>7</w:t>
      </w:r>
      <w:r w:rsidRPr="006B2751">
        <w:t xml:space="preserve">%, respectively). A </w:t>
      </w:r>
      <w:r w:rsidR="00825242">
        <w:t>significant</w:t>
      </w:r>
      <w:r w:rsidRPr="006B2751">
        <w:t xml:space="preserve"> difference was observed in reporting of OAT being outside program treatment goals for non-12-step programs (16</w:t>
      </w:r>
      <w:r w:rsidR="00E9438F">
        <w:t xml:space="preserve"> of</w:t>
      </w:r>
      <w:r w:rsidR="00825242">
        <w:t xml:space="preserve"> </w:t>
      </w:r>
      <w:r w:rsidRPr="006B2751">
        <w:t>3</w:t>
      </w:r>
      <w:r w:rsidR="00825242">
        <w:t>4</w:t>
      </w:r>
      <w:r w:rsidRPr="006B2751">
        <w:t xml:space="preserve">, </w:t>
      </w:r>
      <w:r w:rsidR="00825242">
        <w:t>47</w:t>
      </w:r>
      <w:r w:rsidRPr="006B2751">
        <w:t>%) compared to 12-step programs (13</w:t>
      </w:r>
      <w:r w:rsidR="00E9438F">
        <w:t xml:space="preserve"> of</w:t>
      </w:r>
      <w:r w:rsidR="00825242">
        <w:t xml:space="preserve"> </w:t>
      </w:r>
      <w:r w:rsidRPr="006B2751">
        <w:t>4</w:t>
      </w:r>
      <w:r w:rsidR="00825242">
        <w:t>9</w:t>
      </w:r>
      <w:r w:rsidRPr="006B2751">
        <w:t>, 2</w:t>
      </w:r>
      <w:r w:rsidR="00825242">
        <w:t>7</w:t>
      </w:r>
      <w:r w:rsidRPr="006B2751">
        <w:t>%). Two 12-step programs reported concerns about OAT’s safety and/or effectiveness for treating addiction, and a small minority of responses (n</w:t>
      </w:r>
      <w:r w:rsidR="00E9438F">
        <w:t xml:space="preserve"> </w:t>
      </w:r>
      <w:r w:rsidRPr="006B2751">
        <w:t>=</w:t>
      </w:r>
      <w:r w:rsidR="00825242">
        <w:t xml:space="preserve"> </w:t>
      </w:r>
      <w:r w:rsidRPr="006B2751">
        <w:t>1 to 3 in each group) indicated other concerns such as accreditation, unsuitable clientele, or site restrictions as a limiting factor for offering OAT.</w:t>
      </w:r>
    </w:p>
    <w:p w14:paraId="4A61E73C" w14:textId="19E4F5E4" w:rsidR="00C3773C" w:rsidRDefault="0012003C" w:rsidP="00777893">
      <w:r w:rsidRPr="006B2751">
        <w:t>The majority of 12-step programs (8</w:t>
      </w:r>
      <w:r w:rsidR="00825242">
        <w:t>7</w:t>
      </w:r>
      <w:r w:rsidR="00E9438F">
        <w:t xml:space="preserve"> of</w:t>
      </w:r>
      <w:r w:rsidR="00825242">
        <w:t xml:space="preserve"> </w:t>
      </w:r>
      <w:r w:rsidRPr="006B2751">
        <w:t>9</w:t>
      </w:r>
      <w:r w:rsidR="00825242">
        <w:t>3</w:t>
      </w:r>
      <w:r w:rsidRPr="006B2751">
        <w:t>, 9</w:t>
      </w:r>
      <w:r w:rsidR="00825242">
        <w:t>4</w:t>
      </w:r>
      <w:r w:rsidRPr="006B2751">
        <w:t>%) and other program types (</w:t>
      </w:r>
      <w:r w:rsidR="00825242">
        <w:t>72</w:t>
      </w:r>
      <w:r w:rsidR="00E9438F">
        <w:t xml:space="preserve"> of</w:t>
      </w:r>
      <w:r w:rsidR="00825242">
        <w:t xml:space="preserve"> 9</w:t>
      </w:r>
      <w:r w:rsidRPr="006B2751">
        <w:t>2, 7</w:t>
      </w:r>
      <w:r w:rsidR="00825242">
        <w:t>8</w:t>
      </w:r>
      <w:r w:rsidRPr="006B2751">
        <w:t>%) offered naloxone kits on-site. Reasoning for not offering naloxone on-site was differentiated between 12-step groups (n</w:t>
      </w:r>
      <w:r w:rsidR="00E9438F">
        <w:t xml:space="preserve"> </w:t>
      </w:r>
      <w:r w:rsidRPr="006B2751">
        <w:t>=</w:t>
      </w:r>
      <w:r w:rsidR="00E9438F">
        <w:t xml:space="preserve"> </w:t>
      </w:r>
      <w:r w:rsidRPr="006B2751">
        <w:t>6 responses) reporting that it is not common practice for their program type (2</w:t>
      </w:r>
      <w:r w:rsidR="00E9438F">
        <w:t xml:space="preserve"> of</w:t>
      </w:r>
      <w:r w:rsidR="00825242">
        <w:t xml:space="preserve"> </w:t>
      </w:r>
      <w:r w:rsidRPr="006B2751">
        <w:t>6), outside the scope of the treatment they provide (2</w:t>
      </w:r>
      <w:r w:rsidR="00E9438F">
        <w:t xml:space="preserve"> of</w:t>
      </w:r>
      <w:r w:rsidR="00825242">
        <w:t xml:space="preserve"> </w:t>
      </w:r>
      <w:r w:rsidRPr="006B2751">
        <w:t>6), or that they would typically refer clients to an outside agency (1</w:t>
      </w:r>
      <w:r w:rsidR="00E9438F">
        <w:t xml:space="preserve"> of</w:t>
      </w:r>
      <w:r w:rsidR="00825242">
        <w:t xml:space="preserve"> </w:t>
      </w:r>
      <w:r w:rsidRPr="006B2751">
        <w:t>6), with one participant responding that they would offer naloxone if the resources were available. Non-12-step program types (n</w:t>
      </w:r>
      <w:r w:rsidR="00E9438F">
        <w:t xml:space="preserve"> </w:t>
      </w:r>
      <w:r w:rsidRPr="006B2751">
        <w:t>=</w:t>
      </w:r>
      <w:r w:rsidR="00E9438F">
        <w:t xml:space="preserve"> </w:t>
      </w:r>
      <w:r w:rsidR="00825242">
        <w:t>19</w:t>
      </w:r>
      <w:r w:rsidR="00825242" w:rsidRPr="006B2751">
        <w:t xml:space="preserve"> </w:t>
      </w:r>
      <w:r w:rsidRPr="006B2751">
        <w:t>responses) reported by majority that they would offer naloxone if the resources were available (9</w:t>
      </w:r>
      <w:r w:rsidR="00E9438F">
        <w:t xml:space="preserve"> of</w:t>
      </w:r>
      <w:r w:rsidR="00825242">
        <w:t xml:space="preserve"> </w:t>
      </w:r>
      <w:r w:rsidRPr="006B2751">
        <w:t>1</w:t>
      </w:r>
      <w:r w:rsidR="00825242">
        <w:t>9</w:t>
      </w:r>
      <w:r w:rsidRPr="006B2751">
        <w:t>) or were in the process of developing the necessary policy (3</w:t>
      </w:r>
      <w:r w:rsidR="00E9438F">
        <w:t xml:space="preserve"> of</w:t>
      </w:r>
      <w:r w:rsidR="00825242">
        <w:t xml:space="preserve"> </w:t>
      </w:r>
      <w:r w:rsidRPr="006B2751">
        <w:t>1</w:t>
      </w:r>
      <w:r w:rsidR="00825242">
        <w:t>9</w:t>
      </w:r>
      <w:r w:rsidRPr="006B2751">
        <w:t>). A minority reported that naloxone distribution was not common practice for their program (n</w:t>
      </w:r>
      <w:r w:rsidR="00E9438F">
        <w:t xml:space="preserve"> </w:t>
      </w:r>
      <w:r w:rsidRPr="006B2751">
        <w:t>=</w:t>
      </w:r>
      <w:r w:rsidR="00E9438F">
        <w:t xml:space="preserve"> </w:t>
      </w:r>
      <w:r w:rsidRPr="006B2751">
        <w:t>2), outside their treatment scope (n</w:t>
      </w:r>
      <w:r w:rsidR="00E9438F">
        <w:t xml:space="preserve"> </w:t>
      </w:r>
      <w:r w:rsidRPr="006B2751">
        <w:t>=</w:t>
      </w:r>
      <w:r w:rsidR="00E9438F">
        <w:t xml:space="preserve"> </w:t>
      </w:r>
      <w:r w:rsidR="00825242">
        <w:t>2</w:t>
      </w:r>
      <w:r w:rsidRPr="006B2751">
        <w:t>), or handled through referral to an outside agency (n</w:t>
      </w:r>
      <w:r w:rsidR="00825242">
        <w:t xml:space="preserve"> </w:t>
      </w:r>
      <w:r w:rsidRPr="006B2751">
        <w:t>=</w:t>
      </w:r>
      <w:r w:rsidR="00825242">
        <w:t xml:space="preserve"> 2</w:t>
      </w:r>
      <w:r w:rsidRPr="006B2751">
        <w:t>).</w:t>
      </w:r>
    </w:p>
    <w:p w14:paraId="624AE187" w14:textId="77777777" w:rsidR="00D47F35" w:rsidRDefault="00D47F35" w:rsidP="00777893">
      <w:pPr>
        <w:sectPr w:rsidR="00D47F35" w:rsidSect="00F205C7">
          <w:headerReference w:type="even" r:id="rId63"/>
          <w:headerReference w:type="default" r:id="rId64"/>
          <w:headerReference w:type="first" r:id="rId65"/>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098A228D" w14:textId="7E1B993D" w:rsidR="00F330B1" w:rsidRPr="00F330B1" w:rsidRDefault="00AE0119" w:rsidP="00901401">
      <w:pPr>
        <w:pStyle w:val="Heading1"/>
        <w:sectPr w:rsidR="00F330B1" w:rsidRPr="00F330B1" w:rsidSect="00F330B1">
          <w:headerReference w:type="even" r:id="rId66"/>
          <w:headerReference w:type="default" r:id="rId67"/>
          <w:headerReference w:type="first" r:id="rId68"/>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bookmarkStart w:id="383" w:name="_Toc59196231"/>
      <w:bookmarkStart w:id="384" w:name="_Toc59196423"/>
      <w:bookmarkStart w:id="385" w:name="_Toc59197921"/>
      <w:bookmarkStart w:id="386" w:name="_Toc60846986"/>
      <w:bookmarkStart w:id="387" w:name="_Toc60851485"/>
      <w:bookmarkEnd w:id="383"/>
      <w:bookmarkEnd w:id="384"/>
      <w:bookmarkEnd w:id="385"/>
      <w:bookmarkEnd w:id="386"/>
      <w:bookmarkEnd w:id="387"/>
      <w:r>
        <w:br/>
      </w:r>
      <w:bookmarkStart w:id="388" w:name="_Toc61288793"/>
      <w:r w:rsidR="00901401">
        <w:t>Conclusions</w:t>
      </w:r>
      <w:bookmarkEnd w:id="388"/>
    </w:p>
    <w:p w14:paraId="34F08A14" w14:textId="28121344" w:rsidR="00D839E3" w:rsidRPr="006B2751" w:rsidRDefault="00D839E3" w:rsidP="003933F6">
      <w:pPr>
        <w:pStyle w:val="Heading2"/>
      </w:pPr>
      <w:bookmarkStart w:id="389" w:name="_Toc42713887"/>
      <w:bookmarkStart w:id="390" w:name="_Toc43417206"/>
      <w:bookmarkStart w:id="391" w:name="_Toc43417656"/>
      <w:bookmarkStart w:id="392" w:name="_Toc43420588"/>
      <w:bookmarkStart w:id="393" w:name="_Toc43424123"/>
      <w:bookmarkStart w:id="394" w:name="_Toc43425640"/>
      <w:bookmarkStart w:id="395" w:name="_Toc43472953"/>
      <w:bookmarkStart w:id="396" w:name="_Toc43473016"/>
      <w:bookmarkStart w:id="397" w:name="_Toc43473112"/>
      <w:bookmarkStart w:id="398" w:name="_Toc43481840"/>
      <w:bookmarkStart w:id="399" w:name="_Toc43482131"/>
      <w:bookmarkStart w:id="400" w:name="_Toc43482191"/>
      <w:bookmarkStart w:id="401" w:name="_Toc43482312"/>
      <w:bookmarkStart w:id="402" w:name="_Toc43482344"/>
      <w:bookmarkStart w:id="403" w:name="_Toc43482400"/>
      <w:bookmarkStart w:id="404" w:name="_Toc43482441"/>
      <w:bookmarkStart w:id="405" w:name="_Toc43482473"/>
      <w:bookmarkStart w:id="406" w:name="_Toc43482510"/>
      <w:bookmarkStart w:id="407" w:name="_Toc43482690"/>
      <w:bookmarkStart w:id="408" w:name="_Toc43482901"/>
      <w:bookmarkStart w:id="409" w:name="_Toc43482933"/>
      <w:bookmarkStart w:id="410" w:name="_Toc43482965"/>
      <w:bookmarkStart w:id="411" w:name="_Toc43482997"/>
      <w:bookmarkStart w:id="412" w:name="_Toc43483029"/>
      <w:bookmarkStart w:id="413" w:name="_Toc43483061"/>
      <w:bookmarkStart w:id="414" w:name="_Toc43483093"/>
      <w:bookmarkStart w:id="415" w:name="_Toc43483125"/>
      <w:bookmarkStart w:id="416" w:name="_Toc43483205"/>
      <w:bookmarkStart w:id="417" w:name="_Toc43483237"/>
      <w:bookmarkStart w:id="418" w:name="_Toc43483311"/>
      <w:bookmarkStart w:id="419" w:name="_Toc43483343"/>
      <w:bookmarkStart w:id="420" w:name="_Toc43483389"/>
      <w:bookmarkStart w:id="421" w:name="_Toc43483456"/>
      <w:bookmarkStart w:id="422" w:name="_Toc43483488"/>
      <w:bookmarkStart w:id="423" w:name="_Toc43483810"/>
      <w:bookmarkStart w:id="424" w:name="_Toc47569880"/>
      <w:bookmarkStart w:id="425" w:name="_Toc47569915"/>
      <w:bookmarkStart w:id="426" w:name="_Toc47569950"/>
      <w:bookmarkStart w:id="427" w:name="_Toc61288794"/>
      <w:bookmarkStart w:id="428" w:name="_Toc43473115"/>
      <w:bookmarkStart w:id="429" w:name="_Toc43483128"/>
      <w:bookmarkStart w:id="430" w:name="_Toc43483813"/>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3933F6">
        <w:t>Conclusions</w:t>
      </w:r>
      <w:bookmarkEnd w:id="424"/>
      <w:bookmarkEnd w:id="425"/>
      <w:bookmarkEnd w:id="426"/>
      <w:bookmarkEnd w:id="427"/>
    </w:p>
    <w:p w14:paraId="0B2A430A" w14:textId="76FA97F2" w:rsidR="006D4807" w:rsidRDefault="003927A7" w:rsidP="006B4F7E">
      <w:r w:rsidRPr="00B85F3A">
        <w:t xml:space="preserve">Overall, </w:t>
      </w:r>
      <w:r w:rsidR="00433513" w:rsidRPr="008B4DBC">
        <w:t>more than</w:t>
      </w:r>
      <w:r w:rsidRPr="00B85F3A">
        <w:t xml:space="preserve"> a quarter of clients in non-residential, day</w:t>
      </w:r>
      <w:r w:rsidR="00E9438F">
        <w:t>,</w:t>
      </w:r>
      <w:r w:rsidRPr="00B85F3A">
        <w:t xml:space="preserve"> and residential treatment programs receive</w:t>
      </w:r>
      <w:r w:rsidR="006D4807">
        <w:t>d</w:t>
      </w:r>
      <w:r w:rsidRPr="00B85F3A">
        <w:t xml:space="preserve"> treatment for OUD</w:t>
      </w:r>
      <w:r w:rsidR="006D4807">
        <w:t xml:space="preserve">, </w:t>
      </w:r>
      <w:r w:rsidR="00E9438F">
        <w:t>with</w:t>
      </w:r>
      <w:r w:rsidR="006D4807">
        <w:t xml:space="preserve"> o</w:t>
      </w:r>
      <w:r w:rsidRPr="00B85F3A">
        <w:t>pioid</w:t>
      </w:r>
      <w:r w:rsidR="004C124E">
        <w:t xml:space="preserve"> use</w:t>
      </w:r>
      <w:r w:rsidRPr="00B85F3A">
        <w:t xml:space="preserve"> </w:t>
      </w:r>
      <w:r w:rsidR="00E9438F">
        <w:t>being</w:t>
      </w:r>
      <w:r w:rsidRPr="00B85F3A">
        <w:t xml:space="preserve"> the third most frequent presenting problem</w:t>
      </w:r>
      <w:r w:rsidR="006D4807">
        <w:t xml:space="preserve"> among program clients</w:t>
      </w:r>
      <w:r w:rsidR="00E9438F">
        <w:t xml:space="preserve"> </w:t>
      </w:r>
      <w:r w:rsidRPr="00B85F3A">
        <w:t xml:space="preserve">after alcohol and stimulants. </w:t>
      </w:r>
      <w:r w:rsidR="006D4807">
        <w:t>These findings</w:t>
      </w:r>
      <w:r w:rsidR="004C124E">
        <w:t xml:space="preserve"> </w:t>
      </w:r>
      <w:r w:rsidR="00BD13C8">
        <w:t>underpin</w:t>
      </w:r>
      <w:r w:rsidR="004C124E">
        <w:t xml:space="preserve"> both the need for assistance among Canadians with OUD and the importance of providing appropriate and timely treatment for a widespread, growing mental health concern. </w:t>
      </w:r>
    </w:p>
    <w:p w14:paraId="3628944A" w14:textId="046753C7" w:rsidR="00835A27" w:rsidRDefault="006D4807" w:rsidP="006B4F7E">
      <w:r>
        <w:t>O</w:t>
      </w:r>
      <w:r w:rsidR="003927A7" w:rsidRPr="00B85F3A">
        <w:t xml:space="preserve">ver half of programs surveyed indicated that they provide special treatment for OUD, which </w:t>
      </w:r>
      <w:r w:rsidR="004C124E">
        <w:t>was delivered primarily in the form of</w:t>
      </w:r>
      <w:r w:rsidR="003927A7" w:rsidRPr="00B85F3A">
        <w:t xml:space="preserve"> provision of or support for OAT.</w:t>
      </w:r>
      <w:r w:rsidR="004C124E">
        <w:t xml:space="preserve"> Consistent with findings in other settings, OAT was generally perceived as having </w:t>
      </w:r>
      <w:r w:rsidR="00835A27">
        <w:t xml:space="preserve">observable </w:t>
      </w:r>
      <w:r w:rsidR="004C124E">
        <w:t>benefit to clients</w:t>
      </w:r>
      <w:r w:rsidR="00BB7C51">
        <w:t>.</w:t>
      </w:r>
      <w:r w:rsidR="004C124E">
        <w:t xml:space="preserve"> </w:t>
      </w:r>
      <w:r w:rsidR="003927A7" w:rsidRPr="00B85F3A">
        <w:t xml:space="preserve">Half of </w:t>
      </w:r>
      <w:r w:rsidR="004C124E">
        <w:t xml:space="preserve">all </w:t>
      </w:r>
      <w:r w:rsidR="003927A7" w:rsidRPr="00B85F3A">
        <w:t>programs perceive</w:t>
      </w:r>
      <w:r w:rsidR="004C124E">
        <w:t>d</w:t>
      </w:r>
      <w:r w:rsidR="003927A7" w:rsidRPr="00B85F3A">
        <w:t xml:space="preserve"> c</w:t>
      </w:r>
      <w:r w:rsidR="009C2C4E" w:rsidRPr="00B85F3A">
        <w:t>lients</w:t>
      </w:r>
      <w:r w:rsidR="003927A7" w:rsidRPr="00B85F3A">
        <w:t xml:space="preserve"> with OUD to have outc</w:t>
      </w:r>
      <w:r w:rsidR="009C2C4E" w:rsidRPr="00B85F3A">
        <w:t xml:space="preserve">omes </w:t>
      </w:r>
      <w:r w:rsidR="003927A7" w:rsidRPr="00B85F3A">
        <w:t xml:space="preserve">similar to </w:t>
      </w:r>
      <w:r w:rsidR="009C2C4E" w:rsidRPr="00B85F3A">
        <w:t>ot</w:t>
      </w:r>
      <w:r w:rsidR="003927A7" w:rsidRPr="00B85F3A">
        <w:t>her cl</w:t>
      </w:r>
      <w:r w:rsidR="009C2C4E" w:rsidRPr="00B85F3A">
        <w:t>ients; about one-third perceived outcomes to be worse</w:t>
      </w:r>
      <w:r w:rsidR="00E9438F">
        <w:t>,</w:t>
      </w:r>
      <w:r w:rsidR="009C2C4E" w:rsidRPr="00B85F3A">
        <w:t xml:space="preserve"> and 1</w:t>
      </w:r>
      <w:r w:rsidR="003A5FB6">
        <w:t>8</w:t>
      </w:r>
      <w:r w:rsidR="009C2C4E" w:rsidRPr="00B85F3A">
        <w:t>% to be better</w:t>
      </w:r>
      <w:r w:rsidR="00BB7C51">
        <w:t>, underpinning the need for more comprehensive and specialized forms of care beyond standard clinical guidance and OAT provision</w:t>
      </w:r>
      <w:r w:rsidR="009C2C4E" w:rsidRPr="00B85F3A">
        <w:t xml:space="preserve">. </w:t>
      </w:r>
      <w:r w:rsidR="00835A27">
        <w:t>Risk of</w:t>
      </w:r>
      <w:r w:rsidR="009C2C4E" w:rsidRPr="00B85F3A">
        <w:t xml:space="preserve"> </w:t>
      </w:r>
      <w:r w:rsidR="00CA761E" w:rsidRPr="00B85F3A">
        <w:t>treatment</w:t>
      </w:r>
      <w:r w:rsidR="009C2C4E" w:rsidRPr="00B85F3A">
        <w:t xml:space="preserve"> dropout for cl</w:t>
      </w:r>
      <w:r w:rsidR="00CA761E" w:rsidRPr="00B85F3A">
        <w:t>ie</w:t>
      </w:r>
      <w:r w:rsidR="009C2C4E" w:rsidRPr="00B85F3A">
        <w:t xml:space="preserve">nts with OUD </w:t>
      </w:r>
      <w:r w:rsidR="00835A27">
        <w:t>was of particular concern</w:t>
      </w:r>
      <w:r w:rsidR="00E9438F">
        <w:t xml:space="preserve"> in that</w:t>
      </w:r>
      <w:r w:rsidR="00835A27">
        <w:t xml:space="preserve"> elevated </w:t>
      </w:r>
      <w:r w:rsidR="00A731E0">
        <w:t xml:space="preserve">dropout </w:t>
      </w:r>
      <w:r w:rsidR="00835A27">
        <w:t>risk for OUD clients relative to others</w:t>
      </w:r>
      <w:r w:rsidR="009C2C4E" w:rsidRPr="00B85F3A">
        <w:t xml:space="preserve"> was highest for non-residential programs (4</w:t>
      </w:r>
      <w:r w:rsidR="003A5FB6">
        <w:t>8</w:t>
      </w:r>
      <w:r w:rsidR="009C2C4E" w:rsidRPr="00B85F3A">
        <w:t>%)</w:t>
      </w:r>
      <w:r w:rsidR="00835A27">
        <w:t>,</w:t>
      </w:r>
      <w:r w:rsidR="009C2C4E" w:rsidRPr="00B85F3A">
        <w:t xml:space="preserve"> </w:t>
      </w:r>
      <w:r w:rsidR="00CA761E" w:rsidRPr="00B85F3A">
        <w:t>but also significant for day programs and residential programs (3</w:t>
      </w:r>
      <w:r w:rsidR="003A5FB6">
        <w:t>7</w:t>
      </w:r>
      <w:r w:rsidR="00CA761E" w:rsidRPr="00B85F3A">
        <w:t xml:space="preserve">% and </w:t>
      </w:r>
      <w:r w:rsidR="003A5FB6">
        <w:t>30</w:t>
      </w:r>
      <w:r w:rsidR="00CA761E" w:rsidRPr="00B85F3A">
        <w:t>%</w:t>
      </w:r>
      <w:r w:rsidR="00E9438F">
        <w:t>, respectively</w:t>
      </w:r>
      <w:r w:rsidR="00CA761E" w:rsidRPr="00B85F3A">
        <w:t>).</w:t>
      </w:r>
      <w:r w:rsidR="00835A27">
        <w:t xml:space="preserve"> This suggests that treatment as currently operating requires further refinement to improve client retention, which may be related to lack of staffing and a need for access to critical resources necessary to achieve program goals.</w:t>
      </w:r>
    </w:p>
    <w:p w14:paraId="27210CA9" w14:textId="7F8022CA" w:rsidR="003927A7" w:rsidRPr="00B85F3A" w:rsidRDefault="009C2C4E" w:rsidP="006B4F7E">
      <w:r w:rsidRPr="00B85F3A">
        <w:t>Perce</w:t>
      </w:r>
      <w:r w:rsidR="00CA761E" w:rsidRPr="00B85F3A">
        <w:t>ived</w:t>
      </w:r>
      <w:r w:rsidR="00A731E0">
        <w:t xml:space="preserve"> better</w:t>
      </w:r>
      <w:r w:rsidRPr="00B85F3A">
        <w:t xml:space="preserve"> </w:t>
      </w:r>
      <w:r w:rsidR="00DA3217">
        <w:t xml:space="preserve">treatment </w:t>
      </w:r>
      <w:r w:rsidRPr="00B85F3A">
        <w:t xml:space="preserve">outcomes were described for programs </w:t>
      </w:r>
      <w:r w:rsidR="00C316EA" w:rsidRPr="00B85F3A">
        <w:t>that facilitated</w:t>
      </w:r>
      <w:r w:rsidRPr="00B85F3A">
        <w:t xml:space="preserve"> OAT within their program versus making a referral to an outside service. </w:t>
      </w:r>
      <w:r w:rsidR="00DA3217">
        <w:t xml:space="preserve">However, this does not necessarily suggest that coordinated delivery of treatment with outside points of care is an ineffective model. </w:t>
      </w:r>
      <w:r w:rsidR="000A2342">
        <w:t xml:space="preserve">Programs built on a referral infrastructure </w:t>
      </w:r>
      <w:r w:rsidR="00DA3217">
        <w:t>will be explored more thoroughly in future work</w:t>
      </w:r>
      <w:r w:rsidR="000A2342">
        <w:t xml:space="preserve"> by our group, as part of a descriptive analysis of </w:t>
      </w:r>
      <w:r w:rsidR="00A731E0">
        <w:t xml:space="preserve">self-nominated </w:t>
      </w:r>
      <w:r w:rsidR="000A2342">
        <w:t>model treatment programs</w:t>
      </w:r>
      <w:r w:rsidR="00DA3217">
        <w:t xml:space="preserve">. More commonly, it was observed that programs made outside referral as a means to support clients when in-program resources were unavailable. </w:t>
      </w:r>
      <w:r w:rsidRPr="00B85F3A">
        <w:t xml:space="preserve">Similarly, better outcomes were also associated with programs </w:t>
      </w:r>
      <w:r w:rsidR="000A2342">
        <w:t>having</w:t>
      </w:r>
      <w:r w:rsidRPr="00B85F3A">
        <w:t xml:space="preserve"> formal </w:t>
      </w:r>
      <w:r w:rsidR="000A2342">
        <w:t>(</w:t>
      </w:r>
      <w:r w:rsidR="00A731E0">
        <w:t>versus</w:t>
      </w:r>
      <w:r w:rsidRPr="00B85F3A">
        <w:t xml:space="preserve"> informal</w:t>
      </w:r>
      <w:r w:rsidR="000A2342">
        <w:t>)</w:t>
      </w:r>
      <w:r w:rsidRPr="00B85F3A">
        <w:t xml:space="preserve"> associations with OAT providers</w:t>
      </w:r>
      <w:r w:rsidR="00DA3217">
        <w:t>, highlighting the importance of treatment programs to coordinate with other service providers and establish strong networks to deliver comprehensive treatment.</w:t>
      </w:r>
    </w:p>
    <w:p w14:paraId="4153B71A" w14:textId="56C3106A" w:rsidR="00CA761E" w:rsidRDefault="001B16EB" w:rsidP="006B4F7E">
      <w:r w:rsidRPr="00B85F3A">
        <w:t>Survey respondents’ perceptions of outcomes may or may not</w:t>
      </w:r>
      <w:r w:rsidR="00A731E0">
        <w:t xml:space="preserve"> have been </w:t>
      </w:r>
      <w:r w:rsidRPr="00B85F3A">
        <w:t>based upon program outcome monitoring data. Interesting</w:t>
      </w:r>
      <w:r w:rsidR="00DC106C">
        <w:t>ly</w:t>
      </w:r>
      <w:r w:rsidRPr="00B85F3A">
        <w:t xml:space="preserve">, perception of either better or worse outcomes was more likely for programs that did not perform outcome monitoring versus programs that measure outcomes. </w:t>
      </w:r>
      <w:r w:rsidR="00C316EA" w:rsidRPr="00B85F3A">
        <w:t xml:space="preserve">Whether or not this difference reflects biased perceptions by service providers requires </w:t>
      </w:r>
      <w:r w:rsidR="00E9438F">
        <w:t>objective</w:t>
      </w:r>
      <w:r w:rsidR="00C316EA" w:rsidRPr="00B85F3A">
        <w:t xml:space="preserve">outcome data. Whereas OAT is well studied, outcomes for OUD from different psychosocial treatments or psychosocial treatment versus OAT treatment is understudied </w:t>
      </w:r>
      <w:r w:rsidR="00433513" w:rsidRPr="008B4DBC">
        <w:fldChar w:fldCharType="begin" w:fldLock="1"/>
      </w:r>
      <w:r w:rsidR="00433513" w:rsidRPr="008B4DBC">
        <w:instrText>ADDIN CSL_CITATION {"citationItems":[{"id":"ITEM-1","itemData":{"DOI":"10.1016/j.drugalcdep.2020.108434","ISSN":"03768716","author":[{"dropping-particle":"","family":"Wild","given":"T. Cameron","non-dropping-particle":"","parse-names":false,"suffix":""},{"dropping-particle":"","family":"Hammal","given":"Fadi","non-dropping-particle":"","parse-names":false,"suffix":""},{"dropping-particle":"","family":"Hancock","given":"Myles","non-dropping-particle":"","parse-names":false,"suffix":""},{"dropping-particle":"","family":"Bartlett","given":"Nathan","non-dropping-particle":"","parse-names":false,"suffix":""},{"dropping-particle":"","family":"Gladwin","given":"Kerri Kaiser","non-dropping-particle":"","parse-names":false,"suffix":""},{"dropping-particle":"","family":"Adams","given":"Denise","non-dropping-particle":"","parse-names":false,"suffix":""},{"dropping-particle":"","family":"Loverock","given":"Alexandra","non-dropping-particle":"","parse-names":false,"suffix":""},{"dropping-particle":"","family":"Hodgins","given":"David C.","non-dropping-particle":"","parse-names":false,"suffix":""}],"container-title":"Drug and Alcohol Dependence","id":"ITEM-1","issued":{"date-parts":[["2020","11","1"]]},"page":"108434","publisher":"Elsevier BV","title":"Forty-Eight Years of Research on Psychosocial Interventions in the Treatment of Opioid Use Disorder: A Scoping Review","type":"article-journal","volume":"218"},"uris":["http://www.mendeley.com/documents/?uuid=7dc9ff2f-b09d-3af7-bc7b-ced4d711a116"]}],"mendeley":{"formattedCitation":"(Wild, Hammal, Hancock, Bartlett, Gladwin, et al., 2020)","plainTextFormattedCitation":"(Wild, Hammal, Hancock, Bartlett, Gladwin, et al., 2020)"},"properties":{"noteIndex":0},"schema":"https://github.com/citation-style-language/schema/raw/master/csl-citation.json"}</w:instrText>
      </w:r>
      <w:r w:rsidR="00433513" w:rsidRPr="008B4DBC">
        <w:fldChar w:fldCharType="separate"/>
      </w:r>
      <w:r w:rsidR="00433513" w:rsidRPr="008B4DBC">
        <w:rPr>
          <w:noProof/>
        </w:rPr>
        <w:t>(Wild</w:t>
      </w:r>
      <w:r w:rsidR="00E9438F">
        <w:rPr>
          <w:noProof/>
        </w:rPr>
        <w:t xml:space="preserve"> et al.,</w:t>
      </w:r>
      <w:r w:rsidR="00433513" w:rsidRPr="008B4DBC">
        <w:rPr>
          <w:noProof/>
        </w:rPr>
        <w:t>2020)</w:t>
      </w:r>
      <w:r w:rsidR="00433513" w:rsidRPr="008B4DBC">
        <w:fldChar w:fldCharType="end"/>
      </w:r>
      <w:r w:rsidR="00C316EA" w:rsidRPr="00B85F3A">
        <w:t xml:space="preserve">. </w:t>
      </w:r>
      <w:r w:rsidR="00EB6551" w:rsidRPr="00B85F3A">
        <w:t>At this point</w:t>
      </w:r>
      <w:r w:rsidR="00EB6551">
        <w:t>, there is not an evidence base to guide programs in determining what psychosocial treatment is optimal for OUD.</w:t>
      </w:r>
    </w:p>
    <w:p w14:paraId="3E35B7DF" w14:textId="64D7F49E" w:rsidR="00F00EE0" w:rsidRDefault="006458B5" w:rsidP="006B4F7E">
      <w:r>
        <w:t>One of the aims of this study was to describe how OAT is being used in conjunction with psychosocial</w:t>
      </w:r>
      <w:r w:rsidR="00A731E0">
        <w:t xml:space="preserve"> interventions</w:t>
      </w:r>
      <w:r>
        <w:t xml:space="preserve"> </w:t>
      </w:r>
      <w:r w:rsidR="003D374A">
        <w:t xml:space="preserve">to </w:t>
      </w:r>
      <w:r>
        <w:t>treat opioid use disorder.</w:t>
      </w:r>
      <w:r w:rsidR="00EB6551">
        <w:t xml:space="preserve"> Over 80% of programs facilitated OAT in some fashion. </w:t>
      </w:r>
      <w:r w:rsidR="00BE3B0E" w:rsidRPr="006B2751">
        <w:t xml:space="preserve">Irrespective of service type, most programs admitted clients who were taking OAT at the time of </w:t>
      </w:r>
      <w:r w:rsidR="00A731E0">
        <w:t xml:space="preserve">admission </w:t>
      </w:r>
      <w:r w:rsidR="00BE3B0E" w:rsidRPr="006B2751">
        <w:t>and only a minority expected or encouraged clients to discontinue or taper use</w:t>
      </w:r>
      <w:r w:rsidR="00AE2DE4">
        <w:t xml:space="preserve">. </w:t>
      </w:r>
      <w:r w:rsidR="002A6EF6">
        <w:t>We addressed this aim by identifying key</w:t>
      </w:r>
      <w:r w:rsidR="00F00EE0">
        <w:t xml:space="preserve"> descriptive factors</w:t>
      </w:r>
      <w:r>
        <w:t xml:space="preserve"> </w:t>
      </w:r>
      <w:r w:rsidR="002A6EF6">
        <w:t xml:space="preserve">and reporting </w:t>
      </w:r>
      <w:r w:rsidR="00F00EE0">
        <w:t xml:space="preserve">overview-level analyses of programs </w:t>
      </w:r>
      <w:r w:rsidR="00541745">
        <w:t xml:space="preserve">based on </w:t>
      </w:r>
      <w:r w:rsidR="00F00EE0">
        <w:t>programs’ stated:</w:t>
      </w:r>
    </w:p>
    <w:p w14:paraId="3955734A" w14:textId="3BB342DD" w:rsidR="00F00EE0" w:rsidRDefault="00F00EE0" w:rsidP="004D2AE3">
      <w:pPr>
        <w:pStyle w:val="ListParagraph"/>
        <w:numPr>
          <w:ilvl w:val="0"/>
          <w:numId w:val="24"/>
        </w:numPr>
      </w:pPr>
      <w:r>
        <w:t>treatment intensity;</w:t>
      </w:r>
    </w:p>
    <w:p w14:paraId="7FE9E007" w14:textId="7042581C" w:rsidR="00F00EE0" w:rsidRDefault="00F00EE0" w:rsidP="004D2AE3">
      <w:pPr>
        <w:pStyle w:val="ListParagraph"/>
        <w:numPr>
          <w:ilvl w:val="0"/>
          <w:numId w:val="24"/>
        </w:numPr>
      </w:pPr>
      <w:r>
        <w:t>aims from the standpoint of achieving holistic recovery;</w:t>
      </w:r>
    </w:p>
    <w:p w14:paraId="020BC70E" w14:textId="4BBC4497" w:rsidR="006458B5" w:rsidRDefault="00F00EE0" w:rsidP="004D2AE3">
      <w:pPr>
        <w:pStyle w:val="ListParagraph"/>
        <w:numPr>
          <w:ilvl w:val="0"/>
          <w:numId w:val="24"/>
        </w:numPr>
      </w:pPr>
      <w:r>
        <w:t>guiding principles of treatment;</w:t>
      </w:r>
    </w:p>
    <w:p w14:paraId="7FBEEFE7" w14:textId="07895DBF" w:rsidR="002A6EF6" w:rsidRDefault="00F00EE0" w:rsidP="004D2AE3">
      <w:pPr>
        <w:pStyle w:val="ListParagraph"/>
        <w:numPr>
          <w:ilvl w:val="0"/>
          <w:numId w:val="23"/>
        </w:numPr>
      </w:pPr>
      <w:r>
        <w:t>operational limitations;</w:t>
      </w:r>
    </w:p>
    <w:p w14:paraId="74628EC8" w14:textId="4C891DBB" w:rsidR="001A0450" w:rsidRDefault="00F00EE0" w:rsidP="004D2AE3">
      <w:pPr>
        <w:pStyle w:val="ListParagraph"/>
        <w:numPr>
          <w:ilvl w:val="0"/>
          <w:numId w:val="23"/>
        </w:numPr>
      </w:pPr>
      <w:r>
        <w:t>effectiveness of the program at achieving treatment goals, and</w:t>
      </w:r>
    </w:p>
    <w:p w14:paraId="3048E580" w14:textId="56CEFBAE" w:rsidR="00154DA4" w:rsidRDefault="00F00EE0" w:rsidP="004D2AE3">
      <w:pPr>
        <w:pStyle w:val="ListParagraph"/>
        <w:numPr>
          <w:ilvl w:val="0"/>
          <w:numId w:val="23"/>
        </w:numPr>
      </w:pPr>
      <w:r>
        <w:t>philosophy for integrating OAT into psychosocial treatment practices</w:t>
      </w:r>
    </w:p>
    <w:p w14:paraId="4A199E7C" w14:textId="14599198" w:rsidR="00154DA4" w:rsidRDefault="00154DA4" w:rsidP="006B4F7E">
      <w:r>
        <w:t>A key insight gleaned across the sample was the perceived need for addictions programs to receive further support to provide OAT in the form of training, support, knowledge, and the expertise of individuals qualified to provide and prescribe OAT to their clients. We observed that</w:t>
      </w:r>
      <w:r w:rsidR="00B66E65">
        <w:t>,</w:t>
      </w:r>
      <w:r>
        <w:t xml:space="preserve"> in general, programs expressed a need for support in terms of staff and resources to facilitate OAT, and that those programs that are unable to offer OAT </w:t>
      </w:r>
      <w:r w:rsidR="00B66E65">
        <w:t>typically</w:t>
      </w:r>
      <w:r>
        <w:t xml:space="preserve"> expressed no philosophical objections. This finding suggests that Canadian programs may benefit from a more integrated service model in which OAT providers and addictions programs lend support to under-resourced addictions programs in the form of outreach, knowledge sharing, and educational support that may assist programs in need of guidance or expertise. The need for additional staff trained to provi</w:t>
      </w:r>
      <w:r w:rsidR="00BA593E">
        <w:t>de</w:t>
      </w:r>
      <w:r>
        <w:t xml:space="preserve"> OAT and to have policy in place to provide OAT on-site were also key outcomes associated with improved outcomes. These recommendations may also extend to supplying programs with on-site naloxone kits and better assisting those programs identifying a need for material resources to better support clients with OUD.</w:t>
      </w:r>
    </w:p>
    <w:p w14:paraId="051EE424" w14:textId="1960588E" w:rsidR="00A07D01" w:rsidRDefault="005027CF" w:rsidP="006B4F7E">
      <w:r>
        <w:t xml:space="preserve">We have summarized our primary findings for key groups in an analysis-at-a-glance profile in </w:t>
      </w:r>
      <w:r>
        <w:fldChar w:fldCharType="begin"/>
      </w:r>
      <w:r>
        <w:instrText xml:space="preserve"> REF _Ref47612050 \h </w:instrText>
      </w:r>
      <w:r>
        <w:fldChar w:fldCharType="separate"/>
      </w:r>
      <w:r w:rsidR="00883063">
        <w:t xml:space="preserve">Table </w:t>
      </w:r>
      <w:r w:rsidR="00883063">
        <w:rPr>
          <w:noProof/>
        </w:rPr>
        <w:t>18</w:t>
      </w:r>
      <w:r>
        <w:fldChar w:fldCharType="end"/>
      </w:r>
      <w:r>
        <w:t xml:space="preserve">. </w:t>
      </w:r>
      <w:r w:rsidR="006B4F7E">
        <w:t>Overall, there was a trend within the data suggest</w:t>
      </w:r>
      <w:r w:rsidR="00130931">
        <w:t>ing</w:t>
      </w:r>
      <w:r w:rsidR="006B4F7E">
        <w:t xml:space="preserve"> that Canadian programs require additional support to perform regular outcome monitoring with clients.</w:t>
      </w:r>
      <w:r w:rsidR="001A0450">
        <w:t xml:space="preserve"> Nearly half of all surveyed programs indicated that they do not perform follow-up monitoring of any kind with their client base</w:t>
      </w:r>
      <w:r w:rsidR="00D7287D">
        <w:t xml:space="preserve">. This finding presents </w:t>
      </w:r>
      <w:r w:rsidR="00965F1C">
        <w:t>numerous</w:t>
      </w:r>
      <w:r w:rsidR="00D7287D">
        <w:t xml:space="preserve"> key questions to address in discussing this apparent gap in service. Namely, which forms of service might benefit from an increase in outcome monitoring</w:t>
      </w:r>
      <w:r w:rsidR="0034451E">
        <w:t>, what resources are required to assist these programs in achieving their desired goals, what forms of education can be offered to assist these programs to adhere to more rigorous monitoring methods, what benefit this may have for clients, and where these resources can be sourced.</w:t>
      </w:r>
    </w:p>
    <w:p w14:paraId="12569430" w14:textId="3345EE34" w:rsidR="006B4F7E" w:rsidRPr="006B4F7E" w:rsidRDefault="001A0450" w:rsidP="006B4F7E">
      <w:pPr>
        <w:sectPr w:rsidR="006B4F7E" w:rsidRPr="006B4F7E" w:rsidSect="006458B5">
          <w:headerReference w:type="even" r:id="rId69"/>
          <w:headerReference w:type="default" r:id="rId70"/>
          <w:headerReference w:type="first" r:id="rId71"/>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r>
        <w:t xml:space="preserve">These findings </w:t>
      </w:r>
      <w:r w:rsidR="00DC106C">
        <w:t>reveal</w:t>
      </w:r>
      <w:r>
        <w:t xml:space="preserve"> that </w:t>
      </w:r>
      <w:r w:rsidR="00A0218B">
        <w:t xml:space="preserve">Canadian </w:t>
      </w:r>
      <w:r w:rsidR="005027CF">
        <w:t xml:space="preserve">addictions programs operating as of 2019 are well-delineated in terms of their philosophies, operating procedures, and service modalities, and that these variables are key considerations in describing the capacity of different programs’ willingness and ability to </w:t>
      </w:r>
      <w:r w:rsidR="00BD13C8">
        <w:t>deliver OAT to clients</w:t>
      </w:r>
      <w:r w:rsidR="005027CF">
        <w:t>.</w:t>
      </w:r>
    </w:p>
    <w:p w14:paraId="44E0AFDC" w14:textId="36C50874" w:rsidR="00A07D01" w:rsidRPr="006B2751" w:rsidRDefault="00BE5E6F" w:rsidP="00A07D01">
      <w:pPr>
        <w:pStyle w:val="Caption"/>
        <w:keepNext/>
      </w:pPr>
      <w:bookmarkStart w:id="431" w:name="_Ref47612050"/>
      <w:bookmarkStart w:id="432" w:name="_Toc61288822"/>
      <w:r>
        <w:t xml:space="preserve">Table </w:t>
      </w:r>
      <w:r>
        <w:fldChar w:fldCharType="begin"/>
      </w:r>
      <w:r>
        <w:instrText xml:space="preserve"> SEQ Table \* ARABIC </w:instrText>
      </w:r>
      <w:r>
        <w:fldChar w:fldCharType="separate"/>
      </w:r>
      <w:r w:rsidR="00883063">
        <w:rPr>
          <w:noProof/>
        </w:rPr>
        <w:t>18</w:t>
      </w:r>
      <w:r>
        <w:fldChar w:fldCharType="end"/>
      </w:r>
      <w:bookmarkEnd w:id="431"/>
      <w:r>
        <w:t xml:space="preserve">. </w:t>
      </w:r>
      <w:r w:rsidR="005027CF">
        <w:t>Programs</w:t>
      </w:r>
      <w:r w:rsidR="007B7634">
        <w:t>-at-a-glance summary for groups</w:t>
      </w:r>
      <w:r w:rsidR="00D85460">
        <w:t xml:space="preserve"> clustered by programs’ aims for achieving holistic recovery</w:t>
      </w:r>
      <w:r w:rsidR="007B7634">
        <w:t>.</w:t>
      </w:r>
      <w:bookmarkEnd w:id="432"/>
    </w:p>
    <w:tbl>
      <w:tblPr>
        <w:tblStyle w:val="TOPPtableformat"/>
        <w:tblW w:w="5000" w:type="pct"/>
        <w:tblLook w:val="04E0" w:firstRow="1" w:lastRow="1" w:firstColumn="1" w:lastColumn="0" w:noHBand="0" w:noVBand="1"/>
      </w:tblPr>
      <w:tblGrid>
        <w:gridCol w:w="2413"/>
        <w:gridCol w:w="2636"/>
        <w:gridCol w:w="2636"/>
        <w:gridCol w:w="2636"/>
        <w:gridCol w:w="2639"/>
      </w:tblGrid>
      <w:tr w:rsidR="00142D73" w:rsidRPr="007B7634" w14:paraId="0E5808C7" w14:textId="77777777" w:rsidTr="00D85460">
        <w:trPr>
          <w:cnfStyle w:val="100000000000" w:firstRow="1" w:lastRow="0" w:firstColumn="0" w:lastColumn="0" w:oddVBand="0" w:evenVBand="0" w:oddHBand="0" w:evenHBand="0" w:firstRowFirstColumn="0" w:firstRowLastColumn="0" w:lastRowFirstColumn="0" w:lastRowLastColumn="0"/>
          <w:trHeight w:val="50"/>
        </w:trPr>
        <w:tc>
          <w:tcPr>
            <w:cnfStyle w:val="001000000100" w:firstRow="0" w:lastRow="0" w:firstColumn="1" w:lastColumn="0" w:oddVBand="0" w:evenVBand="0" w:oddHBand="0" w:evenHBand="0" w:firstRowFirstColumn="1" w:firstRowLastColumn="0" w:lastRowFirstColumn="0" w:lastRowLastColumn="0"/>
            <w:tcW w:w="931" w:type="pct"/>
          </w:tcPr>
          <w:p w14:paraId="7AC76069" w14:textId="009C5D41" w:rsidR="00142D73" w:rsidRPr="007B7634" w:rsidRDefault="00B14CC0" w:rsidP="00D85460">
            <w:pPr>
              <w:pStyle w:val="Tables"/>
              <w:spacing w:before="120" w:after="120"/>
            </w:pPr>
            <w:r>
              <w:t>Descriptors</w:t>
            </w:r>
          </w:p>
        </w:tc>
        <w:tc>
          <w:tcPr>
            <w:tcW w:w="1017" w:type="pct"/>
          </w:tcPr>
          <w:p w14:paraId="4DCAA603" w14:textId="6437EB46" w:rsidR="00142D73" w:rsidRPr="007B7634" w:rsidRDefault="00142D73" w:rsidP="00D85460">
            <w:pPr>
              <w:pStyle w:val="Tables"/>
              <w:spacing w:before="120" w:after="120"/>
              <w:cnfStyle w:val="100000000000" w:firstRow="1" w:lastRow="0" w:firstColumn="0" w:lastColumn="0" w:oddVBand="0" w:evenVBand="0" w:oddHBand="0" w:evenHBand="0" w:firstRowFirstColumn="0" w:firstRowLastColumn="0" w:lastRowFirstColumn="0" w:lastRowLastColumn="0"/>
            </w:pPr>
            <w:r w:rsidRPr="007B7634">
              <w:t>Achieving abstinence</w:t>
            </w:r>
          </w:p>
        </w:tc>
        <w:tc>
          <w:tcPr>
            <w:tcW w:w="1017" w:type="pct"/>
          </w:tcPr>
          <w:p w14:paraId="724FA351" w14:textId="36FC2593" w:rsidR="00142D73" w:rsidRPr="007B7634" w:rsidRDefault="00142D73" w:rsidP="00D85460">
            <w:pPr>
              <w:pStyle w:val="Tables"/>
              <w:spacing w:before="120" w:after="120"/>
              <w:cnfStyle w:val="100000000000" w:firstRow="1" w:lastRow="0" w:firstColumn="0" w:lastColumn="0" w:oddVBand="0" w:evenVBand="0" w:oddHBand="0" w:evenHBand="0" w:firstRowFirstColumn="0" w:firstRowLastColumn="0" w:lastRowFirstColumn="0" w:lastRowLastColumn="0"/>
            </w:pPr>
            <w:r w:rsidRPr="007B7634">
              <w:t>Undifferentiated</w:t>
            </w:r>
          </w:p>
        </w:tc>
        <w:tc>
          <w:tcPr>
            <w:tcW w:w="1017" w:type="pct"/>
          </w:tcPr>
          <w:p w14:paraId="74395FA5" w14:textId="129184C7" w:rsidR="00142D73" w:rsidRPr="007B7634" w:rsidRDefault="00142D73" w:rsidP="00D85460">
            <w:pPr>
              <w:pStyle w:val="Tables"/>
              <w:spacing w:before="120" w:after="120"/>
              <w:cnfStyle w:val="100000000000" w:firstRow="1" w:lastRow="0" w:firstColumn="0" w:lastColumn="0" w:oddVBand="0" w:evenVBand="0" w:oddHBand="0" w:evenHBand="0" w:firstRowFirstColumn="0" w:firstRowLastColumn="0" w:lastRowFirstColumn="0" w:lastRowLastColumn="0"/>
            </w:pPr>
            <w:r w:rsidRPr="007B7634">
              <w:t>Multi-modal abstinence</w:t>
            </w:r>
          </w:p>
        </w:tc>
        <w:tc>
          <w:tcPr>
            <w:tcW w:w="1018" w:type="pct"/>
          </w:tcPr>
          <w:p w14:paraId="58173BA5" w14:textId="46F2D00B" w:rsidR="00142D73" w:rsidRPr="007B7634" w:rsidRDefault="00142D73" w:rsidP="00D85460">
            <w:pPr>
              <w:pStyle w:val="Tables"/>
              <w:spacing w:before="120" w:after="120"/>
              <w:cnfStyle w:val="100000000000" w:firstRow="1" w:lastRow="0" w:firstColumn="0" w:lastColumn="0" w:oddVBand="0" w:evenVBand="0" w:oddHBand="0" w:evenHBand="0" w:firstRowFirstColumn="0" w:firstRowLastColumn="0" w:lastRowFirstColumn="0" w:lastRowLastColumn="0"/>
            </w:pPr>
            <w:r w:rsidRPr="007B7634">
              <w:t>Meeting personal goals</w:t>
            </w:r>
          </w:p>
        </w:tc>
      </w:tr>
      <w:tr w:rsidR="00A07D01" w:rsidRPr="007B7634" w14:paraId="5D11DA22" w14:textId="77777777" w:rsidTr="00142D73">
        <w:trPr>
          <w:trHeight w:val="1169"/>
        </w:trPr>
        <w:tc>
          <w:tcPr>
            <w:cnfStyle w:val="001000000000" w:firstRow="0" w:lastRow="0" w:firstColumn="1" w:lastColumn="0" w:oddVBand="0" w:evenVBand="0" w:oddHBand="0" w:evenHBand="0" w:firstRowFirstColumn="0" w:firstRowLastColumn="0" w:lastRowFirstColumn="0" w:lastRowLastColumn="0"/>
            <w:tcW w:w="931" w:type="pct"/>
          </w:tcPr>
          <w:p w14:paraId="625579FB" w14:textId="1180FCB8" w:rsidR="00A07D01" w:rsidRPr="007B7634" w:rsidRDefault="00D85460" w:rsidP="007B7634">
            <w:pPr>
              <w:pStyle w:val="Tables"/>
            </w:pPr>
            <w:r>
              <w:t>Program aims</w:t>
            </w:r>
            <w:r w:rsidR="00A9542D" w:rsidRPr="0060595C">
              <w:rPr>
                <w:vertAlign w:val="superscript"/>
              </w:rPr>
              <w:t>*</w:t>
            </w:r>
          </w:p>
        </w:tc>
        <w:tc>
          <w:tcPr>
            <w:tcW w:w="1017" w:type="pct"/>
          </w:tcPr>
          <w:p w14:paraId="04357B29" w14:textId="51D263B1" w:rsidR="00A07D01" w:rsidRPr="007B7634" w:rsidRDefault="00D85460" w:rsidP="00D540CE">
            <w:pPr>
              <w:pStyle w:val="Tables"/>
              <w:contextualSpacing/>
              <w:cnfStyle w:val="000000000000" w:firstRow="0" w:lastRow="0" w:firstColumn="0" w:lastColumn="0" w:oddVBand="0" w:evenVBand="0" w:oddHBand="0" w:evenHBand="0" w:firstRowFirstColumn="0" w:firstRowLastColumn="0" w:lastRowFirstColumn="0" w:lastRowLastColumn="0"/>
            </w:pPr>
            <w:r>
              <w:t>Abstinence from substance use; maintenance of personal consumption goals</w:t>
            </w:r>
          </w:p>
        </w:tc>
        <w:tc>
          <w:tcPr>
            <w:tcW w:w="1017" w:type="pct"/>
          </w:tcPr>
          <w:p w14:paraId="12C299BB" w14:textId="7F73ED77" w:rsidR="00A07D01" w:rsidRPr="007B7634" w:rsidRDefault="00D85460" w:rsidP="00D540CE">
            <w:pPr>
              <w:pStyle w:val="Tables"/>
              <w:contextualSpacing/>
              <w:cnfStyle w:val="000000000000" w:firstRow="0" w:lastRow="0" w:firstColumn="0" w:lastColumn="0" w:oddVBand="0" w:evenVBand="0" w:oddHBand="0" w:evenHBand="0" w:firstRowFirstColumn="0" w:firstRowLastColumn="0" w:lastRowFirstColumn="0" w:lastRowLastColumn="0"/>
            </w:pPr>
            <w:r>
              <w:t>Improved quality of life only</w:t>
            </w:r>
          </w:p>
        </w:tc>
        <w:tc>
          <w:tcPr>
            <w:tcW w:w="1017" w:type="pct"/>
          </w:tcPr>
          <w:p w14:paraId="4E905980" w14:textId="29F54E13" w:rsidR="00A07D01" w:rsidRPr="007B7634" w:rsidRDefault="00D85460" w:rsidP="00D540CE">
            <w:pPr>
              <w:pStyle w:val="Tables"/>
              <w:contextualSpacing/>
              <w:cnfStyle w:val="000000000000" w:firstRow="0" w:lastRow="0" w:firstColumn="0" w:lastColumn="0" w:oddVBand="0" w:evenVBand="0" w:oddHBand="0" w:evenHBand="0" w:firstRowFirstColumn="0" w:firstRowLastColumn="0" w:lastRowFirstColumn="0" w:lastRowLastColumn="0"/>
            </w:pPr>
            <w:r>
              <w:t>Abstinence; absence of craving; achievement of personal goals</w:t>
            </w:r>
          </w:p>
        </w:tc>
        <w:tc>
          <w:tcPr>
            <w:tcW w:w="1018" w:type="pct"/>
          </w:tcPr>
          <w:p w14:paraId="12C650AE" w14:textId="4EF9C633" w:rsidR="00A07D01" w:rsidRPr="007B7634" w:rsidRDefault="00D85460" w:rsidP="00D540CE">
            <w:pPr>
              <w:pStyle w:val="Tables"/>
              <w:contextualSpacing/>
              <w:cnfStyle w:val="000000000000" w:firstRow="0" w:lastRow="0" w:firstColumn="0" w:lastColumn="0" w:oddVBand="0" w:evenVBand="0" w:oddHBand="0" w:evenHBand="0" w:firstRowFirstColumn="0" w:firstRowLastColumn="0" w:lastRowFirstColumn="0" w:lastRowLastColumn="0"/>
            </w:pPr>
            <w:r>
              <w:t>Clients maintain pre-defined, self-determined goals for treatment</w:t>
            </w:r>
          </w:p>
        </w:tc>
      </w:tr>
      <w:tr w:rsidR="00A07D01" w:rsidRPr="007B7634" w14:paraId="40E928BD" w14:textId="77777777" w:rsidTr="00142D73">
        <w:trPr>
          <w:trHeight w:val="1169"/>
        </w:trPr>
        <w:tc>
          <w:tcPr>
            <w:cnfStyle w:val="001000000000" w:firstRow="0" w:lastRow="0" w:firstColumn="1" w:lastColumn="0" w:oddVBand="0" w:evenVBand="0" w:oddHBand="0" w:evenHBand="0" w:firstRowFirstColumn="0" w:firstRowLastColumn="0" w:lastRowFirstColumn="0" w:lastRowLastColumn="0"/>
            <w:tcW w:w="931" w:type="pct"/>
          </w:tcPr>
          <w:p w14:paraId="10EA29AA" w14:textId="0D93F699" w:rsidR="00A07D01" w:rsidRPr="007B7634" w:rsidRDefault="00D540CE" w:rsidP="007B7634">
            <w:pPr>
              <w:pStyle w:val="Tables"/>
            </w:pPr>
            <w:r>
              <w:t>Key c</w:t>
            </w:r>
            <w:r w:rsidR="00A07D01" w:rsidRPr="007B7634">
              <w:t>lientele</w:t>
            </w:r>
          </w:p>
        </w:tc>
        <w:tc>
          <w:tcPr>
            <w:tcW w:w="1017" w:type="pct"/>
          </w:tcPr>
          <w:p w14:paraId="59A7844D" w14:textId="77777777" w:rsidR="00A07D01"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b/>
                <w:bCs w:val="0"/>
                <w:color w:val="70AD47" w:themeColor="accent6"/>
                <w:sz w:val="28"/>
                <w:szCs w:val="32"/>
              </w:rPr>
              <w:t>+</w:t>
            </w:r>
            <w:r w:rsidRPr="00D540CE">
              <w:rPr>
                <w:sz w:val="28"/>
                <w:szCs w:val="32"/>
              </w:rPr>
              <w:t xml:space="preserve"> </w:t>
            </w:r>
            <w:r w:rsidR="00A07D01" w:rsidRPr="007B7634">
              <w:t>Adult males</w:t>
            </w:r>
          </w:p>
          <w:p w14:paraId="6206565D" w14:textId="072E0199" w:rsidR="00D540CE" w:rsidRPr="007B7634"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b/>
                <w:color w:val="C00000"/>
                <w:sz w:val="28"/>
                <w:szCs w:val="32"/>
              </w:rPr>
              <w:t xml:space="preserve">- </w:t>
            </w:r>
            <w:r>
              <w:t>Women</w:t>
            </w:r>
          </w:p>
        </w:tc>
        <w:tc>
          <w:tcPr>
            <w:tcW w:w="1017" w:type="pct"/>
          </w:tcPr>
          <w:p w14:paraId="68A53682" w14:textId="4BF87116" w:rsidR="00A07D01"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b/>
                <w:bCs w:val="0"/>
                <w:color w:val="70AD47" w:themeColor="accent6"/>
                <w:sz w:val="28"/>
                <w:szCs w:val="32"/>
              </w:rPr>
              <w:t>+</w:t>
            </w:r>
            <w:r>
              <w:t xml:space="preserve"> Women</w:t>
            </w:r>
          </w:p>
          <w:p w14:paraId="282C175D" w14:textId="3545B011" w:rsidR="00D540CE" w:rsidRPr="007B7634"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b/>
                <w:bCs w:val="0"/>
                <w:color w:val="C00000"/>
                <w:sz w:val="28"/>
                <w:szCs w:val="32"/>
              </w:rPr>
              <w:t xml:space="preserve">- </w:t>
            </w:r>
            <w:r>
              <w:t>Seniors</w:t>
            </w:r>
          </w:p>
        </w:tc>
        <w:tc>
          <w:tcPr>
            <w:tcW w:w="1017" w:type="pct"/>
          </w:tcPr>
          <w:p w14:paraId="3E8912A4" w14:textId="60E0416A" w:rsidR="00A07D01" w:rsidRPr="007B7634"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EF622D">
              <w:rPr>
                <w:b/>
                <w:bCs w:val="0"/>
                <w:color w:val="70AD47" w:themeColor="accent6"/>
                <w:sz w:val="28"/>
                <w:szCs w:val="32"/>
              </w:rPr>
              <w:t>+</w:t>
            </w:r>
            <w:r w:rsidRPr="00EF622D">
              <w:rPr>
                <w:b/>
                <w:bCs w:val="0"/>
                <w:sz w:val="28"/>
                <w:szCs w:val="32"/>
              </w:rPr>
              <w:t xml:space="preserve"> </w:t>
            </w:r>
            <w:r>
              <w:t>Adult males</w:t>
            </w:r>
          </w:p>
        </w:tc>
        <w:tc>
          <w:tcPr>
            <w:tcW w:w="1018" w:type="pct"/>
          </w:tcPr>
          <w:p w14:paraId="2B9CFED6" w14:textId="5474DC1B" w:rsidR="00A07D01" w:rsidRPr="007B7634"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t>All-inclusive</w:t>
            </w:r>
          </w:p>
        </w:tc>
      </w:tr>
      <w:tr w:rsidR="00A07D01" w:rsidRPr="007B7634" w14:paraId="3DBA5D92" w14:textId="77777777" w:rsidTr="00142D73">
        <w:trPr>
          <w:trHeight w:val="1169"/>
        </w:trPr>
        <w:tc>
          <w:tcPr>
            <w:cnfStyle w:val="001000000000" w:firstRow="0" w:lastRow="0" w:firstColumn="1" w:lastColumn="0" w:oddVBand="0" w:evenVBand="0" w:oddHBand="0" w:evenHBand="0" w:firstRowFirstColumn="0" w:firstRowLastColumn="0" w:lastRowFirstColumn="0" w:lastRowLastColumn="0"/>
            <w:tcW w:w="931" w:type="pct"/>
          </w:tcPr>
          <w:p w14:paraId="4BCCC210" w14:textId="77777777" w:rsidR="00A07D01" w:rsidRPr="007B7634" w:rsidRDefault="00A07D01" w:rsidP="007B7634">
            <w:pPr>
              <w:pStyle w:val="Tables"/>
            </w:pPr>
            <w:r w:rsidRPr="007B7634">
              <w:t>Services provided</w:t>
            </w:r>
          </w:p>
        </w:tc>
        <w:tc>
          <w:tcPr>
            <w:tcW w:w="1017" w:type="pct"/>
          </w:tcPr>
          <w:p w14:paraId="2DF7AD85" w14:textId="5FC38FD7" w:rsidR="00A07D01"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color w:val="70AD47" w:themeColor="accent6"/>
                <w:sz w:val="28"/>
                <w:szCs w:val="32"/>
              </w:rPr>
              <w:t>+</w:t>
            </w:r>
            <w:r w:rsidRPr="00D540CE">
              <w:rPr>
                <w:sz w:val="28"/>
                <w:szCs w:val="32"/>
              </w:rPr>
              <w:t xml:space="preserve"> </w:t>
            </w:r>
            <w:r w:rsidR="00D85460">
              <w:t>Residential treatment</w:t>
            </w:r>
          </w:p>
          <w:p w14:paraId="7B3CA118" w14:textId="77777777" w:rsidR="00D540CE"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color w:val="70AD47" w:themeColor="accent6"/>
                <w:sz w:val="28"/>
                <w:szCs w:val="32"/>
              </w:rPr>
              <w:t>+</w:t>
            </w:r>
            <w:r w:rsidRPr="00D540CE">
              <w:rPr>
                <w:sz w:val="28"/>
                <w:szCs w:val="32"/>
              </w:rPr>
              <w:t xml:space="preserve"> </w:t>
            </w:r>
            <w:r>
              <w:t>12-step treatment</w:t>
            </w:r>
          </w:p>
          <w:p w14:paraId="0BAFC4E4" w14:textId="77777777" w:rsidR="00D540CE"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b/>
                <w:bCs w:val="0"/>
                <w:color w:val="C00000"/>
                <w:sz w:val="28"/>
                <w:szCs w:val="32"/>
              </w:rPr>
              <w:t xml:space="preserve">- </w:t>
            </w:r>
            <w:r>
              <w:t>Regulated HPs</w:t>
            </w:r>
          </w:p>
          <w:p w14:paraId="093DACC4" w14:textId="1DDBD6C0" w:rsidR="00D540CE" w:rsidRPr="007B7634"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b/>
                <w:bCs w:val="0"/>
                <w:color w:val="C00000"/>
                <w:sz w:val="28"/>
                <w:szCs w:val="32"/>
              </w:rPr>
              <w:t xml:space="preserve">- </w:t>
            </w:r>
            <w:r>
              <w:t>Harm reduction</w:t>
            </w:r>
            <w:r w:rsidR="004668F4">
              <w:t xml:space="preserve"> services</w:t>
            </w:r>
          </w:p>
        </w:tc>
        <w:tc>
          <w:tcPr>
            <w:tcW w:w="1017" w:type="pct"/>
          </w:tcPr>
          <w:p w14:paraId="62C86AC0" w14:textId="77777777" w:rsidR="00A07D01"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b/>
                <w:bCs w:val="0"/>
                <w:color w:val="70AD47" w:themeColor="accent6"/>
                <w:sz w:val="28"/>
                <w:szCs w:val="32"/>
              </w:rPr>
              <w:t>+</w:t>
            </w:r>
            <w:r>
              <w:t xml:space="preserve"> Aiding ability to work</w:t>
            </w:r>
          </w:p>
          <w:p w14:paraId="0330BF9D" w14:textId="3AFFAACC" w:rsidR="00D540CE"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b/>
                <w:bCs w:val="0"/>
                <w:color w:val="C00000"/>
                <w:sz w:val="28"/>
                <w:szCs w:val="32"/>
              </w:rPr>
              <w:t>-</w:t>
            </w:r>
            <w:r>
              <w:t xml:space="preserve"> Medication</w:t>
            </w:r>
          </w:p>
          <w:p w14:paraId="1E19A396" w14:textId="15CA4BD5" w:rsidR="00D540CE" w:rsidRPr="007B7634" w:rsidRDefault="00D540CE"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D540CE">
              <w:rPr>
                <w:b/>
                <w:bCs w:val="0"/>
                <w:color w:val="C00000"/>
                <w:sz w:val="28"/>
                <w:szCs w:val="32"/>
              </w:rPr>
              <w:t>-</w:t>
            </w:r>
            <w:r w:rsidRPr="00D540CE">
              <w:rPr>
                <w:b/>
                <w:bCs w:val="0"/>
                <w:color w:val="C00000"/>
                <w:sz w:val="24"/>
                <w:szCs w:val="28"/>
              </w:rPr>
              <w:t xml:space="preserve"> </w:t>
            </w:r>
            <w:r>
              <w:t>Hospitalization</w:t>
            </w:r>
            <w:r w:rsidR="004668F4">
              <w:t>s</w:t>
            </w:r>
          </w:p>
        </w:tc>
        <w:tc>
          <w:tcPr>
            <w:tcW w:w="1017" w:type="pct"/>
          </w:tcPr>
          <w:p w14:paraId="58A576CD" w14:textId="3E19DA0A" w:rsidR="00A07D01" w:rsidRPr="007B7634" w:rsidRDefault="00EF622D"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EF622D">
              <w:rPr>
                <w:b/>
                <w:bCs w:val="0"/>
                <w:color w:val="70AD47" w:themeColor="accent6"/>
                <w:sz w:val="28"/>
                <w:szCs w:val="32"/>
              </w:rPr>
              <w:t>+</w:t>
            </w:r>
            <w:r w:rsidRPr="00EF622D">
              <w:rPr>
                <w:b/>
                <w:bCs w:val="0"/>
                <w:sz w:val="28"/>
                <w:szCs w:val="32"/>
              </w:rPr>
              <w:t xml:space="preserve"> </w:t>
            </w:r>
            <w:r>
              <w:t>Residential treatment</w:t>
            </w:r>
          </w:p>
        </w:tc>
        <w:tc>
          <w:tcPr>
            <w:tcW w:w="1018" w:type="pct"/>
          </w:tcPr>
          <w:p w14:paraId="5ECB70FC" w14:textId="3A60FC22" w:rsidR="00A07D01" w:rsidRPr="007B7634" w:rsidRDefault="00F65A44" w:rsidP="00D540CE">
            <w:pPr>
              <w:pStyle w:val="Tables"/>
              <w:contextualSpacing/>
              <w:cnfStyle w:val="000000000000" w:firstRow="0" w:lastRow="0" w:firstColumn="0" w:lastColumn="0" w:oddVBand="0" w:evenVBand="0" w:oddHBand="0" w:evenHBand="0" w:firstRowFirstColumn="0" w:firstRowLastColumn="0" w:lastRowFirstColumn="0" w:lastRowLastColumn="0"/>
            </w:pPr>
            <w:r w:rsidRPr="00EF622D">
              <w:rPr>
                <w:b/>
                <w:bCs w:val="0"/>
                <w:color w:val="70AD47" w:themeColor="accent6"/>
                <w:sz w:val="28"/>
                <w:szCs w:val="32"/>
              </w:rPr>
              <w:t>+</w:t>
            </w:r>
            <w:r w:rsidRPr="00EF622D">
              <w:rPr>
                <w:b/>
                <w:bCs w:val="0"/>
                <w:sz w:val="28"/>
                <w:szCs w:val="32"/>
              </w:rPr>
              <w:t xml:space="preserve"> </w:t>
            </w:r>
            <w:r>
              <w:t>Non-residential services</w:t>
            </w:r>
          </w:p>
        </w:tc>
      </w:tr>
      <w:tr w:rsidR="00A07D01" w:rsidRPr="007B7634" w14:paraId="03D62848" w14:textId="77777777" w:rsidTr="00142D73">
        <w:trPr>
          <w:trHeight w:val="1169"/>
        </w:trPr>
        <w:tc>
          <w:tcPr>
            <w:cnfStyle w:val="001000000000" w:firstRow="0" w:lastRow="0" w:firstColumn="1" w:lastColumn="0" w:oddVBand="0" w:evenVBand="0" w:oddHBand="0" w:evenHBand="0" w:firstRowFirstColumn="0" w:firstRowLastColumn="0" w:lastRowFirstColumn="0" w:lastRowLastColumn="0"/>
            <w:tcW w:w="931" w:type="pct"/>
          </w:tcPr>
          <w:p w14:paraId="31A484B4" w14:textId="524D9680" w:rsidR="00A07D01" w:rsidRPr="007B7634" w:rsidRDefault="00D85460" w:rsidP="007B7634">
            <w:pPr>
              <w:pStyle w:val="Tables"/>
            </w:pPr>
            <w:r w:rsidRPr="007B7634">
              <w:t>Attitudes toward OAT</w:t>
            </w:r>
          </w:p>
        </w:tc>
        <w:tc>
          <w:tcPr>
            <w:tcW w:w="1017" w:type="pct"/>
          </w:tcPr>
          <w:p w14:paraId="0F83BEFE" w14:textId="0050AD23" w:rsidR="00A07D01" w:rsidRPr="007B7634" w:rsidRDefault="00A331BC" w:rsidP="00D540CE">
            <w:pPr>
              <w:pStyle w:val="Tables"/>
              <w:contextualSpacing/>
              <w:cnfStyle w:val="000000000000" w:firstRow="0" w:lastRow="0" w:firstColumn="0" w:lastColumn="0" w:oddVBand="0" w:evenVBand="0" w:oddHBand="0" w:evenHBand="0" w:firstRowFirstColumn="0" w:firstRowLastColumn="0" w:lastRowFirstColumn="0" w:lastRowLastColumn="0"/>
            </w:pPr>
            <w:r>
              <w:t>More likely to discontinue or taper use of OAT</w:t>
            </w:r>
          </w:p>
        </w:tc>
        <w:tc>
          <w:tcPr>
            <w:tcW w:w="1017" w:type="pct"/>
          </w:tcPr>
          <w:p w14:paraId="4C42C255" w14:textId="6C92C10A" w:rsidR="00A07D01" w:rsidRPr="007B7634" w:rsidRDefault="00E03E3A" w:rsidP="00D540CE">
            <w:pPr>
              <w:pStyle w:val="Tables"/>
              <w:contextualSpacing/>
              <w:cnfStyle w:val="000000000000" w:firstRow="0" w:lastRow="0" w:firstColumn="0" w:lastColumn="0" w:oddVBand="0" w:evenVBand="0" w:oddHBand="0" w:evenHBand="0" w:firstRowFirstColumn="0" w:firstRowLastColumn="0" w:lastRowFirstColumn="0" w:lastRowLastColumn="0"/>
            </w:pPr>
            <w:r>
              <w:t>Generally permissible</w:t>
            </w:r>
          </w:p>
        </w:tc>
        <w:tc>
          <w:tcPr>
            <w:tcW w:w="1017" w:type="pct"/>
          </w:tcPr>
          <w:p w14:paraId="3826093A" w14:textId="0423E561" w:rsidR="00A07D01" w:rsidRPr="007B7634" w:rsidRDefault="00E03E3A" w:rsidP="00D540CE">
            <w:pPr>
              <w:pStyle w:val="Tables"/>
              <w:contextualSpacing/>
              <w:cnfStyle w:val="000000000000" w:firstRow="0" w:lastRow="0" w:firstColumn="0" w:lastColumn="0" w:oddVBand="0" w:evenVBand="0" w:oddHBand="0" w:evenHBand="0" w:firstRowFirstColumn="0" w:firstRowLastColumn="0" w:lastRowFirstColumn="0" w:lastRowLastColumn="0"/>
            </w:pPr>
            <w:r>
              <w:t>Generally permissible</w:t>
            </w:r>
          </w:p>
        </w:tc>
        <w:tc>
          <w:tcPr>
            <w:tcW w:w="1018" w:type="pct"/>
          </w:tcPr>
          <w:p w14:paraId="263CC173" w14:textId="73B3076E" w:rsidR="00A07D01" w:rsidRPr="007B7634" w:rsidRDefault="00A331BC" w:rsidP="00D540CE">
            <w:pPr>
              <w:pStyle w:val="Tables"/>
              <w:contextualSpacing/>
              <w:cnfStyle w:val="000000000000" w:firstRow="0" w:lastRow="0" w:firstColumn="0" w:lastColumn="0" w:oddVBand="0" w:evenVBand="0" w:oddHBand="0" w:evenHBand="0" w:firstRowFirstColumn="0" w:firstRowLastColumn="0" w:lastRowFirstColumn="0" w:lastRowLastColumn="0"/>
            </w:pPr>
            <w:r>
              <w:t>Less likely to deny OAT facilitation; clients referred</w:t>
            </w:r>
            <w:r w:rsidR="00EF622D">
              <w:t xml:space="preserve"> elsewhere</w:t>
            </w:r>
            <w:r>
              <w:t xml:space="preserve"> to initiate</w:t>
            </w:r>
          </w:p>
        </w:tc>
      </w:tr>
      <w:tr w:rsidR="00A07D01" w:rsidRPr="007B7634" w14:paraId="6FC4C45C" w14:textId="77777777" w:rsidTr="00142D73">
        <w:trPr>
          <w:trHeight w:val="1169"/>
        </w:trPr>
        <w:tc>
          <w:tcPr>
            <w:cnfStyle w:val="001000000000" w:firstRow="0" w:lastRow="0" w:firstColumn="1" w:lastColumn="0" w:oddVBand="0" w:evenVBand="0" w:oddHBand="0" w:evenHBand="0" w:firstRowFirstColumn="0" w:firstRowLastColumn="0" w:lastRowFirstColumn="0" w:lastRowLastColumn="0"/>
            <w:tcW w:w="931" w:type="pct"/>
          </w:tcPr>
          <w:p w14:paraId="49D3FAEB" w14:textId="77777777" w:rsidR="00A07D01" w:rsidRPr="007B7634" w:rsidRDefault="00A07D01" w:rsidP="007B7634">
            <w:pPr>
              <w:pStyle w:val="Tables"/>
            </w:pPr>
            <w:r w:rsidRPr="007B7634">
              <w:t>Areas of perceived need</w:t>
            </w:r>
          </w:p>
        </w:tc>
        <w:tc>
          <w:tcPr>
            <w:tcW w:w="1017" w:type="pct"/>
          </w:tcPr>
          <w:p w14:paraId="644DDC04" w14:textId="029B32C2" w:rsidR="00A07D01" w:rsidRPr="007B7634" w:rsidRDefault="00D85460" w:rsidP="00D540CE">
            <w:pPr>
              <w:pStyle w:val="Tables"/>
              <w:contextualSpacing/>
              <w:cnfStyle w:val="000000000000" w:firstRow="0" w:lastRow="0" w:firstColumn="0" w:lastColumn="0" w:oddVBand="0" w:evenVBand="0" w:oddHBand="0" w:evenHBand="0" w:firstRowFirstColumn="0" w:firstRowLastColumn="0" w:lastRowFirstColumn="0" w:lastRowLastColumn="0"/>
            </w:pPr>
            <w:r>
              <w:t>More resources to initiate clients on OAT</w:t>
            </w:r>
            <w:r w:rsidR="004721A7">
              <w:t xml:space="preserve"> directly</w:t>
            </w:r>
          </w:p>
        </w:tc>
        <w:tc>
          <w:tcPr>
            <w:tcW w:w="1017" w:type="pct"/>
          </w:tcPr>
          <w:p w14:paraId="19FE6CB5" w14:textId="42F2888E" w:rsidR="00A07D01" w:rsidRPr="007B7634" w:rsidRDefault="00E03E3A" w:rsidP="00D540CE">
            <w:pPr>
              <w:pStyle w:val="Tables"/>
              <w:contextualSpacing/>
              <w:cnfStyle w:val="000000000000" w:firstRow="0" w:lastRow="0" w:firstColumn="0" w:lastColumn="0" w:oddVBand="0" w:evenVBand="0" w:oddHBand="0" w:evenHBand="0" w:firstRowFirstColumn="0" w:firstRowLastColumn="0" w:lastRowFirstColumn="0" w:lastRowLastColumn="0"/>
            </w:pPr>
            <w:r>
              <w:t>More resources to provide aftercare and follow-up</w:t>
            </w:r>
          </w:p>
        </w:tc>
        <w:tc>
          <w:tcPr>
            <w:tcW w:w="1017" w:type="pct"/>
          </w:tcPr>
          <w:p w14:paraId="509D1AC5" w14:textId="6C922394" w:rsidR="00A07D01" w:rsidRPr="007B7634" w:rsidRDefault="00DD119B" w:rsidP="00D540CE">
            <w:pPr>
              <w:pStyle w:val="Tables"/>
              <w:contextualSpacing/>
              <w:cnfStyle w:val="000000000000" w:firstRow="0" w:lastRow="0" w:firstColumn="0" w:lastColumn="0" w:oddVBand="0" w:evenVBand="0" w:oddHBand="0" w:evenHBand="0" w:firstRowFirstColumn="0" w:firstRowLastColumn="0" w:lastRowFirstColumn="0" w:lastRowLastColumn="0"/>
            </w:pPr>
            <w:r>
              <w:t xml:space="preserve">High rate of reporting understaffing </w:t>
            </w:r>
          </w:p>
        </w:tc>
        <w:tc>
          <w:tcPr>
            <w:tcW w:w="1018" w:type="pct"/>
          </w:tcPr>
          <w:p w14:paraId="3618C831" w14:textId="37564ACF" w:rsidR="00A07D01" w:rsidRPr="007B7634" w:rsidRDefault="00DD119B" w:rsidP="00D540CE">
            <w:pPr>
              <w:pStyle w:val="Tables"/>
              <w:contextualSpacing/>
              <w:cnfStyle w:val="000000000000" w:firstRow="0" w:lastRow="0" w:firstColumn="0" w:lastColumn="0" w:oddVBand="0" w:evenVBand="0" w:oddHBand="0" w:evenHBand="0" w:firstRowFirstColumn="0" w:firstRowLastColumn="0" w:lastRowFirstColumn="0" w:lastRowLastColumn="0"/>
            </w:pPr>
            <w:r>
              <w:t>More resources to initiate clients on OAT directly</w:t>
            </w:r>
          </w:p>
        </w:tc>
      </w:tr>
      <w:tr w:rsidR="00A07D01" w:rsidRPr="007B7634" w14:paraId="4B520C22" w14:textId="77777777" w:rsidTr="00142D73">
        <w:trPr>
          <w:cnfStyle w:val="010000000000" w:firstRow="0" w:lastRow="1" w:firstColumn="0" w:lastColumn="0" w:oddVBand="0" w:evenVBand="0" w:oddHBand="0"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931" w:type="pct"/>
          </w:tcPr>
          <w:p w14:paraId="6AADDEFA" w14:textId="05938B83" w:rsidR="00A07D01" w:rsidRPr="007B7634" w:rsidRDefault="00D85460" w:rsidP="007B7634">
            <w:pPr>
              <w:pStyle w:val="Tables"/>
            </w:pPr>
            <w:r>
              <w:t>Treatment outcomes</w:t>
            </w:r>
          </w:p>
        </w:tc>
        <w:tc>
          <w:tcPr>
            <w:tcW w:w="1017" w:type="pct"/>
          </w:tcPr>
          <w:p w14:paraId="2B5009D8" w14:textId="5244E3EE" w:rsidR="00A07D01" w:rsidRPr="007B7634" w:rsidRDefault="00F65A44" w:rsidP="00D540CE">
            <w:pPr>
              <w:pStyle w:val="Tables"/>
              <w:contextualSpacing/>
              <w:cnfStyle w:val="010000000000" w:firstRow="0" w:lastRow="1" w:firstColumn="0" w:lastColumn="0" w:oddVBand="0" w:evenVBand="0" w:oddHBand="0" w:evenHBand="0" w:firstRowFirstColumn="0" w:firstRowLastColumn="0" w:lastRowFirstColumn="0" w:lastRowLastColumn="0"/>
            </w:pPr>
            <w:r>
              <w:t>More likely to perform follow-up</w:t>
            </w:r>
            <w:r w:rsidR="00E03E3A">
              <w:t>; reports better treatment outcomes</w:t>
            </w:r>
          </w:p>
        </w:tc>
        <w:tc>
          <w:tcPr>
            <w:tcW w:w="1017" w:type="pct"/>
          </w:tcPr>
          <w:p w14:paraId="389661F6" w14:textId="1EFB0476" w:rsidR="00A07D01" w:rsidRPr="007B7634" w:rsidRDefault="00E03E3A" w:rsidP="00D540CE">
            <w:pPr>
              <w:pStyle w:val="Tables"/>
              <w:contextualSpacing/>
              <w:cnfStyle w:val="010000000000" w:firstRow="0" w:lastRow="1" w:firstColumn="0" w:lastColumn="0" w:oddVBand="0" w:evenVBand="0" w:oddHBand="0" w:evenHBand="0" w:firstRowFirstColumn="0" w:firstRowLastColumn="0" w:lastRowFirstColumn="0" w:lastRowLastColumn="0"/>
            </w:pPr>
            <w:r>
              <w:t>Less likely to provide special forms of care for clients with OUD</w:t>
            </w:r>
          </w:p>
        </w:tc>
        <w:tc>
          <w:tcPr>
            <w:tcW w:w="1017" w:type="pct"/>
          </w:tcPr>
          <w:p w14:paraId="7C38E092" w14:textId="0522FD97" w:rsidR="00A07D01" w:rsidRPr="007B7634" w:rsidRDefault="00E03E3A" w:rsidP="00D540CE">
            <w:pPr>
              <w:pStyle w:val="Tables"/>
              <w:contextualSpacing/>
              <w:cnfStyle w:val="010000000000" w:firstRow="0" w:lastRow="1" w:firstColumn="0" w:lastColumn="0" w:oddVBand="0" w:evenVBand="0" w:oddHBand="0" w:evenHBand="0" w:firstRowFirstColumn="0" w:firstRowLastColumn="0" w:lastRowFirstColumn="0" w:lastRowLastColumn="0"/>
            </w:pPr>
            <w:r>
              <w:t>Clients with OUD have similar outcomes to other addictions clients</w:t>
            </w:r>
          </w:p>
        </w:tc>
        <w:tc>
          <w:tcPr>
            <w:tcW w:w="1018" w:type="pct"/>
          </w:tcPr>
          <w:p w14:paraId="2D0C48D0" w14:textId="78C119EE" w:rsidR="00A07D01" w:rsidRPr="007B7634" w:rsidRDefault="00DD119B" w:rsidP="00D540CE">
            <w:pPr>
              <w:pStyle w:val="Tables"/>
              <w:contextualSpacing/>
              <w:cnfStyle w:val="010000000000" w:firstRow="0" w:lastRow="1" w:firstColumn="0" w:lastColumn="0" w:oddVBand="0" w:evenVBand="0" w:oddHBand="0" w:evenHBand="0" w:firstRowFirstColumn="0" w:firstRowLastColumn="0" w:lastRowFirstColumn="0" w:lastRowLastColumn="0"/>
            </w:pPr>
            <w:r>
              <w:t>Clients with OUD have similar outcomes to other addictions clients</w:t>
            </w:r>
          </w:p>
        </w:tc>
      </w:tr>
    </w:tbl>
    <w:p w14:paraId="5FC2FCA7" w14:textId="76977D6C" w:rsidR="00A9542D" w:rsidRPr="00A9542D" w:rsidRDefault="00A9542D" w:rsidP="00BE5E6F">
      <w:pPr>
        <w:pStyle w:val="FootnoteText"/>
        <w:spacing w:before="120"/>
      </w:pPr>
      <w:r>
        <w:t xml:space="preserve">*: </w:t>
      </w:r>
      <w:r w:rsidRPr="00A9542D">
        <w:t>All included programs reported by majority that holistic recovery was inclusive of improving clients’ quality of life</w:t>
      </w:r>
    </w:p>
    <w:p w14:paraId="300A3048" w14:textId="56638648" w:rsidR="00DA7B26" w:rsidRPr="0060595C" w:rsidRDefault="00A9542D" w:rsidP="0060595C">
      <w:pPr>
        <w:spacing w:before="0" w:after="0"/>
        <w:rPr>
          <w:sz w:val="20"/>
          <w:szCs w:val="20"/>
        </w:rPr>
        <w:sectPr w:rsidR="00DA7B26" w:rsidRPr="0060595C" w:rsidSect="001A0450">
          <w:headerReference w:type="even" r:id="rId72"/>
          <w:headerReference w:type="default" r:id="rId73"/>
          <w:headerReference w:type="first" r:id="rId74"/>
          <w:footnotePr>
            <w:numFmt w:val="chicago"/>
            <w:numRestart w:val="eachPage"/>
          </w:footnotePr>
          <w:pgSz w:w="15840" w:h="12240" w:orient="landscape"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r w:rsidRPr="0060595C">
        <w:rPr>
          <w:sz w:val="20"/>
          <w:szCs w:val="20"/>
        </w:rPr>
        <w:t>HP: health providers; OAT: opioid agonist therapy; OUD: opioid use disorder</w:t>
      </w:r>
    </w:p>
    <w:p w14:paraId="02784DF4" w14:textId="59021E1E" w:rsidR="00892BE4" w:rsidRPr="006B2751" w:rsidRDefault="00892BE4" w:rsidP="003933F6">
      <w:pPr>
        <w:pStyle w:val="Heading2"/>
      </w:pPr>
      <w:bookmarkStart w:id="433" w:name="_Toc47569881"/>
      <w:bookmarkStart w:id="434" w:name="_Toc47569916"/>
      <w:bookmarkStart w:id="435" w:name="_Toc47569951"/>
      <w:bookmarkStart w:id="436" w:name="_Toc61288795"/>
      <w:r w:rsidRPr="003933F6">
        <w:t>Limitations</w:t>
      </w:r>
      <w:bookmarkEnd w:id="428"/>
      <w:bookmarkEnd w:id="429"/>
      <w:bookmarkEnd w:id="430"/>
      <w:bookmarkEnd w:id="433"/>
      <w:bookmarkEnd w:id="434"/>
      <w:bookmarkEnd w:id="435"/>
      <w:bookmarkEnd w:id="436"/>
    </w:p>
    <w:p w14:paraId="00E44DA6" w14:textId="77E5CF9D" w:rsidR="00C63927" w:rsidRDefault="006458B5" w:rsidP="0084281A">
      <w:r>
        <w:t xml:space="preserve">A major limitation of the study </w:t>
      </w:r>
      <w:r w:rsidR="00512F42">
        <w:t xml:space="preserve">is the unknown effect of sampling bias on the overall results and representation of specific subgroups within the sample. While the inclusion criteria were broad and tended toward inclusivity to maximize </w:t>
      </w:r>
      <w:r w:rsidR="00C63927">
        <w:t>the overall sample size, the results must be leveraged against the knowledge that they were derived from a sample in which:</w:t>
      </w:r>
    </w:p>
    <w:p w14:paraId="507EEFDF" w14:textId="7418CBE6" w:rsidR="00C63927" w:rsidRDefault="00C63927" w:rsidP="004D2AE3">
      <w:pPr>
        <w:pStyle w:val="ListParagraph"/>
        <w:numPr>
          <w:ilvl w:val="0"/>
          <w:numId w:val="25"/>
        </w:numPr>
      </w:pPr>
      <w:r>
        <w:t>A single individual, or a small group of individuals working collectively, w</w:t>
      </w:r>
      <w:r w:rsidR="006E537A">
        <w:t xml:space="preserve">as </w:t>
      </w:r>
      <w:r>
        <w:t>able to respond to the survey in earnest;</w:t>
      </w:r>
    </w:p>
    <w:p w14:paraId="0C6029B8" w14:textId="0C0B8A91" w:rsidR="00C63927" w:rsidRDefault="00C63927" w:rsidP="004D2AE3">
      <w:pPr>
        <w:pStyle w:val="ListParagraph"/>
        <w:numPr>
          <w:ilvl w:val="0"/>
          <w:numId w:val="25"/>
        </w:numPr>
      </w:pPr>
      <w:r>
        <w:t>Contact information for program representatives was up-to-date, or at least led to an individual assuming a leadership role for the program in question;</w:t>
      </w:r>
    </w:p>
    <w:p w14:paraId="27DFA5D3" w14:textId="357D075B" w:rsidR="00C63927" w:rsidRDefault="00C63927" w:rsidP="004D2AE3">
      <w:pPr>
        <w:pStyle w:val="ListParagraph"/>
        <w:numPr>
          <w:ilvl w:val="0"/>
          <w:numId w:val="25"/>
        </w:numPr>
      </w:pPr>
      <w:r>
        <w:t>The system mapping process drew in part from existing databases, for which the accuracy of information cannot be entirely assured;</w:t>
      </w:r>
    </w:p>
    <w:p w14:paraId="30C98F85" w14:textId="11555D4D" w:rsidR="00C63927" w:rsidRDefault="00C63927" w:rsidP="004D2AE3">
      <w:pPr>
        <w:pStyle w:val="ListParagraph"/>
        <w:numPr>
          <w:ilvl w:val="0"/>
          <w:numId w:val="25"/>
        </w:numPr>
      </w:pPr>
      <w:r>
        <w:t>Provincial representation was generally reflective of the population size, and thus may tend to bias toward service models employed by more populous health regions</w:t>
      </w:r>
      <w:r w:rsidR="00541745">
        <w:t>.</w:t>
      </w:r>
    </w:p>
    <w:p w14:paraId="6A593AC8" w14:textId="3ABA98B7" w:rsidR="0084281A" w:rsidRDefault="00512F42" w:rsidP="00C63927">
      <w:r>
        <w:t xml:space="preserve">As a side effect </w:t>
      </w:r>
      <w:r w:rsidR="00C63927">
        <w:t>of these limitations</w:t>
      </w:r>
      <w:r>
        <w:t xml:space="preserve">, we are unable to discern how psychosocial programs interact with </w:t>
      </w:r>
      <w:r w:rsidR="00C63927">
        <w:t xml:space="preserve">other </w:t>
      </w:r>
      <w:r>
        <w:t xml:space="preserve">services </w:t>
      </w:r>
      <w:r w:rsidR="00C63927">
        <w:t>at the level of provincial health strategy</w:t>
      </w:r>
      <w:r>
        <w:t xml:space="preserve">. In some jurisdictions, psychosocial and pharmacological forms of treatment may be intertwined with one another and provide overlapping forms of service, while in others the processes may be facilitated through referral </w:t>
      </w:r>
      <w:r w:rsidR="00C63927">
        <w:t xml:space="preserve">or </w:t>
      </w:r>
      <w:r w:rsidR="00703596">
        <w:t>streamlining clients through disparate but specialized forms of service.</w:t>
      </w:r>
    </w:p>
    <w:p w14:paraId="1BE16673" w14:textId="11905C15" w:rsidR="00DC5687" w:rsidRPr="006B2751" w:rsidRDefault="006458B5" w:rsidP="0084281A">
      <w:r>
        <w:t xml:space="preserve">Our group made efforts to </w:t>
      </w:r>
      <w:r w:rsidR="00DC5687">
        <w:t xml:space="preserve">include as many programs as possible </w:t>
      </w:r>
      <w:r w:rsidR="007415C8">
        <w:t>within our pre-defined inclusion criteria</w:t>
      </w:r>
      <w:r w:rsidR="00DC5687">
        <w:t xml:space="preserve">. Nevertheless, we were unable to recruit participants in </w:t>
      </w:r>
      <w:r w:rsidR="007415C8">
        <w:t>more remote parts of the country, including Yukon, Northwest Territories, and Nunavut</w:t>
      </w:r>
      <w:r w:rsidR="00DC5687">
        <w:t>.</w:t>
      </w:r>
      <w:r w:rsidR="007415C8">
        <w:t xml:space="preserve"> </w:t>
      </w:r>
      <w:r w:rsidR="00DC5687">
        <w:t xml:space="preserve"> </w:t>
      </w:r>
      <w:r w:rsidR="0002163D">
        <w:t xml:space="preserve">In addition, recruitment in Quebec recruiting was delayed by approximately 12 months due to service interruptions associated with the COVID-19 global pandemic. </w:t>
      </w:r>
    </w:p>
    <w:p w14:paraId="021165EB" w14:textId="3A5F0CA5" w:rsidR="00892BE4" w:rsidRPr="006B2751" w:rsidRDefault="00892BE4" w:rsidP="003933F6">
      <w:pPr>
        <w:pStyle w:val="Heading2"/>
      </w:pPr>
      <w:bookmarkStart w:id="437" w:name="_Toc43473116"/>
      <w:bookmarkStart w:id="438" w:name="_Toc43483129"/>
      <w:bookmarkStart w:id="439" w:name="_Toc43483814"/>
      <w:bookmarkStart w:id="440" w:name="_Toc47569882"/>
      <w:bookmarkStart w:id="441" w:name="_Toc47569917"/>
      <w:bookmarkStart w:id="442" w:name="_Toc47569952"/>
      <w:bookmarkStart w:id="443" w:name="_Toc61288796"/>
      <w:r w:rsidRPr="003933F6">
        <w:t>Future</w:t>
      </w:r>
      <w:r w:rsidRPr="006B2751">
        <w:t xml:space="preserve"> Directions</w:t>
      </w:r>
      <w:bookmarkEnd w:id="437"/>
      <w:bookmarkEnd w:id="438"/>
      <w:bookmarkEnd w:id="439"/>
      <w:bookmarkEnd w:id="440"/>
      <w:bookmarkEnd w:id="441"/>
      <w:bookmarkEnd w:id="442"/>
      <w:bookmarkEnd w:id="443"/>
    </w:p>
    <w:p w14:paraId="7F919611" w14:textId="6CDB36DB" w:rsidR="0084281A" w:rsidRDefault="006E4876" w:rsidP="0084281A">
      <w:r>
        <w:t>Programs that identified their model of client support as an ideal form of treatment were of particular interest to this study</w:t>
      </w:r>
      <w:r w:rsidR="00291D3B">
        <w:t xml:space="preserve">. To this end, a second phase of the TOPP study is exploring through in-depth qualitative interviews factors that these </w:t>
      </w:r>
      <w:r w:rsidR="000917B6">
        <w:t>self-nominated</w:t>
      </w:r>
      <w:r w:rsidR="00291D3B">
        <w:t xml:space="preserve"> ‘model’ programs identify as central to their treatment ideology and operations, with the aim of identifying how these programs can be used to improve treatment among Canadian programs as a whole.</w:t>
      </w:r>
      <w:r w:rsidR="00ED15C6">
        <w:t xml:space="preserve"> The findings of this qualitative study will be published </w:t>
      </w:r>
      <w:r w:rsidR="00431782">
        <w:t>separately and</w:t>
      </w:r>
      <w:r w:rsidR="00ED15C6">
        <w:t xml:space="preserve"> will be informed and supported by findings from the currently described survey component. These studies together will then be used to synthesize knowledge translation </w:t>
      </w:r>
      <w:r w:rsidR="00431782">
        <w:t>materials and</w:t>
      </w:r>
      <w:r w:rsidR="00ED15C6">
        <w:t xml:space="preserve"> will serve as a key component of CRISM’s guidelines and recommendations for best practices of treatment for opioid addiction.</w:t>
      </w:r>
    </w:p>
    <w:p w14:paraId="3B93024F" w14:textId="31C767FE" w:rsidR="00DC5687" w:rsidRDefault="008419E8" w:rsidP="0084281A">
      <w:r>
        <w:t>Findings from this report will be considered in tandem with ongoing CRISM initiatives with youth- and Indigenous-specific programs to synthesize a holistic picture of OUD treatment across the landscape of contexts in which it is delivered in Canada. We will also consider oth</w:t>
      </w:r>
      <w:r w:rsidR="00C33299">
        <w:t>er relevant</w:t>
      </w:r>
      <w:r>
        <w:t xml:space="preserve"> contexts</w:t>
      </w:r>
      <w:r w:rsidR="00C33299">
        <w:t xml:space="preserve"> –</w:t>
      </w:r>
      <w:r>
        <w:t xml:space="preserve"> such as reg</w:t>
      </w:r>
      <w:r w:rsidR="00C33299">
        <w:t xml:space="preserve">ional/localized reports and findings within specific client populations – </w:t>
      </w:r>
      <w:r>
        <w:t>through which to disseminate our findings</w:t>
      </w:r>
      <w:r w:rsidR="00C33299">
        <w:t xml:space="preserve"> as this project evolves</w:t>
      </w:r>
      <w:r>
        <w:t>.</w:t>
      </w:r>
    </w:p>
    <w:p w14:paraId="4E5B2567" w14:textId="1B29AEFC" w:rsidR="00DC5687" w:rsidRPr="001A0450" w:rsidRDefault="00DC5687" w:rsidP="0084281A">
      <w:pPr>
        <w:rPr>
          <w:rFonts w:asciiTheme="minorHAnsi" w:hAnsiTheme="minorHAnsi" w:cstheme="minorHAnsi"/>
        </w:rPr>
      </w:pPr>
      <w:r>
        <w:t xml:space="preserve">An aspect of program operations which our study was not equipped to address is the cost </w:t>
      </w:r>
      <w:r w:rsidRPr="001A0450">
        <w:rPr>
          <w:rFonts w:asciiTheme="minorHAnsi" w:hAnsiTheme="minorHAnsi" w:cstheme="minorHAnsi"/>
        </w:rPr>
        <w:t xml:space="preserve">effectiveness of treatment and where additional resources may best be allocated to provide the greatest level of benefit to programs on an individual or province-wide basis. As the majority of programs in need of additional support received their funding from public sources, </w:t>
      </w:r>
      <w:r w:rsidR="00157875">
        <w:rPr>
          <w:rFonts w:asciiTheme="minorHAnsi" w:hAnsiTheme="minorHAnsi" w:cstheme="minorHAnsi"/>
        </w:rPr>
        <w:t>the specific areas to address in delivering this funding and strategizing the means to provide program support in key areas of need will be important to understand for future studies.</w:t>
      </w:r>
    </w:p>
    <w:p w14:paraId="36925076" w14:textId="0370B387" w:rsidR="001A0450" w:rsidRPr="001A0450" w:rsidRDefault="001A0450" w:rsidP="0084281A">
      <w:pPr>
        <w:rPr>
          <w:rFonts w:asciiTheme="minorHAnsi" w:hAnsiTheme="minorHAnsi" w:cstheme="minorHAnsi"/>
        </w:rPr>
      </w:pPr>
      <w:r>
        <w:rPr>
          <w:rFonts w:asciiTheme="minorHAnsi" w:hAnsiTheme="minorHAnsi" w:cstheme="minorHAnsi"/>
        </w:rPr>
        <w:t xml:space="preserve">A notable strength of the TOPP study is the richness of data collected, and we acknowledge that there likely exist a variety of associations within our data that were either outside the scope of our primary aims, or were not considered in our original study design. </w:t>
      </w:r>
      <w:r w:rsidR="006052F7">
        <w:rPr>
          <w:rFonts w:asciiTheme="minorHAnsi" w:hAnsiTheme="minorHAnsi" w:cstheme="minorHAnsi"/>
        </w:rPr>
        <w:t xml:space="preserve">Secondary uses of this data and other exploratory studies are likely to result alongside </w:t>
      </w:r>
      <w:r w:rsidR="00F24D69">
        <w:rPr>
          <w:rFonts w:asciiTheme="minorHAnsi" w:hAnsiTheme="minorHAnsi" w:cstheme="minorHAnsi"/>
        </w:rPr>
        <w:t>a developing</w:t>
      </w:r>
      <w:r w:rsidR="006052F7">
        <w:rPr>
          <w:rFonts w:asciiTheme="minorHAnsi" w:hAnsiTheme="minorHAnsi" w:cstheme="minorHAnsi"/>
        </w:rPr>
        <w:t xml:space="preserve"> understanding of opioid addiction</w:t>
      </w:r>
      <w:r w:rsidR="00794FDF">
        <w:rPr>
          <w:rFonts w:asciiTheme="minorHAnsi" w:hAnsiTheme="minorHAnsi" w:cstheme="minorHAnsi"/>
        </w:rPr>
        <w:t>,</w:t>
      </w:r>
      <w:r w:rsidR="00F24D69">
        <w:rPr>
          <w:rFonts w:asciiTheme="minorHAnsi" w:hAnsiTheme="minorHAnsi" w:cstheme="minorHAnsi"/>
        </w:rPr>
        <w:t xml:space="preserve"> client outcomes,</w:t>
      </w:r>
      <w:r w:rsidR="00794FDF">
        <w:rPr>
          <w:rFonts w:asciiTheme="minorHAnsi" w:hAnsiTheme="minorHAnsi" w:cstheme="minorHAnsi"/>
        </w:rPr>
        <w:t xml:space="preserve"> </w:t>
      </w:r>
      <w:r w:rsidR="006052F7">
        <w:rPr>
          <w:rFonts w:asciiTheme="minorHAnsi" w:hAnsiTheme="minorHAnsi" w:cstheme="minorHAnsi"/>
        </w:rPr>
        <w:t>best treatment practices</w:t>
      </w:r>
      <w:r w:rsidR="00794FDF">
        <w:rPr>
          <w:rFonts w:asciiTheme="minorHAnsi" w:hAnsiTheme="minorHAnsi" w:cstheme="minorHAnsi"/>
        </w:rPr>
        <w:t>, and optimal service delivery</w:t>
      </w:r>
      <w:r w:rsidR="006052F7">
        <w:rPr>
          <w:rFonts w:asciiTheme="minorHAnsi" w:hAnsiTheme="minorHAnsi" w:cstheme="minorHAnsi"/>
        </w:rPr>
        <w:t>.</w:t>
      </w:r>
    </w:p>
    <w:p w14:paraId="40D23984" w14:textId="3779CF46" w:rsidR="001A0450" w:rsidRPr="006B2751" w:rsidRDefault="001A0450" w:rsidP="00711D50">
      <w:pPr>
        <w:rPr>
          <w:rFonts w:ascii="Times New Roman" w:hAnsi="Times New Roman" w:cs="Times New Roman"/>
        </w:rPr>
        <w:sectPr w:rsidR="001A0450" w:rsidRPr="006B2751" w:rsidSect="00694581">
          <w:headerReference w:type="even" r:id="rId75"/>
          <w:headerReference w:type="default" r:id="rId76"/>
          <w:headerReference w:type="first" r:id="rId77"/>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44BDE3D2" w14:textId="4998340B" w:rsidR="00D839E3" w:rsidRPr="0068343D" w:rsidRDefault="00D839E3" w:rsidP="004D2AE3">
      <w:pPr>
        <w:pStyle w:val="Heading1"/>
        <w:numPr>
          <w:ilvl w:val="0"/>
          <w:numId w:val="20"/>
        </w:numPr>
        <w:ind w:left="0"/>
        <w:rPr>
          <w:sz w:val="48"/>
          <w:szCs w:val="48"/>
        </w:rPr>
      </w:pPr>
      <w:bookmarkStart w:id="444" w:name="_Toc47569883"/>
      <w:bookmarkStart w:id="445" w:name="_Toc47569918"/>
      <w:bookmarkStart w:id="446" w:name="_Toc47569953"/>
      <w:bookmarkStart w:id="447" w:name="_Toc61288797"/>
      <w:r w:rsidRPr="0068343D">
        <w:rPr>
          <w:sz w:val="48"/>
          <w:szCs w:val="48"/>
        </w:rPr>
        <w:t>References</w:t>
      </w:r>
      <w:bookmarkEnd w:id="444"/>
      <w:bookmarkEnd w:id="445"/>
      <w:bookmarkEnd w:id="446"/>
      <w:bookmarkEnd w:id="447"/>
    </w:p>
    <w:p w14:paraId="0A1C769D" w14:textId="11402095" w:rsidR="00433513" w:rsidRPr="00433513" w:rsidRDefault="004062E5" w:rsidP="00433513">
      <w:pPr>
        <w:widowControl w:val="0"/>
        <w:autoSpaceDE w:val="0"/>
        <w:autoSpaceDN w:val="0"/>
        <w:adjustRightInd w:val="0"/>
        <w:ind w:left="480" w:hanging="480"/>
        <w:rPr>
          <w:rFonts w:cs="Calibri"/>
          <w:noProof/>
        </w:rPr>
      </w:pPr>
      <w:r w:rsidRPr="00291D3B">
        <w:rPr>
          <w:rFonts w:asciiTheme="minorHAnsi" w:hAnsiTheme="minorHAnsi" w:cstheme="minorHAnsi"/>
        </w:rPr>
        <w:fldChar w:fldCharType="begin" w:fldLock="1"/>
      </w:r>
      <w:r w:rsidRPr="00593678">
        <w:rPr>
          <w:rFonts w:asciiTheme="minorHAnsi" w:hAnsiTheme="minorHAnsi" w:cstheme="minorHAnsi"/>
          <w:lang w:val="es-ES"/>
        </w:rPr>
        <w:instrText xml:space="preserve">ADDIN Mendeley Bibliography CSL_BIBLIOGRAPHY </w:instrText>
      </w:r>
      <w:r w:rsidRPr="00291D3B">
        <w:rPr>
          <w:rFonts w:asciiTheme="minorHAnsi" w:hAnsiTheme="minorHAnsi" w:cstheme="minorHAnsi"/>
        </w:rPr>
        <w:fldChar w:fldCharType="separate"/>
      </w:r>
      <w:r w:rsidR="00433513" w:rsidRPr="00433513">
        <w:rPr>
          <w:rFonts w:cs="Calibri"/>
          <w:noProof/>
        </w:rPr>
        <w:t xml:space="preserve">Amato, L., Minozzi, S., Davoli, M., &amp; Vecchi, S. (2011). Psychosocial combined with agonist maintenance treatments versus agonist maintenance treatments alone for treatment of opioid dependence. </w:t>
      </w:r>
      <w:r w:rsidR="00433513" w:rsidRPr="00433513">
        <w:rPr>
          <w:rFonts w:cs="Calibri"/>
          <w:i/>
          <w:iCs/>
          <w:noProof/>
        </w:rPr>
        <w:t>Cochrane Database of Systematic Reviews</w:t>
      </w:r>
      <w:r w:rsidR="00433513" w:rsidRPr="00433513">
        <w:rPr>
          <w:rFonts w:cs="Calibri"/>
          <w:noProof/>
        </w:rPr>
        <w:t>, (10). https://doi.org/10.1002/14651858.cd004147.pub4</w:t>
      </w:r>
    </w:p>
    <w:p w14:paraId="00FF0C74"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American Society of Addiction Medicine. (2013). </w:t>
      </w:r>
      <w:r w:rsidRPr="00433513">
        <w:rPr>
          <w:rFonts w:cs="Calibri"/>
          <w:i/>
          <w:iCs/>
          <w:noProof/>
        </w:rPr>
        <w:t>Advancing Access to Addiction Medications</w:t>
      </w:r>
      <w:r w:rsidRPr="00433513">
        <w:rPr>
          <w:rFonts w:cs="Calibri"/>
          <w:noProof/>
        </w:rPr>
        <w:t>. Retrieved from https://www.asam.org/docs/default-source/advocacy/aaam_implications-for-opioid-addiction-treatment_final.pdf?sfvrsn=cee262c2_25</w:t>
      </w:r>
    </w:p>
    <w:p w14:paraId="538D6015"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BC Coroners Service. (2017). </w:t>
      </w:r>
      <w:r w:rsidRPr="00433513">
        <w:rPr>
          <w:rFonts w:cs="Calibri"/>
          <w:i/>
          <w:iCs/>
          <w:noProof/>
        </w:rPr>
        <w:t>Preventing Pharmaceutical Opioid-Associated Mortality in British Columbia: A Review of Prescribed Opioid Overdose Deaths, 2009-2013</w:t>
      </w:r>
      <w:r w:rsidRPr="00433513">
        <w:rPr>
          <w:rFonts w:cs="Calibri"/>
          <w:noProof/>
        </w:rPr>
        <w:t>.</w:t>
      </w:r>
    </w:p>
    <w:p w14:paraId="71ABEA55"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Canadian Centre on Substance Use and Addiction. (2017). </w:t>
      </w:r>
      <w:r w:rsidRPr="00433513">
        <w:rPr>
          <w:rFonts w:cs="Calibri"/>
          <w:i/>
          <w:iCs/>
          <w:noProof/>
        </w:rPr>
        <w:t>Life in Recovery from Addiction in Canada (Technical Report)</w:t>
      </w:r>
      <w:r w:rsidRPr="00433513">
        <w:rPr>
          <w:rFonts w:cs="Calibri"/>
          <w:noProof/>
        </w:rPr>
        <w:t>. Retrieved from https://www.ccsa.ca/life-recovery-addiction-canada-technical-report</w:t>
      </w:r>
    </w:p>
    <w:p w14:paraId="6B49A8FA"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Canadian Institute for Health Information. (2019). </w:t>
      </w:r>
      <w:r w:rsidRPr="00433513">
        <w:rPr>
          <w:rFonts w:cs="Calibri"/>
          <w:i/>
          <w:iCs/>
          <w:noProof/>
        </w:rPr>
        <w:t>Opioid Prescribing in Canada: How Are Practices Changing?</w:t>
      </w:r>
      <w:r w:rsidRPr="00433513">
        <w:rPr>
          <w:rFonts w:cs="Calibri"/>
          <w:noProof/>
        </w:rPr>
        <w:t xml:space="preserve"> Ottawa, ON.</w:t>
      </w:r>
    </w:p>
    <w:p w14:paraId="03E46075"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Chen, T., Masson, C. L., Sorensen, J. L., &amp; Greenberg, B. (2009). Residential treatment modifications: Adjunctive services to accommodate clients on methadone. </w:t>
      </w:r>
      <w:r w:rsidRPr="00433513">
        <w:rPr>
          <w:rFonts w:cs="Calibri"/>
          <w:i/>
          <w:iCs/>
          <w:noProof/>
        </w:rPr>
        <w:t>American Journal of Drug and Alcohol Abuse</w:t>
      </w:r>
      <w:r w:rsidRPr="00433513">
        <w:rPr>
          <w:rFonts w:cs="Calibri"/>
          <w:noProof/>
        </w:rPr>
        <w:t xml:space="preserve">, </w:t>
      </w:r>
      <w:r w:rsidRPr="00433513">
        <w:rPr>
          <w:rFonts w:cs="Calibri"/>
          <w:i/>
          <w:iCs/>
          <w:noProof/>
        </w:rPr>
        <w:t>35</w:t>
      </w:r>
      <w:r w:rsidRPr="00433513">
        <w:rPr>
          <w:rFonts w:cs="Calibri"/>
          <w:noProof/>
        </w:rPr>
        <w:t>(2), 91–94. https://doi.org/10.1080/00952990802647495</w:t>
      </w:r>
    </w:p>
    <w:p w14:paraId="6B550FB0"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Chou, R., Cruciani, R. A., Fiellin, D. A., Compton, P., Farrar, J. T., Haigney, M. C., … Zeltzer, L. (2014). Methadone Safety: A Clinical Practice Guideline From the American Pain Society and College on Problems of Drug Dependence, in Collaboration With the Heart Rhythm Society. </w:t>
      </w:r>
      <w:r w:rsidRPr="00433513">
        <w:rPr>
          <w:rFonts w:cs="Calibri"/>
          <w:i/>
          <w:iCs/>
          <w:noProof/>
        </w:rPr>
        <w:t>The Journal of Pain</w:t>
      </w:r>
      <w:r w:rsidRPr="00433513">
        <w:rPr>
          <w:rFonts w:cs="Calibri"/>
          <w:noProof/>
        </w:rPr>
        <w:t xml:space="preserve">, </w:t>
      </w:r>
      <w:r w:rsidRPr="00433513">
        <w:rPr>
          <w:rFonts w:cs="Calibri"/>
          <w:i/>
          <w:iCs/>
          <w:noProof/>
        </w:rPr>
        <w:t>15</w:t>
      </w:r>
      <w:r w:rsidRPr="00433513">
        <w:rPr>
          <w:rFonts w:cs="Calibri"/>
          <w:noProof/>
        </w:rPr>
        <w:t>(4), 321–337. https://doi.org/10.1016/j.jpain.2014.01.494</w:t>
      </w:r>
    </w:p>
    <w:p w14:paraId="3947D311"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Cowie, M. E. (2019). </w:t>
      </w:r>
      <w:r w:rsidRPr="00433513">
        <w:rPr>
          <w:rFonts w:cs="Calibri"/>
          <w:i/>
          <w:iCs/>
          <w:noProof/>
        </w:rPr>
        <w:t>UNIVERSITY OF CALGARY Attitudes Toward Evidence-Based Practices and Their Influence on Beliefs about Contingency Management: A Survey of Addiction Treatment Providers Across Canada</w:t>
      </w:r>
      <w:r w:rsidRPr="00433513">
        <w:rPr>
          <w:rFonts w:cs="Calibri"/>
          <w:noProof/>
        </w:rPr>
        <w:t xml:space="preserve"> (Arts). Retrieved from https://prism.ucalgary.ca/handle/1880/110987</w:t>
      </w:r>
    </w:p>
    <w:p w14:paraId="1378FE08"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CRISM. (2018). </w:t>
      </w:r>
      <w:r w:rsidRPr="00433513">
        <w:rPr>
          <w:rFonts w:cs="Calibri"/>
          <w:i/>
          <w:iCs/>
          <w:noProof/>
        </w:rPr>
        <w:t>Canadian Research Initiative in Substance Misuse (CRISM) National Guideline for the Clinical Management of Opioid Use Disorder</w:t>
      </w:r>
      <w:r w:rsidRPr="00433513">
        <w:rPr>
          <w:rFonts w:cs="Calibri"/>
          <w:noProof/>
        </w:rPr>
        <w:t>. Retrieved from https://crism.ca/wp-content/uploads/2018/03/CRISM_NationalGuideline_OUD-ENG.pdf</w:t>
      </w:r>
    </w:p>
    <w:p w14:paraId="23B63DFE"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Damschroder, L. J., &amp; Hagedorn, H. J. (2011). A Guiding Framework and Approach for Implementation Research in Substance Use Disorders Treatment. </w:t>
      </w:r>
      <w:r w:rsidRPr="00433513">
        <w:rPr>
          <w:rFonts w:cs="Calibri"/>
          <w:i/>
          <w:iCs/>
          <w:noProof/>
        </w:rPr>
        <w:t>Psychology of Addictive Behaviors</w:t>
      </w:r>
      <w:r w:rsidRPr="00433513">
        <w:rPr>
          <w:rFonts w:cs="Calibri"/>
          <w:noProof/>
        </w:rPr>
        <w:t xml:space="preserve">, </w:t>
      </w:r>
      <w:r w:rsidRPr="00433513">
        <w:rPr>
          <w:rFonts w:cs="Calibri"/>
          <w:i/>
          <w:iCs/>
          <w:noProof/>
        </w:rPr>
        <w:t>25</w:t>
      </w:r>
      <w:r w:rsidRPr="00433513">
        <w:rPr>
          <w:rFonts w:cs="Calibri"/>
          <w:noProof/>
        </w:rPr>
        <w:t>(2), 194–205. https://doi.org/10.1037/a0022284</w:t>
      </w:r>
    </w:p>
    <w:p w14:paraId="2174FEE2"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Dugosh, K., Abraham, A., Seymour, B., McLoyd, K., Chalk, M., &amp; Festinger, D. (2016). A Systematic Review on the Use of Psychosocial Interventions in Conjunction with Medications for the Treatment of Opioid Addiction. </w:t>
      </w:r>
      <w:r w:rsidRPr="00433513">
        <w:rPr>
          <w:rFonts w:cs="Calibri"/>
          <w:i/>
          <w:iCs/>
          <w:noProof/>
        </w:rPr>
        <w:t>Journal of Addiction Medicine</w:t>
      </w:r>
      <w:r w:rsidRPr="00433513">
        <w:rPr>
          <w:rFonts w:cs="Calibri"/>
          <w:noProof/>
        </w:rPr>
        <w:t xml:space="preserve">, </w:t>
      </w:r>
      <w:r w:rsidRPr="00433513">
        <w:rPr>
          <w:rFonts w:cs="Calibri"/>
          <w:i/>
          <w:iCs/>
          <w:noProof/>
        </w:rPr>
        <w:t>10</w:t>
      </w:r>
      <w:r w:rsidRPr="00433513">
        <w:rPr>
          <w:rFonts w:cs="Calibri"/>
          <w:noProof/>
        </w:rPr>
        <w:t>(2), 93–103. https://doi.org/10.1097/ADM.0000000000000193</w:t>
      </w:r>
    </w:p>
    <w:p w14:paraId="2062F421"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Greenberg, B., Hall, D. H., &amp; Sorensen, J. L. (2007). Methadone Maintenance Therapy in Residential Therapeutic Conmmunity Settings: Challenges and Promise. </w:t>
      </w:r>
      <w:r w:rsidRPr="00433513">
        <w:rPr>
          <w:rFonts w:cs="Calibri"/>
          <w:i/>
          <w:iCs/>
          <w:noProof/>
        </w:rPr>
        <w:t>Journal of Psychoactive Drugs</w:t>
      </w:r>
      <w:r w:rsidRPr="00433513">
        <w:rPr>
          <w:rFonts w:cs="Calibri"/>
          <w:noProof/>
        </w:rPr>
        <w:t xml:space="preserve">, </w:t>
      </w:r>
      <w:r w:rsidRPr="00433513">
        <w:rPr>
          <w:rFonts w:cs="Calibri"/>
          <w:i/>
          <w:iCs/>
          <w:noProof/>
        </w:rPr>
        <w:t>39</w:t>
      </w:r>
      <w:r w:rsidRPr="00433513">
        <w:rPr>
          <w:rFonts w:cs="Calibri"/>
          <w:noProof/>
        </w:rPr>
        <w:t>(3), 203–210. https://doi.org/10.1080/02791072.2007.10400606</w:t>
      </w:r>
    </w:p>
    <w:p w14:paraId="0F3C492B"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Hunt, G. E., Siegfried, N., Morley, K., Sitharthan, T., &amp; Cleary, M. (2013, October 3). Psychosocial interventions for people with both severe mental illness and substance misuse. </w:t>
      </w:r>
      <w:r w:rsidRPr="00433513">
        <w:rPr>
          <w:rFonts w:cs="Calibri"/>
          <w:i/>
          <w:iCs/>
          <w:noProof/>
        </w:rPr>
        <w:t>Cochrane Database of Systematic Reviews</w:t>
      </w:r>
      <w:r w:rsidRPr="00433513">
        <w:rPr>
          <w:rFonts w:cs="Calibri"/>
          <w:noProof/>
        </w:rPr>
        <w:t>, Vol. 2013. https://doi.org/10.1002/14651858.CD001088.pub3</w:t>
      </w:r>
    </w:p>
    <w:p w14:paraId="16CFAC6C"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Kampman, K., &amp; Jarvis, M. (2015, December 1). American Society of Addiction Medicine (ASAM) national practice guideline for the use of medications in the treatment of addiction involving opioid use. </w:t>
      </w:r>
      <w:r w:rsidRPr="00433513">
        <w:rPr>
          <w:rFonts w:cs="Calibri"/>
          <w:i/>
          <w:iCs/>
          <w:noProof/>
        </w:rPr>
        <w:t>Journal of Addiction Medicine</w:t>
      </w:r>
      <w:r w:rsidRPr="00433513">
        <w:rPr>
          <w:rFonts w:cs="Calibri"/>
          <w:noProof/>
        </w:rPr>
        <w:t>, Vol. 9, pp. 358–367. https://doi.org/10.1097/ADM.0000000000000166</w:t>
      </w:r>
    </w:p>
    <w:p w14:paraId="38166EBF"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Klimas, J., Tobin, H., Field, C.-A., O’Gorman, C. S. M., Glynn, L. G., Keenan, E., … Cullen, W. (2014). Psychosocial interventions to reduce alcohol consumption in concurrent problem alcohol and illicit drug users. </w:t>
      </w:r>
      <w:r w:rsidRPr="00433513">
        <w:rPr>
          <w:rFonts w:cs="Calibri"/>
          <w:i/>
          <w:iCs/>
          <w:noProof/>
        </w:rPr>
        <w:t>Cochrane Database of Systematic Reviews</w:t>
      </w:r>
      <w:r w:rsidRPr="00433513">
        <w:rPr>
          <w:rFonts w:cs="Calibri"/>
          <w:noProof/>
        </w:rPr>
        <w:t xml:space="preserve">, </w:t>
      </w:r>
      <w:r w:rsidRPr="00433513">
        <w:rPr>
          <w:rFonts w:cs="Calibri"/>
          <w:i/>
          <w:iCs/>
          <w:noProof/>
        </w:rPr>
        <w:t>2014</w:t>
      </w:r>
      <w:r w:rsidRPr="00433513">
        <w:rPr>
          <w:rFonts w:cs="Calibri"/>
          <w:noProof/>
        </w:rPr>
        <w:t>(12). https://doi.org/10.1002/14651858.CD009269.pub3</w:t>
      </w:r>
    </w:p>
    <w:p w14:paraId="4FA3621D"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Roberts, N. P., Roberts, P. A., Jones, N., &amp; Bisson, J. I. (2016). Psychological therapies for post-traumatic stress disorder and comorbid substance use disorder. </w:t>
      </w:r>
      <w:r w:rsidRPr="00433513">
        <w:rPr>
          <w:rFonts w:cs="Calibri"/>
          <w:i/>
          <w:iCs/>
          <w:noProof/>
        </w:rPr>
        <w:t>Cochrane Database of Systematic Reviews</w:t>
      </w:r>
      <w:r w:rsidRPr="00433513">
        <w:rPr>
          <w:rFonts w:cs="Calibri"/>
          <w:noProof/>
        </w:rPr>
        <w:t xml:space="preserve">, </w:t>
      </w:r>
      <w:r w:rsidRPr="00433513">
        <w:rPr>
          <w:rFonts w:cs="Calibri"/>
          <w:i/>
          <w:iCs/>
          <w:noProof/>
        </w:rPr>
        <w:t>157</w:t>
      </w:r>
      <w:r w:rsidRPr="00433513">
        <w:rPr>
          <w:rFonts w:cs="Calibri"/>
          <w:noProof/>
        </w:rPr>
        <w:t>(29), 202–210. https://doi.org/10.1002/14651858.CD010204.pub2</w:t>
      </w:r>
    </w:p>
    <w:p w14:paraId="49F7CC60"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Roozen, H. G., Boulogne, J. J., Van Tulder, M. W., Van Den Brink, W., De Jong, C. A. J., &amp; Kerkhof, A. J. F. M. (2004, April 9). A systematic review of the effectiveness of the community reinforcement approach in alcohol, cocaine and opioid addiction. </w:t>
      </w:r>
      <w:r w:rsidRPr="00433513">
        <w:rPr>
          <w:rFonts w:cs="Calibri"/>
          <w:i/>
          <w:iCs/>
          <w:noProof/>
        </w:rPr>
        <w:t>Drug and Alcohol Dependence</w:t>
      </w:r>
      <w:r w:rsidRPr="00433513">
        <w:rPr>
          <w:rFonts w:cs="Calibri"/>
          <w:noProof/>
        </w:rPr>
        <w:t>, Vol. 74, pp. 1–13. https://doi.org/10.1016/j.drugalcdep.2003.12.006</w:t>
      </w:r>
    </w:p>
    <w:p w14:paraId="4268508C"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Sorensen, J. L., Andrews, S., Delucchi, K. L., Greenberg, B., Guydish, J., Masson, C. L., &amp; Shopshire, M. (2009). Methadone patients in the therapeutic community: A test of equivalency. </w:t>
      </w:r>
      <w:r w:rsidRPr="00433513">
        <w:rPr>
          <w:rFonts w:cs="Calibri"/>
          <w:i/>
          <w:iCs/>
          <w:noProof/>
        </w:rPr>
        <w:t>Drug and Alcohol Dependence</w:t>
      </w:r>
      <w:r w:rsidRPr="00433513">
        <w:rPr>
          <w:rFonts w:cs="Calibri"/>
          <w:noProof/>
        </w:rPr>
        <w:t xml:space="preserve">, </w:t>
      </w:r>
      <w:r w:rsidRPr="00433513">
        <w:rPr>
          <w:rFonts w:cs="Calibri"/>
          <w:i/>
          <w:iCs/>
          <w:noProof/>
        </w:rPr>
        <w:t>100</w:t>
      </w:r>
      <w:r w:rsidRPr="00433513">
        <w:rPr>
          <w:rFonts w:cs="Calibri"/>
          <w:noProof/>
        </w:rPr>
        <w:t>(1–2), 100–106. https://doi.org/10.1016/j.drugalcdep.2008.09.009</w:t>
      </w:r>
    </w:p>
    <w:p w14:paraId="36E6E440"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Special Advisory Committee on the Epidemic of Opioid Overdoses. (2019). </w:t>
      </w:r>
      <w:r w:rsidRPr="00433513">
        <w:rPr>
          <w:rFonts w:cs="Calibri"/>
          <w:i/>
          <w:iCs/>
          <w:noProof/>
        </w:rPr>
        <w:t>National report: Opioid-related Harms in Canada Web-based Report</w:t>
      </w:r>
      <w:r w:rsidRPr="00433513">
        <w:rPr>
          <w:rFonts w:cs="Calibri"/>
          <w:noProof/>
        </w:rPr>
        <w:t>. Retrieved from https://health-infobase.canada.ca/substance-related-harms/opioids</w:t>
      </w:r>
    </w:p>
    <w:p w14:paraId="52CF3979"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Spithoff, S., Meaney, C., Urbanoski, K., Harrington, K., Que, B., Kahan, M., … Sullivan, F. (2019). Opioid agonist therapy during residential treatment of opioid use disorder: Cohort study on access and outcomes. </w:t>
      </w:r>
      <w:r w:rsidRPr="00433513">
        <w:rPr>
          <w:rFonts w:cs="Calibri"/>
          <w:i/>
          <w:iCs/>
          <w:noProof/>
        </w:rPr>
        <w:t>Canadian Family Physician Medecin de Famille Canadien</w:t>
      </w:r>
      <w:r w:rsidRPr="00433513">
        <w:rPr>
          <w:rFonts w:cs="Calibri"/>
          <w:noProof/>
        </w:rPr>
        <w:t xml:space="preserve">, </w:t>
      </w:r>
      <w:r w:rsidRPr="00433513">
        <w:rPr>
          <w:rFonts w:cs="Calibri"/>
          <w:i/>
          <w:iCs/>
          <w:noProof/>
        </w:rPr>
        <w:t>65</w:t>
      </w:r>
      <w:r w:rsidRPr="00433513">
        <w:rPr>
          <w:rFonts w:cs="Calibri"/>
          <w:noProof/>
        </w:rPr>
        <w:t>(10), e443–e452. Retrieved from http://www.ncbi.nlm.nih.gov/pubmed/31604755</w:t>
      </w:r>
    </w:p>
    <w:p w14:paraId="72DCC912"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Wild, T. C., Hammal, F., Hancock, M., Bartlett, N., Gladwin, K. K., Adams, D., … Hodgins, D. C. (2020). Forty-Eight Years of Research on Psychosocial Interventions in the Treatment of Opioid Use Disorder: A Scoping Review. </w:t>
      </w:r>
      <w:r w:rsidRPr="00433513">
        <w:rPr>
          <w:rFonts w:cs="Calibri"/>
          <w:i/>
          <w:iCs/>
          <w:noProof/>
        </w:rPr>
        <w:t>Drug and Alcohol Dependence</w:t>
      </w:r>
      <w:r w:rsidRPr="00433513">
        <w:rPr>
          <w:rFonts w:cs="Calibri"/>
          <w:noProof/>
        </w:rPr>
        <w:t xml:space="preserve">, </w:t>
      </w:r>
      <w:r w:rsidRPr="00433513">
        <w:rPr>
          <w:rFonts w:cs="Calibri"/>
          <w:i/>
          <w:iCs/>
          <w:noProof/>
        </w:rPr>
        <w:t>218</w:t>
      </w:r>
      <w:r w:rsidRPr="00433513">
        <w:rPr>
          <w:rFonts w:cs="Calibri"/>
          <w:noProof/>
        </w:rPr>
        <w:t>, 108434. https://doi.org/10.1016/j.drugalcdep.2020.108434</w:t>
      </w:r>
    </w:p>
    <w:p w14:paraId="1B1AA9E2"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Wild, T. C., Hammal, F., Hancock, M., Bartlett, N., Kaiser Gladwin, K., Adams, D., … Hodgins, D. C. (2020). </w:t>
      </w:r>
      <w:r w:rsidRPr="00433513">
        <w:rPr>
          <w:rFonts w:cs="Calibri"/>
          <w:i/>
          <w:iCs/>
          <w:noProof/>
        </w:rPr>
        <w:t>Psychosocial Interventions in the Treatment of Opioid Use Disorder: A Scoping Review of Primary Empirical Studies, 1971 - 2019</w:t>
      </w:r>
      <w:r w:rsidRPr="00433513">
        <w:rPr>
          <w:rFonts w:cs="Calibri"/>
          <w:noProof/>
        </w:rPr>
        <w:t>.</w:t>
      </w:r>
    </w:p>
    <w:p w14:paraId="68F3FDC5" w14:textId="77777777" w:rsidR="00433513" w:rsidRPr="00433513" w:rsidRDefault="00433513" w:rsidP="00433513">
      <w:pPr>
        <w:widowControl w:val="0"/>
        <w:autoSpaceDE w:val="0"/>
        <w:autoSpaceDN w:val="0"/>
        <w:adjustRightInd w:val="0"/>
        <w:ind w:left="480" w:hanging="480"/>
        <w:rPr>
          <w:rFonts w:cs="Calibri"/>
          <w:noProof/>
        </w:rPr>
      </w:pPr>
      <w:r w:rsidRPr="00433513">
        <w:rPr>
          <w:rFonts w:cs="Calibri"/>
          <w:noProof/>
        </w:rPr>
        <w:t xml:space="preserve">Wild, T. C., Wolfe, J., Wang, J., &amp; Ohinmaa, A. (2014). </w:t>
      </w:r>
      <w:r w:rsidRPr="00433513">
        <w:rPr>
          <w:rFonts w:cs="Calibri"/>
          <w:i/>
          <w:iCs/>
          <w:noProof/>
        </w:rPr>
        <w:t>Gap Analysis of Public Mental Health  and Addictions Programs (GAP-MAP)   Final Report</w:t>
      </w:r>
      <w:r w:rsidRPr="00433513">
        <w:rPr>
          <w:rFonts w:cs="Calibri"/>
          <w:noProof/>
        </w:rPr>
        <w:t>. (February), 266.</w:t>
      </w:r>
    </w:p>
    <w:p w14:paraId="30D660E8" w14:textId="0585BEC3" w:rsidR="00A44B52" w:rsidRPr="006B2751" w:rsidRDefault="004062E5" w:rsidP="00306B84">
      <w:pPr>
        <w:widowControl w:val="0"/>
        <w:autoSpaceDE w:val="0"/>
        <w:autoSpaceDN w:val="0"/>
        <w:adjustRightInd w:val="0"/>
        <w:ind w:left="480" w:hanging="480"/>
        <w:rPr>
          <w:rFonts w:ascii="Times New Roman" w:hAnsi="Times New Roman" w:cs="Times New Roman"/>
        </w:rPr>
        <w:sectPr w:rsidR="00A44B52" w:rsidRPr="006B2751" w:rsidSect="00694581">
          <w:headerReference w:type="even" r:id="rId78"/>
          <w:headerReference w:type="default" r:id="rId79"/>
          <w:headerReference w:type="first" r:id="rId80"/>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r w:rsidRPr="00291D3B">
        <w:rPr>
          <w:rFonts w:asciiTheme="minorHAnsi" w:hAnsiTheme="minorHAnsi" w:cstheme="minorHAnsi"/>
        </w:rPr>
        <w:fldChar w:fldCharType="end"/>
      </w:r>
    </w:p>
    <w:p w14:paraId="02D8F742" w14:textId="016125D5" w:rsidR="00D56441" w:rsidRPr="00EC0792" w:rsidRDefault="00CE18BF" w:rsidP="002F46F4">
      <w:pPr>
        <w:pStyle w:val="Heading7"/>
        <w:numPr>
          <w:ilvl w:val="6"/>
          <w:numId w:val="33"/>
        </w:numPr>
        <w:jc w:val="center"/>
      </w:pPr>
      <w:bookmarkStart w:id="448" w:name="_Toc25923581"/>
      <w:r>
        <w:br/>
      </w:r>
      <w:bookmarkStart w:id="449" w:name="_Ref55225453"/>
      <w:bookmarkStart w:id="450" w:name="_Toc61288798"/>
      <w:r w:rsidRPr="00EC0792">
        <w:t>TOPP Survey Material</w:t>
      </w:r>
      <w:bookmarkEnd w:id="449"/>
      <w:bookmarkEnd w:id="450"/>
    </w:p>
    <w:p w14:paraId="00CDF9AE" w14:textId="77777777" w:rsidR="00F330B1" w:rsidRDefault="00F330B1" w:rsidP="005572D2"/>
    <w:p w14:paraId="5E7EB47A" w14:textId="589254D9" w:rsidR="00F330B1" w:rsidRPr="006B2751" w:rsidRDefault="00F330B1" w:rsidP="005572D2">
      <w:pPr>
        <w:sectPr w:rsidR="00F330B1" w:rsidRPr="006B2751" w:rsidSect="00F330B1">
          <w:headerReference w:type="even" r:id="rId81"/>
          <w:headerReference w:type="default" r:id="rId82"/>
          <w:headerReference w:type="first" r:id="rId83"/>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p>
    <w:p w14:paraId="49E67E3A" w14:textId="77777777" w:rsidR="00781144" w:rsidRPr="006B2751" w:rsidRDefault="00243C9A" w:rsidP="00B26CC4">
      <w:pPr>
        <w:pBdr>
          <w:bottom w:val="single" w:sz="12" w:space="1" w:color="auto"/>
        </w:pBdr>
        <w:spacing w:before="480"/>
        <w:jc w:val="center"/>
        <w:rPr>
          <w:rFonts w:ascii="Arial" w:hAnsi="Arial" w:cs="Arial"/>
          <w:b/>
          <w:sz w:val="36"/>
        </w:rPr>
      </w:pPr>
      <w:bookmarkStart w:id="451" w:name="_Toc532907405"/>
      <w:bookmarkStart w:id="452" w:name="_Toc532908208"/>
      <w:bookmarkStart w:id="453" w:name="_Toc532991681"/>
      <w:bookmarkStart w:id="454" w:name="_Toc3291996"/>
      <w:bookmarkEnd w:id="448"/>
      <w:r w:rsidRPr="006B2751">
        <w:rPr>
          <w:rFonts w:ascii="Arial" w:hAnsi="Arial" w:cs="Arial"/>
          <w:b/>
          <w:sz w:val="36"/>
        </w:rPr>
        <w:t>CRISM Emerging Health Threat Survey: Treatment of Opioids in Psychosocial Programs (TOPP)</w:t>
      </w:r>
    </w:p>
    <w:p w14:paraId="2A85534F" w14:textId="0A84CD06" w:rsidR="00243C9A" w:rsidRPr="006B2751" w:rsidRDefault="00243C9A" w:rsidP="00243C9A">
      <w:pPr>
        <w:pStyle w:val="Surveyheading"/>
      </w:pPr>
      <w:r w:rsidRPr="006B2751">
        <w:t>Program &amp; respondent info</w:t>
      </w:r>
      <w:bookmarkEnd w:id="451"/>
      <w:bookmarkEnd w:id="452"/>
      <w:bookmarkEnd w:id="453"/>
      <w:bookmarkEnd w:id="454"/>
    </w:p>
    <w:p w14:paraId="57D9C82D" w14:textId="77777777" w:rsidR="00243C9A" w:rsidRPr="006B2751" w:rsidRDefault="00243C9A" w:rsidP="00243C9A">
      <w:pPr>
        <w:pStyle w:val="Questions"/>
      </w:pPr>
      <w:bookmarkStart w:id="455" w:name="_Ref532818857"/>
      <w:bookmarkStart w:id="456" w:name="_Toc532907406"/>
      <w:bookmarkStart w:id="457" w:name="_Toc532908209"/>
      <w:r w:rsidRPr="006B2751">
        <w:t xml:space="preserve">Which catchment area(s) does your program serve? </w:t>
      </w:r>
      <w:r w:rsidRPr="006B2751">
        <w:rPr>
          <w:b w:val="0"/>
          <w:i/>
        </w:rPr>
        <w:t>(Catchment area refers to the city/county/region you draw your clients from and are legally responsible to service. If this does not apply to your program, e.g. your clients are typically referred from a national registry, please indicate the geographic area you serve.)</w:t>
      </w:r>
    </w:p>
    <w:p w14:paraId="5792DEA3" w14:textId="0C860E41" w:rsidR="00243C9A" w:rsidRPr="00D244F7" w:rsidRDefault="00243C9A" w:rsidP="00D244F7">
      <w:pPr>
        <w:pStyle w:val="ListParagraph"/>
        <w:numPr>
          <w:ilvl w:val="0"/>
          <w:numId w:val="7"/>
        </w:numPr>
        <w:spacing w:before="0" w:after="160" w:line="276" w:lineRule="auto"/>
        <w:rPr>
          <w:i/>
        </w:rPr>
      </w:pPr>
      <w:r w:rsidRPr="006B2751">
        <w:rPr>
          <w:i/>
        </w:rPr>
        <w:t>Note that a national registry refers to any collection of client information that can assist in linking clients with specific conditions to services and/or research. This could range from simple indices, spreadsheets, or files kept by individual practitioners, to more sophisticated multi-institutional databases.</w:t>
      </w:r>
      <w:bookmarkEnd w:id="455"/>
      <w:bookmarkEnd w:id="456"/>
      <w:bookmarkEnd w:id="457"/>
    </w:p>
    <w:p w14:paraId="387407BB" w14:textId="77777777" w:rsidR="00243C9A" w:rsidRPr="006B2751" w:rsidRDefault="00243C9A">
      <w:pPr>
        <w:rPr>
          <w:i/>
        </w:rPr>
      </w:pPr>
    </w:p>
    <w:p w14:paraId="565955B7" w14:textId="77777777" w:rsidR="00243C9A" w:rsidRPr="006B2751" w:rsidRDefault="00243C9A" w:rsidP="00243C9A">
      <w:pPr>
        <w:pStyle w:val="Questions"/>
      </w:pPr>
      <w:r w:rsidRPr="006B2751">
        <w:t>Do you primarily serve an urban (population &gt;1000) or rural population centre?</w:t>
      </w:r>
    </w:p>
    <w:p w14:paraId="3C3A43F1" w14:textId="77777777" w:rsidR="00243C9A" w:rsidRPr="006B2751" w:rsidRDefault="00243C9A" w:rsidP="00243C9A">
      <w:pPr>
        <w:pStyle w:val="Responses"/>
        <w:tabs>
          <w:tab w:val="clear" w:pos="576"/>
        </w:tabs>
      </w:pPr>
      <w:r w:rsidRPr="006B2751">
        <w:t>Urban</w:t>
      </w:r>
    </w:p>
    <w:p w14:paraId="224D5510" w14:textId="77777777" w:rsidR="00243C9A" w:rsidRPr="006B2751" w:rsidRDefault="00243C9A" w:rsidP="00243C9A">
      <w:pPr>
        <w:pStyle w:val="Responses"/>
        <w:tabs>
          <w:tab w:val="clear" w:pos="576"/>
        </w:tabs>
      </w:pPr>
      <w:r w:rsidRPr="006B2751">
        <w:t>Rural</w:t>
      </w:r>
    </w:p>
    <w:p w14:paraId="0BC4F87E" w14:textId="77777777" w:rsidR="00243C9A" w:rsidRPr="006B2751" w:rsidRDefault="00243C9A" w:rsidP="00243C9A">
      <w:pPr>
        <w:pStyle w:val="Responses"/>
        <w:tabs>
          <w:tab w:val="clear" w:pos="576"/>
        </w:tabs>
      </w:pPr>
      <w:r w:rsidRPr="006B2751">
        <w:t>Not sure</w:t>
      </w:r>
    </w:p>
    <w:p w14:paraId="1E7DBDA9" w14:textId="77777777" w:rsidR="00243C9A" w:rsidRPr="006B2751" w:rsidRDefault="00243C9A">
      <w:pPr>
        <w:rPr>
          <w:i/>
        </w:rPr>
      </w:pPr>
    </w:p>
    <w:p w14:paraId="68666A2D" w14:textId="201B9B9F" w:rsidR="00243C9A" w:rsidRPr="00D244F7" w:rsidRDefault="00243C9A" w:rsidP="00D244F7">
      <w:pPr>
        <w:pStyle w:val="Questions"/>
      </w:pPr>
      <w:bookmarkStart w:id="458" w:name="_Toc532907407"/>
      <w:bookmarkStart w:id="459" w:name="_Toc532908210"/>
      <w:r w:rsidRPr="006B2751">
        <w:t>What is/are the name(s) of the program(s) you are responding on behalf of?</w:t>
      </w:r>
      <w:bookmarkEnd w:id="458"/>
      <w:bookmarkEnd w:id="459"/>
    </w:p>
    <w:p w14:paraId="3C043A42" w14:textId="77777777" w:rsidR="00243C9A" w:rsidRPr="006B2751" w:rsidRDefault="00243C9A">
      <w:pPr>
        <w:rPr>
          <w:b/>
        </w:rPr>
      </w:pPr>
    </w:p>
    <w:p w14:paraId="53EB95C4" w14:textId="0EEF84CB" w:rsidR="00243C9A" w:rsidRPr="00D244F7" w:rsidRDefault="00243C9A" w:rsidP="00D244F7">
      <w:pPr>
        <w:pStyle w:val="Questions"/>
        <w:rPr>
          <w:b w:val="0"/>
        </w:rPr>
      </w:pPr>
      <w:r w:rsidRPr="006B2751">
        <w:t xml:space="preserve">What is/are the name(s) of the organization(s) you are responding on behalf of? </w:t>
      </w:r>
      <w:r w:rsidRPr="006B2751">
        <w:rPr>
          <w:b w:val="0"/>
          <w:i/>
        </w:rPr>
        <w:t>(In this context, an “organization” refers to a setting for the provision of care services, which may include clinical care and/or other functions such as preventive treatment and distribution of educational materials. This might also include in-home or community services, as well as services provided by for-profit groups.)</w:t>
      </w:r>
    </w:p>
    <w:p w14:paraId="0FDD5553" w14:textId="77777777" w:rsidR="00243C9A" w:rsidRPr="006B2751" w:rsidRDefault="00243C9A">
      <w:pPr>
        <w:rPr>
          <w:b/>
        </w:rPr>
      </w:pPr>
    </w:p>
    <w:p w14:paraId="77FB4F65" w14:textId="7569B959" w:rsidR="00243C9A" w:rsidRPr="00D244F7" w:rsidRDefault="00243C9A" w:rsidP="00D244F7">
      <w:pPr>
        <w:pStyle w:val="Questions"/>
      </w:pPr>
      <w:bookmarkStart w:id="460" w:name="_Toc532908211"/>
      <w:r w:rsidRPr="006B2751">
        <w:t>What is your position or role within the organization or program you are responding on behalf of?</w:t>
      </w:r>
      <w:bookmarkEnd w:id="460"/>
    </w:p>
    <w:p w14:paraId="7F21D90A" w14:textId="77777777" w:rsidR="00243C9A" w:rsidRPr="006B2751" w:rsidRDefault="00243C9A" w:rsidP="00243C9A">
      <w:pPr>
        <w:pStyle w:val="Questions"/>
      </w:pPr>
      <w:r w:rsidRPr="006B2751">
        <w:t>Have you completed or will you complete this survey more than once? (E.g., for different programs.)</w:t>
      </w:r>
    </w:p>
    <w:p w14:paraId="50903E81" w14:textId="77777777" w:rsidR="00243C9A" w:rsidRPr="006B2751" w:rsidRDefault="00243C9A" w:rsidP="00243C9A">
      <w:pPr>
        <w:pStyle w:val="Responses"/>
        <w:tabs>
          <w:tab w:val="clear" w:pos="576"/>
        </w:tabs>
      </w:pPr>
      <w:r w:rsidRPr="006B2751">
        <w:t>Yes</w:t>
      </w:r>
    </w:p>
    <w:p w14:paraId="48BACE07" w14:textId="77777777" w:rsidR="00243C9A" w:rsidRPr="006B2751" w:rsidRDefault="00243C9A" w:rsidP="00243C9A">
      <w:pPr>
        <w:pStyle w:val="Responses"/>
        <w:tabs>
          <w:tab w:val="clear" w:pos="576"/>
        </w:tabs>
      </w:pPr>
      <w:r w:rsidRPr="006B2751">
        <w:t>No</w:t>
      </w:r>
    </w:p>
    <w:p w14:paraId="417EC35A" w14:textId="77777777" w:rsidR="00243C9A" w:rsidRPr="006B2751" w:rsidRDefault="00243C9A"/>
    <w:p w14:paraId="3719213F" w14:textId="77777777" w:rsidR="00243C9A" w:rsidRPr="006B2751" w:rsidRDefault="00243C9A" w:rsidP="00243C9A">
      <w:pPr>
        <w:pStyle w:val="Questions"/>
        <w:rPr>
          <w:b w:val="0"/>
        </w:rPr>
      </w:pPr>
      <w:bookmarkStart w:id="461" w:name="_Ref3286933"/>
      <w:r w:rsidRPr="006B2751">
        <w:t xml:space="preserve">Have you forwarded our survey link to therapists/counsellors in your program? </w:t>
      </w:r>
      <w:r w:rsidRPr="006B2751">
        <w:rPr>
          <w:b w:val="0"/>
          <w:i/>
        </w:rPr>
        <w:t>(Only include therapists/counsellors within the program that you are responding on behalf of.)</w:t>
      </w:r>
      <w:bookmarkEnd w:id="461"/>
    </w:p>
    <w:p w14:paraId="5A1D47A6" w14:textId="791F7C97" w:rsidR="00243C9A" w:rsidRPr="006B2751" w:rsidRDefault="00243C9A" w:rsidP="00243C9A">
      <w:pPr>
        <w:pStyle w:val="Responses"/>
        <w:tabs>
          <w:tab w:val="clear" w:pos="576"/>
        </w:tabs>
      </w:pPr>
      <w:bookmarkStart w:id="462" w:name="_Ref3286944"/>
      <w:r w:rsidRPr="006B2751">
        <w:t>Yes</w:t>
      </w:r>
      <w:bookmarkEnd w:id="462"/>
    </w:p>
    <w:p w14:paraId="30529C5F" w14:textId="34B46E3F" w:rsidR="00243C9A" w:rsidRPr="006B2751" w:rsidRDefault="00243C9A" w:rsidP="00243C9A">
      <w:pPr>
        <w:pStyle w:val="Responses"/>
        <w:tabs>
          <w:tab w:val="clear" w:pos="576"/>
        </w:tabs>
      </w:pPr>
      <w:bookmarkStart w:id="463" w:name="_Ref3286958"/>
      <w:r w:rsidRPr="006B2751">
        <w:t>No</w:t>
      </w:r>
      <w:bookmarkEnd w:id="463"/>
    </w:p>
    <w:p w14:paraId="6C45C605" w14:textId="77777777" w:rsidR="00243C9A" w:rsidRPr="006B2751" w:rsidRDefault="00243C9A"/>
    <w:p w14:paraId="37B6DC42" w14:textId="514536DB" w:rsidR="00243C9A" w:rsidRPr="006B2751" w:rsidRDefault="00243C9A" w:rsidP="00D244F7">
      <w:pPr>
        <w:pStyle w:val="Questions"/>
      </w:pPr>
      <w:r w:rsidRPr="006B2751">
        <w:rPr>
          <w:color w:val="FF0000"/>
        </w:rPr>
        <w:t>(If Q</w:t>
      </w:r>
      <w:r w:rsidRPr="006B2751">
        <w:rPr>
          <w:color w:val="FF0000"/>
        </w:rPr>
        <w:fldChar w:fldCharType="begin"/>
      </w:r>
      <w:r w:rsidRPr="006B2751">
        <w:rPr>
          <w:color w:val="FF0000"/>
        </w:rPr>
        <w:instrText xml:space="preserve"> REF _Ref3286933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7</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_Ref3286944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w:t>
      </w:r>
      <w:r w:rsidRPr="006B2751">
        <w:t xml:space="preserve"> Approximately how many therapists/counsellors did you forward the survey link to?</w:t>
      </w:r>
    </w:p>
    <w:p w14:paraId="7D2C9129" w14:textId="77777777" w:rsidR="00243C9A" w:rsidRPr="006B2751" w:rsidRDefault="00243C9A"/>
    <w:p w14:paraId="26B61905" w14:textId="22D18B55" w:rsidR="00243C9A" w:rsidRPr="006B2751" w:rsidRDefault="00243C9A" w:rsidP="00D244F7">
      <w:pPr>
        <w:pStyle w:val="Questions"/>
      </w:pPr>
      <w:r w:rsidRPr="006B2751">
        <w:rPr>
          <w:color w:val="FF0000"/>
        </w:rPr>
        <w:t>(If Q</w:t>
      </w:r>
      <w:r w:rsidRPr="006B2751">
        <w:rPr>
          <w:color w:val="FF0000"/>
        </w:rPr>
        <w:fldChar w:fldCharType="begin"/>
      </w:r>
      <w:r w:rsidRPr="006B2751">
        <w:rPr>
          <w:color w:val="FF0000"/>
        </w:rPr>
        <w:instrText xml:space="preserve"> REF _Ref3286933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7</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_Ref3286958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Approximately how many therapists/counsellors do you intend on sending the survey link to?</w:t>
      </w:r>
    </w:p>
    <w:p w14:paraId="32EAA1D8" w14:textId="77777777" w:rsidR="00243C9A" w:rsidRPr="006B2751" w:rsidRDefault="00243C9A"/>
    <w:p w14:paraId="6E4FAAD1" w14:textId="77777777" w:rsidR="00243C9A" w:rsidRPr="006B2751" w:rsidRDefault="00243C9A" w:rsidP="00781144">
      <w:pPr>
        <w:pStyle w:val="Surveyheading"/>
      </w:pPr>
      <w:bookmarkStart w:id="464" w:name="_Toc532907409"/>
      <w:bookmarkStart w:id="465" w:name="_Toc532908212"/>
      <w:bookmarkStart w:id="466" w:name="_Toc532991682"/>
      <w:bookmarkStart w:id="467" w:name="_Toc3291997"/>
      <w:r w:rsidRPr="006B2751">
        <w:t>Program details</w:t>
      </w:r>
      <w:bookmarkEnd w:id="464"/>
      <w:bookmarkEnd w:id="465"/>
      <w:bookmarkEnd w:id="466"/>
      <w:bookmarkEnd w:id="467"/>
    </w:p>
    <w:p w14:paraId="0158FB7B" w14:textId="23EDF6F5" w:rsidR="00243C9A" w:rsidRPr="006B2751" w:rsidRDefault="00243C9A" w:rsidP="00243C9A">
      <w:pPr>
        <w:pStyle w:val="Questions"/>
      </w:pPr>
      <w:bookmarkStart w:id="468" w:name="_Toc532907410"/>
      <w:bookmarkStart w:id="469" w:name="_Toc532908213"/>
      <w:bookmarkStart w:id="470" w:name="_Ref536106997"/>
      <w:bookmarkStart w:id="471" w:name="_Ref536107083"/>
      <w:bookmarkStart w:id="472" w:name="_Ref536107191"/>
      <w:bookmarkStart w:id="473" w:name="_Ref536107291"/>
      <w:r w:rsidRPr="006B2751">
        <w:t xml:space="preserve">Does your program provide services to clients with problematic opioid use as a primary presenting problem or a secondary/co-occurring problem? </w:t>
      </w:r>
      <w:r w:rsidRPr="006B2751">
        <w:rPr>
          <w:b w:val="0"/>
          <w:i/>
        </w:rPr>
        <w:t>(For the purposes of this questionnaire, opioids include the illicit drugs heroin and fentanyl, as well as prescription pain relievers such as oxycodone, hydrocodone, codeine, morphine, and any synthetic derivatives thereof. “Problematic use” is broadly defined as use of opioids that interferes with an individual’s psychosocial wellbeing or health.)</w:t>
      </w:r>
      <w:bookmarkEnd w:id="468"/>
      <w:bookmarkEnd w:id="469"/>
      <w:bookmarkEnd w:id="470"/>
      <w:bookmarkEnd w:id="471"/>
      <w:bookmarkEnd w:id="472"/>
      <w:bookmarkEnd w:id="473"/>
    </w:p>
    <w:p w14:paraId="4DB4525C" w14:textId="3D4AC019" w:rsidR="00243C9A" w:rsidRPr="006B2751" w:rsidRDefault="00243C9A" w:rsidP="00243C9A">
      <w:pPr>
        <w:pStyle w:val="Responses"/>
        <w:tabs>
          <w:tab w:val="clear" w:pos="576"/>
        </w:tabs>
      </w:pPr>
      <w:bookmarkStart w:id="474" w:name="_Ref536443100"/>
      <w:r w:rsidRPr="006B2751">
        <w:t>As a primary presenting problem</w:t>
      </w:r>
      <w:bookmarkEnd w:id="474"/>
    </w:p>
    <w:p w14:paraId="19C86180" w14:textId="7CB0688C" w:rsidR="00243C9A" w:rsidRPr="006B2751" w:rsidRDefault="00243C9A" w:rsidP="00243C9A">
      <w:pPr>
        <w:pStyle w:val="Responses"/>
        <w:tabs>
          <w:tab w:val="clear" w:pos="576"/>
        </w:tabs>
      </w:pPr>
      <w:bookmarkStart w:id="475" w:name="_Ref536443129"/>
      <w:r w:rsidRPr="006B2751">
        <w:t>As a secondary or co-occurring problem only (not as a primary presenting problem)</w:t>
      </w:r>
      <w:bookmarkEnd w:id="475"/>
    </w:p>
    <w:p w14:paraId="375134C8" w14:textId="47CA6D98" w:rsidR="00243C9A" w:rsidRPr="006B2751" w:rsidRDefault="00243C9A" w:rsidP="00243C9A">
      <w:pPr>
        <w:pStyle w:val="Responses"/>
        <w:tabs>
          <w:tab w:val="clear" w:pos="576"/>
        </w:tabs>
      </w:pPr>
      <w:bookmarkStart w:id="476" w:name="_Ref536443135"/>
      <w:r w:rsidRPr="006B2751">
        <w:t>Both (as either a primary or secondary problem)</w:t>
      </w:r>
      <w:bookmarkEnd w:id="476"/>
    </w:p>
    <w:p w14:paraId="4162A8DC" w14:textId="081F15B4" w:rsidR="00243C9A" w:rsidRPr="006B2751" w:rsidRDefault="00243C9A" w:rsidP="00243C9A">
      <w:pPr>
        <w:pStyle w:val="Responses"/>
        <w:tabs>
          <w:tab w:val="clear" w:pos="576"/>
        </w:tabs>
      </w:pPr>
      <w:bookmarkStart w:id="477" w:name="_Ref536107004"/>
      <w:r w:rsidRPr="006B2751">
        <w:t>Neither (not admitted to this program)</w:t>
      </w:r>
      <w:bookmarkEnd w:id="477"/>
    </w:p>
    <w:p w14:paraId="00F4CF5A" w14:textId="77777777" w:rsidR="00243C9A" w:rsidRPr="006B2751" w:rsidRDefault="00243C9A" w:rsidP="00243C9A">
      <w:pPr>
        <w:pStyle w:val="Responses"/>
        <w:tabs>
          <w:tab w:val="clear" w:pos="576"/>
        </w:tabs>
      </w:pPr>
      <w:r w:rsidRPr="006B2751">
        <w:t>Not sure</w:t>
      </w:r>
    </w:p>
    <w:p w14:paraId="4AC3517D" w14:textId="77777777" w:rsidR="00243C9A" w:rsidRPr="006B2751" w:rsidRDefault="00243C9A" w:rsidP="00243C9A"/>
    <w:p w14:paraId="4219FF2E" w14:textId="62FDA1D6" w:rsidR="00243C9A" w:rsidRPr="006B2751" w:rsidRDefault="00243C9A" w:rsidP="00243C9A">
      <w:pPr>
        <w:pStyle w:val="Questions"/>
      </w:pPr>
      <w:r w:rsidRPr="006B2751">
        <w:rPr>
          <w:color w:val="FF0000"/>
        </w:rPr>
        <w:t>(If Q</w:t>
      </w:r>
      <w:r w:rsidRPr="006B2751">
        <w:rPr>
          <w:color w:val="FF0000"/>
        </w:rPr>
        <w:fldChar w:fldCharType="begin"/>
      </w:r>
      <w:r w:rsidRPr="006B2751">
        <w:rPr>
          <w:color w:val="FF0000"/>
        </w:rPr>
        <w:instrText xml:space="preserve"> REF _Ref536107083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10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_Ref536107004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R4</w:t>
      </w:r>
      <w:r w:rsidRPr="006B2751">
        <w:rPr>
          <w:color w:val="FF0000"/>
        </w:rPr>
        <w:fldChar w:fldCharType="end"/>
      </w:r>
      <w:r w:rsidRPr="006B2751">
        <w:rPr>
          <w:color w:val="FF0000"/>
        </w:rPr>
        <w:t xml:space="preserve">) </w:t>
      </w:r>
      <w:r w:rsidRPr="006B2751">
        <w:t>Why does your program not provide services to clients with problematic opioid use?</w:t>
      </w:r>
    </w:p>
    <w:p w14:paraId="7A5F53AF" w14:textId="391BD854" w:rsidR="00243C9A" w:rsidRPr="006B2751" w:rsidRDefault="00243C9A" w:rsidP="00243C9A"/>
    <w:p w14:paraId="361A67D2" w14:textId="77777777" w:rsidR="00243C9A" w:rsidRPr="006B2751" w:rsidRDefault="00243C9A" w:rsidP="00243C9A">
      <w:pPr>
        <w:pStyle w:val="Responses"/>
        <w:tabs>
          <w:tab w:val="clear" w:pos="576"/>
        </w:tabs>
      </w:pPr>
      <w:r w:rsidRPr="006B2751">
        <w:t>Not sure</w:t>
      </w:r>
    </w:p>
    <w:p w14:paraId="2E0DB7E2" w14:textId="77777777" w:rsidR="00243C9A" w:rsidRPr="006B2751" w:rsidRDefault="00243C9A" w:rsidP="00243C9A"/>
    <w:p w14:paraId="5F5435B6" w14:textId="77777777" w:rsidR="00243C9A" w:rsidRPr="006B2751" w:rsidRDefault="00243C9A" w:rsidP="00243C9A">
      <w:pPr>
        <w:rPr>
          <w:i/>
        </w:rPr>
      </w:pPr>
      <w:r w:rsidRPr="006B2751">
        <w:rPr>
          <w:i/>
        </w:rPr>
        <w:t xml:space="preserve">For the following question and for several questions throughout this survey, you will be asked to provide estimates for a reporting period. This can be any 12-month period for which relevant estimates are collected, e.g., the last fiscal year, the last calendar year, or any 12-month period used by your organization for reporting purposes. There will be a question at the end of the survey to indicate which reporting period you chose to use. Note that you are </w:t>
      </w:r>
      <w:r w:rsidRPr="006B2751">
        <w:rPr>
          <w:b/>
          <w:i/>
        </w:rPr>
        <w:t>not</w:t>
      </w:r>
      <w:r w:rsidRPr="006B2751">
        <w:rPr>
          <w:i/>
        </w:rPr>
        <w:t xml:space="preserve"> required to use the same reporting period for all questions, and you are free to pick any 12-month period on which to base your estimates.</w:t>
      </w:r>
    </w:p>
    <w:p w14:paraId="3C9D7470" w14:textId="77777777" w:rsidR="00243C9A" w:rsidRPr="006B2751" w:rsidRDefault="00243C9A" w:rsidP="00243C9A"/>
    <w:p w14:paraId="7F88C70C" w14:textId="77777777" w:rsidR="00243C9A" w:rsidRPr="006B2751" w:rsidRDefault="00243C9A" w:rsidP="00243C9A">
      <w:pPr>
        <w:pStyle w:val="Questions"/>
      </w:pPr>
      <w:r w:rsidRPr="006B2751">
        <w:t xml:space="preserve">Approximately what percentage of clients in your program were treated for addictions to the following as a </w:t>
      </w:r>
      <w:r w:rsidRPr="006B2751">
        <w:rPr>
          <w:u w:val="single"/>
        </w:rPr>
        <w:t>primary</w:t>
      </w:r>
      <w:r w:rsidRPr="006B2751">
        <w:t xml:space="preserve"> presenting problem during the reporting period? </w:t>
      </w:r>
      <w:r w:rsidRPr="006B2751">
        <w:rPr>
          <w:b w:val="0"/>
          <w:i/>
        </w:rPr>
        <w:t>(Note that this only refers to treatment received: for example, if a client is known to have multiple addictions but is not receiving treatment for them through your program, do not include this client in your estimate for the untreated addiction(s). Note that these percentages are not required to sum to 100%.)</w:t>
      </w:r>
    </w:p>
    <w:p w14:paraId="3D4919CF" w14:textId="77777777" w:rsidR="00243C9A" w:rsidRPr="006B2751" w:rsidRDefault="00243C9A" w:rsidP="003E5365">
      <w:pPr>
        <w:pStyle w:val="ListParagraph"/>
        <w:numPr>
          <w:ilvl w:val="0"/>
          <w:numId w:val="6"/>
        </w:numPr>
        <w:spacing w:before="0" w:after="160" w:line="276" w:lineRule="auto"/>
        <w:rPr>
          <w:i/>
        </w:rPr>
      </w:pPr>
      <w:r w:rsidRPr="006B2751">
        <w:rPr>
          <w:i/>
        </w:rPr>
        <w:t xml:space="preserve">Please note that we </w:t>
      </w:r>
      <w:r w:rsidRPr="006B2751">
        <w:rPr>
          <w:b/>
          <w:i/>
        </w:rPr>
        <w:t>do not</w:t>
      </w:r>
      <w:r w:rsidRPr="006B2751">
        <w:rPr>
          <w:i/>
        </w:rPr>
        <w:t xml:space="preserve"> expect exact figures for any estimates you can provide. “Best guesses” or educated approximations are encouraged.</w:t>
      </w:r>
    </w:p>
    <w:p w14:paraId="386FFD2E" w14:textId="77777777" w:rsidR="00243C9A" w:rsidRPr="006B2751" w:rsidRDefault="00243C9A" w:rsidP="00243C9A"/>
    <w:tbl>
      <w:tblPr>
        <w:tblW w:w="5000" w:type="pct"/>
        <w:tblLook w:val="04A0" w:firstRow="1" w:lastRow="0" w:firstColumn="1" w:lastColumn="0" w:noHBand="0" w:noVBand="1"/>
      </w:tblPr>
      <w:tblGrid>
        <w:gridCol w:w="5167"/>
        <w:gridCol w:w="1398"/>
        <w:gridCol w:w="1398"/>
        <w:gridCol w:w="1397"/>
      </w:tblGrid>
      <w:tr w:rsidR="00243C9A" w:rsidRPr="006B2751" w14:paraId="3DC01CD9" w14:textId="77777777" w:rsidTr="00781144">
        <w:tc>
          <w:tcPr>
            <w:tcW w:w="2760" w:type="pct"/>
          </w:tcPr>
          <w:p w14:paraId="3B50A587" w14:textId="77777777" w:rsidR="00243C9A" w:rsidRPr="006B2751" w:rsidRDefault="00243C9A" w:rsidP="00781144">
            <w:r w:rsidRPr="006B2751">
              <w:t>Addiction</w:t>
            </w:r>
          </w:p>
        </w:tc>
        <w:tc>
          <w:tcPr>
            <w:tcW w:w="747" w:type="pct"/>
            <w:vAlign w:val="center"/>
          </w:tcPr>
          <w:p w14:paraId="1FEB0163" w14:textId="77777777" w:rsidR="00243C9A" w:rsidRPr="006B2751" w:rsidRDefault="00243C9A" w:rsidP="00781144">
            <w:pPr>
              <w:jc w:val="center"/>
            </w:pPr>
            <w:r w:rsidRPr="006B2751">
              <w:t>Percentage</w:t>
            </w:r>
          </w:p>
        </w:tc>
        <w:tc>
          <w:tcPr>
            <w:tcW w:w="747" w:type="pct"/>
            <w:vAlign w:val="center"/>
          </w:tcPr>
          <w:p w14:paraId="15A10889" w14:textId="77777777" w:rsidR="00243C9A" w:rsidRPr="006B2751" w:rsidRDefault="00243C9A" w:rsidP="00781144">
            <w:pPr>
              <w:jc w:val="center"/>
            </w:pPr>
            <w:r w:rsidRPr="006B2751">
              <w:t>Not sure</w:t>
            </w:r>
          </w:p>
        </w:tc>
        <w:tc>
          <w:tcPr>
            <w:tcW w:w="746" w:type="pct"/>
            <w:vAlign w:val="center"/>
          </w:tcPr>
          <w:p w14:paraId="5DD133E1" w14:textId="77777777" w:rsidR="00243C9A" w:rsidRPr="006B2751" w:rsidRDefault="00243C9A" w:rsidP="00781144">
            <w:pPr>
              <w:jc w:val="center"/>
            </w:pPr>
            <w:r w:rsidRPr="006B2751">
              <w:t>Not applicable</w:t>
            </w:r>
          </w:p>
        </w:tc>
      </w:tr>
      <w:tr w:rsidR="00243C9A" w:rsidRPr="006B2751" w14:paraId="019F2B90" w14:textId="77777777" w:rsidTr="00781144">
        <w:tc>
          <w:tcPr>
            <w:tcW w:w="2760" w:type="pct"/>
          </w:tcPr>
          <w:p w14:paraId="0E1F9012" w14:textId="77777777" w:rsidR="00243C9A" w:rsidRPr="006B2751" w:rsidRDefault="00243C9A" w:rsidP="00781144">
            <w:r w:rsidRPr="006B2751">
              <w:t>Alcohol</w:t>
            </w:r>
          </w:p>
        </w:tc>
        <w:tc>
          <w:tcPr>
            <w:tcW w:w="747" w:type="pct"/>
            <w:vAlign w:val="center"/>
          </w:tcPr>
          <w:p w14:paraId="6BE6B0D8" w14:textId="77777777" w:rsidR="00243C9A" w:rsidRPr="006B2751" w:rsidRDefault="00243C9A" w:rsidP="00781144">
            <w:pPr>
              <w:jc w:val="center"/>
            </w:pPr>
            <w:r w:rsidRPr="006B2751">
              <w:t>______ %</w:t>
            </w:r>
          </w:p>
        </w:tc>
        <w:sdt>
          <w:sdtPr>
            <w:id w:val="298419712"/>
            <w14:checkbox>
              <w14:checked w14:val="0"/>
              <w14:checkedState w14:val="2612" w14:font="MS Gothic"/>
              <w14:uncheckedState w14:val="2610" w14:font="MS Gothic"/>
            </w14:checkbox>
          </w:sdtPr>
          <w:sdtEndPr/>
          <w:sdtContent>
            <w:tc>
              <w:tcPr>
                <w:tcW w:w="747" w:type="pct"/>
                <w:vAlign w:val="center"/>
              </w:tcPr>
              <w:p w14:paraId="0C1B320D" w14:textId="5C9F5E24" w:rsidR="00243C9A" w:rsidRPr="006B2751" w:rsidRDefault="00243C9A" w:rsidP="00781144">
                <w:pPr>
                  <w:jc w:val="center"/>
                </w:pPr>
                <w:r w:rsidRPr="006B2751">
                  <w:rPr>
                    <w:rFonts w:ascii="MS Gothic" w:eastAsia="MS Gothic" w:hAnsi="MS Gothic"/>
                  </w:rPr>
                  <w:t>☐</w:t>
                </w:r>
              </w:p>
            </w:tc>
          </w:sdtContent>
        </w:sdt>
        <w:sdt>
          <w:sdtPr>
            <w:id w:val="-836761861"/>
            <w14:checkbox>
              <w14:checked w14:val="0"/>
              <w14:checkedState w14:val="2612" w14:font="MS Gothic"/>
              <w14:uncheckedState w14:val="2610" w14:font="MS Gothic"/>
            </w14:checkbox>
          </w:sdtPr>
          <w:sdtEndPr/>
          <w:sdtContent>
            <w:tc>
              <w:tcPr>
                <w:tcW w:w="746" w:type="pct"/>
                <w:vAlign w:val="center"/>
              </w:tcPr>
              <w:p w14:paraId="0A5BDFA3" w14:textId="749F8CF9" w:rsidR="00243C9A" w:rsidRPr="006B2751" w:rsidRDefault="00243C9A" w:rsidP="00781144">
                <w:pPr>
                  <w:jc w:val="center"/>
                </w:pPr>
                <w:r w:rsidRPr="006B2751">
                  <w:rPr>
                    <w:rFonts w:ascii="MS Gothic" w:eastAsia="MS Gothic" w:hAnsi="MS Gothic"/>
                  </w:rPr>
                  <w:t>☐</w:t>
                </w:r>
              </w:p>
            </w:tc>
          </w:sdtContent>
        </w:sdt>
      </w:tr>
      <w:tr w:rsidR="00243C9A" w:rsidRPr="006B2751" w14:paraId="093AB652" w14:textId="77777777" w:rsidTr="00781144">
        <w:tc>
          <w:tcPr>
            <w:tcW w:w="2760" w:type="pct"/>
          </w:tcPr>
          <w:p w14:paraId="5256E165" w14:textId="77777777" w:rsidR="00243C9A" w:rsidRPr="006B2751" w:rsidRDefault="00243C9A" w:rsidP="00781144">
            <w:r w:rsidRPr="006B2751">
              <w:t>Behavioural addictions (e.g., gambling, sex, video games)</w:t>
            </w:r>
          </w:p>
        </w:tc>
        <w:tc>
          <w:tcPr>
            <w:tcW w:w="747" w:type="pct"/>
            <w:vAlign w:val="center"/>
          </w:tcPr>
          <w:p w14:paraId="6A11AE5D" w14:textId="77777777" w:rsidR="00243C9A" w:rsidRPr="006B2751" w:rsidRDefault="00243C9A" w:rsidP="00781144">
            <w:pPr>
              <w:jc w:val="center"/>
            </w:pPr>
            <w:r w:rsidRPr="006B2751">
              <w:t>______ %</w:t>
            </w:r>
          </w:p>
        </w:tc>
        <w:sdt>
          <w:sdtPr>
            <w:id w:val="208082179"/>
            <w14:checkbox>
              <w14:checked w14:val="0"/>
              <w14:checkedState w14:val="2612" w14:font="MS Gothic"/>
              <w14:uncheckedState w14:val="2610" w14:font="MS Gothic"/>
            </w14:checkbox>
          </w:sdtPr>
          <w:sdtEndPr/>
          <w:sdtContent>
            <w:tc>
              <w:tcPr>
                <w:tcW w:w="747" w:type="pct"/>
                <w:vAlign w:val="center"/>
              </w:tcPr>
              <w:p w14:paraId="435B26D0" w14:textId="33046A7F" w:rsidR="00243C9A" w:rsidRPr="006B2751" w:rsidRDefault="00243C9A" w:rsidP="00781144">
                <w:pPr>
                  <w:jc w:val="center"/>
                </w:pPr>
                <w:r w:rsidRPr="006B2751">
                  <w:rPr>
                    <w:rFonts w:ascii="MS Gothic" w:eastAsia="MS Gothic" w:hAnsi="MS Gothic"/>
                  </w:rPr>
                  <w:t>☐</w:t>
                </w:r>
              </w:p>
            </w:tc>
          </w:sdtContent>
        </w:sdt>
        <w:sdt>
          <w:sdtPr>
            <w:id w:val="1639374389"/>
            <w14:checkbox>
              <w14:checked w14:val="0"/>
              <w14:checkedState w14:val="2612" w14:font="MS Gothic"/>
              <w14:uncheckedState w14:val="2610" w14:font="MS Gothic"/>
            </w14:checkbox>
          </w:sdtPr>
          <w:sdtEndPr/>
          <w:sdtContent>
            <w:tc>
              <w:tcPr>
                <w:tcW w:w="746" w:type="pct"/>
                <w:vAlign w:val="center"/>
              </w:tcPr>
              <w:p w14:paraId="1AECCB29" w14:textId="48980B9C" w:rsidR="00243C9A" w:rsidRPr="006B2751" w:rsidRDefault="00243C9A" w:rsidP="00781144">
                <w:pPr>
                  <w:jc w:val="center"/>
                </w:pPr>
                <w:r w:rsidRPr="006B2751">
                  <w:rPr>
                    <w:rFonts w:ascii="MS Gothic" w:eastAsia="MS Gothic" w:hAnsi="MS Gothic"/>
                  </w:rPr>
                  <w:t>☐</w:t>
                </w:r>
              </w:p>
            </w:tc>
          </w:sdtContent>
        </w:sdt>
      </w:tr>
      <w:tr w:rsidR="00243C9A" w:rsidRPr="006B2751" w14:paraId="3E4FCC50" w14:textId="77777777" w:rsidTr="00781144">
        <w:tc>
          <w:tcPr>
            <w:tcW w:w="2760" w:type="pct"/>
          </w:tcPr>
          <w:p w14:paraId="2C7113C6" w14:textId="77777777" w:rsidR="00243C9A" w:rsidRPr="006B2751" w:rsidRDefault="00243C9A" w:rsidP="00781144">
            <w:r w:rsidRPr="006B2751">
              <w:t>Cannabis (e.g., marijuana, hash)</w:t>
            </w:r>
          </w:p>
        </w:tc>
        <w:tc>
          <w:tcPr>
            <w:tcW w:w="747" w:type="pct"/>
            <w:vAlign w:val="center"/>
          </w:tcPr>
          <w:p w14:paraId="09105E50" w14:textId="77777777" w:rsidR="00243C9A" w:rsidRPr="006B2751" w:rsidRDefault="00243C9A" w:rsidP="00781144">
            <w:pPr>
              <w:jc w:val="center"/>
            </w:pPr>
            <w:r w:rsidRPr="006B2751">
              <w:t>______ %</w:t>
            </w:r>
          </w:p>
        </w:tc>
        <w:sdt>
          <w:sdtPr>
            <w:id w:val="-1461872616"/>
            <w14:checkbox>
              <w14:checked w14:val="0"/>
              <w14:checkedState w14:val="2612" w14:font="MS Gothic"/>
              <w14:uncheckedState w14:val="2610" w14:font="MS Gothic"/>
            </w14:checkbox>
          </w:sdtPr>
          <w:sdtEndPr/>
          <w:sdtContent>
            <w:tc>
              <w:tcPr>
                <w:tcW w:w="747" w:type="pct"/>
                <w:vAlign w:val="center"/>
              </w:tcPr>
              <w:p w14:paraId="53FECC32" w14:textId="2FB5E43D" w:rsidR="00243C9A" w:rsidRPr="006B2751" w:rsidRDefault="00243C9A" w:rsidP="00781144">
                <w:pPr>
                  <w:jc w:val="center"/>
                </w:pPr>
                <w:r w:rsidRPr="006B2751">
                  <w:rPr>
                    <w:rFonts w:ascii="MS Gothic" w:eastAsia="MS Gothic" w:hAnsi="MS Gothic"/>
                  </w:rPr>
                  <w:t>☐</w:t>
                </w:r>
              </w:p>
            </w:tc>
          </w:sdtContent>
        </w:sdt>
        <w:sdt>
          <w:sdtPr>
            <w:id w:val="1092737151"/>
            <w14:checkbox>
              <w14:checked w14:val="0"/>
              <w14:checkedState w14:val="2612" w14:font="MS Gothic"/>
              <w14:uncheckedState w14:val="2610" w14:font="MS Gothic"/>
            </w14:checkbox>
          </w:sdtPr>
          <w:sdtEndPr/>
          <w:sdtContent>
            <w:tc>
              <w:tcPr>
                <w:tcW w:w="746" w:type="pct"/>
                <w:vAlign w:val="center"/>
              </w:tcPr>
              <w:p w14:paraId="70EC8FA6" w14:textId="1A0849CA" w:rsidR="00243C9A" w:rsidRPr="006B2751" w:rsidRDefault="00243C9A" w:rsidP="00781144">
                <w:pPr>
                  <w:jc w:val="center"/>
                </w:pPr>
                <w:r w:rsidRPr="006B2751">
                  <w:rPr>
                    <w:rFonts w:ascii="MS Gothic" w:eastAsia="MS Gothic" w:hAnsi="MS Gothic"/>
                  </w:rPr>
                  <w:t>☐</w:t>
                </w:r>
              </w:p>
            </w:tc>
          </w:sdtContent>
        </w:sdt>
      </w:tr>
      <w:tr w:rsidR="00243C9A" w:rsidRPr="006B2751" w14:paraId="5139FCB5" w14:textId="77777777" w:rsidTr="00781144">
        <w:tc>
          <w:tcPr>
            <w:tcW w:w="2760" w:type="pct"/>
          </w:tcPr>
          <w:p w14:paraId="165E0064" w14:textId="77777777" w:rsidR="00243C9A" w:rsidRPr="006B2751" w:rsidRDefault="00243C9A" w:rsidP="00781144">
            <w:r w:rsidRPr="006B2751">
              <w:t>Hallucinogens (e.g., LSD, acid, mushrooms, PCP, Special K)</w:t>
            </w:r>
          </w:p>
        </w:tc>
        <w:tc>
          <w:tcPr>
            <w:tcW w:w="747" w:type="pct"/>
            <w:vAlign w:val="center"/>
          </w:tcPr>
          <w:p w14:paraId="2F41C250" w14:textId="77777777" w:rsidR="00243C9A" w:rsidRPr="006B2751" w:rsidRDefault="00243C9A" w:rsidP="00781144">
            <w:pPr>
              <w:jc w:val="center"/>
            </w:pPr>
            <w:r w:rsidRPr="006B2751">
              <w:t>______ %</w:t>
            </w:r>
          </w:p>
        </w:tc>
        <w:sdt>
          <w:sdtPr>
            <w:id w:val="1697737514"/>
            <w14:checkbox>
              <w14:checked w14:val="0"/>
              <w14:checkedState w14:val="2612" w14:font="MS Gothic"/>
              <w14:uncheckedState w14:val="2610" w14:font="MS Gothic"/>
            </w14:checkbox>
          </w:sdtPr>
          <w:sdtEndPr/>
          <w:sdtContent>
            <w:tc>
              <w:tcPr>
                <w:tcW w:w="747" w:type="pct"/>
                <w:vAlign w:val="center"/>
              </w:tcPr>
              <w:p w14:paraId="08C84391" w14:textId="0ED6D6E3" w:rsidR="00243C9A" w:rsidRPr="006B2751" w:rsidRDefault="00243C9A" w:rsidP="00781144">
                <w:pPr>
                  <w:jc w:val="center"/>
                </w:pPr>
                <w:r w:rsidRPr="006B2751">
                  <w:rPr>
                    <w:rFonts w:ascii="MS Gothic" w:eastAsia="MS Gothic" w:hAnsi="MS Gothic"/>
                  </w:rPr>
                  <w:t>☐</w:t>
                </w:r>
              </w:p>
            </w:tc>
          </w:sdtContent>
        </w:sdt>
        <w:sdt>
          <w:sdtPr>
            <w:id w:val="791786327"/>
            <w14:checkbox>
              <w14:checked w14:val="0"/>
              <w14:checkedState w14:val="2612" w14:font="MS Gothic"/>
              <w14:uncheckedState w14:val="2610" w14:font="MS Gothic"/>
            </w14:checkbox>
          </w:sdtPr>
          <w:sdtEndPr/>
          <w:sdtContent>
            <w:tc>
              <w:tcPr>
                <w:tcW w:w="746" w:type="pct"/>
                <w:vAlign w:val="center"/>
              </w:tcPr>
              <w:p w14:paraId="05D4D69D" w14:textId="7C1C644B" w:rsidR="00243C9A" w:rsidRPr="006B2751" w:rsidRDefault="00243C9A" w:rsidP="00781144">
                <w:pPr>
                  <w:jc w:val="center"/>
                </w:pPr>
                <w:r w:rsidRPr="006B2751">
                  <w:rPr>
                    <w:rFonts w:ascii="MS Gothic" w:eastAsia="MS Gothic" w:hAnsi="MS Gothic"/>
                  </w:rPr>
                  <w:t>☐</w:t>
                </w:r>
              </w:p>
            </w:tc>
          </w:sdtContent>
        </w:sdt>
      </w:tr>
      <w:tr w:rsidR="00243C9A" w:rsidRPr="006B2751" w14:paraId="24EFE882" w14:textId="77777777" w:rsidTr="00781144">
        <w:tc>
          <w:tcPr>
            <w:tcW w:w="2760" w:type="pct"/>
          </w:tcPr>
          <w:p w14:paraId="38A08405" w14:textId="77777777" w:rsidR="00243C9A" w:rsidRPr="006B2751" w:rsidRDefault="00243C9A" w:rsidP="00781144">
            <w:r w:rsidRPr="006B2751">
              <w:t>Inhalants (e.g., glue, solvents)</w:t>
            </w:r>
          </w:p>
        </w:tc>
        <w:tc>
          <w:tcPr>
            <w:tcW w:w="747" w:type="pct"/>
            <w:vAlign w:val="center"/>
          </w:tcPr>
          <w:p w14:paraId="00F58C9C" w14:textId="77777777" w:rsidR="00243C9A" w:rsidRPr="006B2751" w:rsidRDefault="00243C9A" w:rsidP="00781144">
            <w:pPr>
              <w:jc w:val="center"/>
            </w:pPr>
            <w:r w:rsidRPr="006B2751">
              <w:t>______ %</w:t>
            </w:r>
          </w:p>
        </w:tc>
        <w:sdt>
          <w:sdtPr>
            <w:id w:val="1002232918"/>
            <w14:checkbox>
              <w14:checked w14:val="0"/>
              <w14:checkedState w14:val="2612" w14:font="MS Gothic"/>
              <w14:uncheckedState w14:val="2610" w14:font="MS Gothic"/>
            </w14:checkbox>
          </w:sdtPr>
          <w:sdtEndPr/>
          <w:sdtContent>
            <w:tc>
              <w:tcPr>
                <w:tcW w:w="747" w:type="pct"/>
                <w:vAlign w:val="center"/>
              </w:tcPr>
              <w:p w14:paraId="671FF983" w14:textId="16A58CB5" w:rsidR="00243C9A" w:rsidRPr="006B2751" w:rsidRDefault="00243C9A" w:rsidP="00781144">
                <w:pPr>
                  <w:jc w:val="center"/>
                </w:pPr>
                <w:r w:rsidRPr="006B2751">
                  <w:rPr>
                    <w:rFonts w:ascii="MS Gothic" w:eastAsia="MS Gothic" w:hAnsi="MS Gothic"/>
                  </w:rPr>
                  <w:t>☐</w:t>
                </w:r>
              </w:p>
            </w:tc>
          </w:sdtContent>
        </w:sdt>
        <w:sdt>
          <w:sdtPr>
            <w:id w:val="1204523955"/>
            <w14:checkbox>
              <w14:checked w14:val="0"/>
              <w14:checkedState w14:val="2612" w14:font="MS Gothic"/>
              <w14:uncheckedState w14:val="2610" w14:font="MS Gothic"/>
            </w14:checkbox>
          </w:sdtPr>
          <w:sdtEndPr/>
          <w:sdtContent>
            <w:tc>
              <w:tcPr>
                <w:tcW w:w="746" w:type="pct"/>
                <w:vAlign w:val="center"/>
              </w:tcPr>
              <w:p w14:paraId="50B40350" w14:textId="4769BF2A" w:rsidR="00243C9A" w:rsidRPr="006B2751" w:rsidRDefault="00243C9A" w:rsidP="00781144">
                <w:pPr>
                  <w:jc w:val="center"/>
                </w:pPr>
                <w:r w:rsidRPr="006B2751">
                  <w:rPr>
                    <w:rFonts w:ascii="MS Gothic" w:eastAsia="MS Gothic" w:hAnsi="MS Gothic"/>
                  </w:rPr>
                  <w:t>☐</w:t>
                </w:r>
              </w:p>
            </w:tc>
          </w:sdtContent>
        </w:sdt>
      </w:tr>
      <w:tr w:rsidR="00243C9A" w:rsidRPr="006B2751" w14:paraId="3F7006AC" w14:textId="77777777" w:rsidTr="00781144">
        <w:tc>
          <w:tcPr>
            <w:tcW w:w="2760" w:type="pct"/>
          </w:tcPr>
          <w:p w14:paraId="22B791E7" w14:textId="77777777" w:rsidR="00243C9A" w:rsidRPr="00593678" w:rsidRDefault="00243C9A" w:rsidP="00781144">
            <w:pPr>
              <w:rPr>
                <w:lang w:val="fr-FR"/>
              </w:rPr>
            </w:pPr>
            <w:r w:rsidRPr="00593678">
              <w:rPr>
                <w:lang w:val="fr-FR"/>
              </w:rPr>
              <w:t>Non-alcoholic depressants (e.g., barbiturates, benzodiazepines)</w:t>
            </w:r>
          </w:p>
        </w:tc>
        <w:tc>
          <w:tcPr>
            <w:tcW w:w="747" w:type="pct"/>
            <w:vAlign w:val="center"/>
          </w:tcPr>
          <w:p w14:paraId="77651A1D" w14:textId="77777777" w:rsidR="00243C9A" w:rsidRPr="006B2751" w:rsidRDefault="00243C9A" w:rsidP="00781144">
            <w:pPr>
              <w:jc w:val="center"/>
            </w:pPr>
            <w:r w:rsidRPr="006B2751">
              <w:t>______ %</w:t>
            </w:r>
          </w:p>
        </w:tc>
        <w:sdt>
          <w:sdtPr>
            <w:id w:val="-519786604"/>
            <w14:checkbox>
              <w14:checked w14:val="0"/>
              <w14:checkedState w14:val="2612" w14:font="MS Gothic"/>
              <w14:uncheckedState w14:val="2610" w14:font="MS Gothic"/>
            </w14:checkbox>
          </w:sdtPr>
          <w:sdtEndPr/>
          <w:sdtContent>
            <w:tc>
              <w:tcPr>
                <w:tcW w:w="747" w:type="pct"/>
                <w:vAlign w:val="center"/>
              </w:tcPr>
              <w:p w14:paraId="7CA7CA82" w14:textId="4F7F1A86" w:rsidR="00243C9A" w:rsidRPr="006B2751" w:rsidRDefault="00243C9A" w:rsidP="00781144">
                <w:pPr>
                  <w:jc w:val="center"/>
                </w:pPr>
                <w:r w:rsidRPr="006B2751">
                  <w:rPr>
                    <w:rFonts w:ascii="MS Gothic" w:eastAsia="MS Gothic" w:hAnsi="MS Gothic"/>
                  </w:rPr>
                  <w:t>☐</w:t>
                </w:r>
              </w:p>
            </w:tc>
          </w:sdtContent>
        </w:sdt>
        <w:sdt>
          <w:sdtPr>
            <w:id w:val="513338776"/>
            <w14:checkbox>
              <w14:checked w14:val="0"/>
              <w14:checkedState w14:val="2612" w14:font="MS Gothic"/>
              <w14:uncheckedState w14:val="2610" w14:font="MS Gothic"/>
            </w14:checkbox>
          </w:sdtPr>
          <w:sdtEndPr/>
          <w:sdtContent>
            <w:tc>
              <w:tcPr>
                <w:tcW w:w="746" w:type="pct"/>
                <w:vAlign w:val="center"/>
              </w:tcPr>
              <w:p w14:paraId="4C10E6B8" w14:textId="2798D9DE" w:rsidR="00243C9A" w:rsidRPr="006B2751" w:rsidRDefault="00243C9A" w:rsidP="00781144">
                <w:pPr>
                  <w:jc w:val="center"/>
                </w:pPr>
                <w:r w:rsidRPr="006B2751">
                  <w:rPr>
                    <w:rFonts w:ascii="MS Gothic" w:eastAsia="MS Gothic" w:hAnsi="MS Gothic"/>
                  </w:rPr>
                  <w:t>☐</w:t>
                </w:r>
              </w:p>
            </w:tc>
          </w:sdtContent>
        </w:sdt>
      </w:tr>
      <w:tr w:rsidR="00243C9A" w:rsidRPr="006B2751" w14:paraId="65FB5E1F" w14:textId="77777777" w:rsidTr="00781144">
        <w:tc>
          <w:tcPr>
            <w:tcW w:w="2760" w:type="pct"/>
          </w:tcPr>
          <w:p w14:paraId="47BCC88E" w14:textId="77777777" w:rsidR="00243C9A" w:rsidRPr="006B2751" w:rsidRDefault="00243C9A" w:rsidP="00781144">
            <w:r w:rsidRPr="006B2751">
              <w:t>Opioids (e.g., heroin, codeine, morphine, fentanyl, opium)</w:t>
            </w:r>
          </w:p>
        </w:tc>
        <w:tc>
          <w:tcPr>
            <w:tcW w:w="747" w:type="pct"/>
            <w:vAlign w:val="center"/>
          </w:tcPr>
          <w:p w14:paraId="3066C1C9" w14:textId="77777777" w:rsidR="00243C9A" w:rsidRPr="006B2751" w:rsidRDefault="00243C9A" w:rsidP="00781144">
            <w:pPr>
              <w:jc w:val="center"/>
            </w:pPr>
            <w:r w:rsidRPr="006B2751">
              <w:t>______ %</w:t>
            </w:r>
          </w:p>
        </w:tc>
        <w:sdt>
          <w:sdtPr>
            <w:id w:val="-995482798"/>
            <w14:checkbox>
              <w14:checked w14:val="0"/>
              <w14:checkedState w14:val="2612" w14:font="MS Gothic"/>
              <w14:uncheckedState w14:val="2610" w14:font="MS Gothic"/>
            </w14:checkbox>
          </w:sdtPr>
          <w:sdtEndPr/>
          <w:sdtContent>
            <w:tc>
              <w:tcPr>
                <w:tcW w:w="747" w:type="pct"/>
                <w:vAlign w:val="center"/>
              </w:tcPr>
              <w:p w14:paraId="7124F975" w14:textId="45D46C41" w:rsidR="00243C9A" w:rsidRPr="006B2751" w:rsidRDefault="00243C9A" w:rsidP="00781144">
                <w:pPr>
                  <w:jc w:val="center"/>
                </w:pPr>
                <w:r w:rsidRPr="006B2751">
                  <w:rPr>
                    <w:rFonts w:ascii="MS Gothic" w:eastAsia="MS Gothic" w:hAnsi="MS Gothic"/>
                  </w:rPr>
                  <w:t>☐</w:t>
                </w:r>
              </w:p>
            </w:tc>
          </w:sdtContent>
        </w:sdt>
        <w:sdt>
          <w:sdtPr>
            <w:id w:val="1397933126"/>
            <w14:checkbox>
              <w14:checked w14:val="0"/>
              <w14:checkedState w14:val="2612" w14:font="MS Gothic"/>
              <w14:uncheckedState w14:val="2610" w14:font="MS Gothic"/>
            </w14:checkbox>
          </w:sdtPr>
          <w:sdtEndPr/>
          <w:sdtContent>
            <w:tc>
              <w:tcPr>
                <w:tcW w:w="746" w:type="pct"/>
                <w:vAlign w:val="center"/>
              </w:tcPr>
              <w:p w14:paraId="3282FB9C" w14:textId="3011E51F" w:rsidR="00243C9A" w:rsidRPr="006B2751" w:rsidRDefault="00243C9A" w:rsidP="00781144">
                <w:pPr>
                  <w:jc w:val="center"/>
                </w:pPr>
                <w:r w:rsidRPr="006B2751">
                  <w:rPr>
                    <w:rFonts w:ascii="MS Gothic" w:eastAsia="MS Gothic" w:hAnsi="MS Gothic"/>
                  </w:rPr>
                  <w:t>☐</w:t>
                </w:r>
              </w:p>
            </w:tc>
          </w:sdtContent>
        </w:sdt>
      </w:tr>
      <w:tr w:rsidR="00243C9A" w:rsidRPr="006B2751" w14:paraId="54318765" w14:textId="77777777" w:rsidTr="00781144">
        <w:tc>
          <w:tcPr>
            <w:tcW w:w="2760" w:type="pct"/>
          </w:tcPr>
          <w:p w14:paraId="7756ABEB" w14:textId="77777777" w:rsidR="00243C9A" w:rsidRPr="006B2751" w:rsidRDefault="00243C9A" w:rsidP="00781144">
            <w:r w:rsidRPr="006B2751">
              <w:t>Stimulants (e.g., cocaine, crack, methamphetamine, ecstasy)</w:t>
            </w:r>
          </w:p>
        </w:tc>
        <w:tc>
          <w:tcPr>
            <w:tcW w:w="747" w:type="pct"/>
            <w:vAlign w:val="center"/>
          </w:tcPr>
          <w:p w14:paraId="530E3C59" w14:textId="77777777" w:rsidR="00243C9A" w:rsidRPr="006B2751" w:rsidRDefault="00243C9A" w:rsidP="00781144">
            <w:pPr>
              <w:jc w:val="center"/>
            </w:pPr>
            <w:r w:rsidRPr="006B2751">
              <w:t>______ %</w:t>
            </w:r>
          </w:p>
        </w:tc>
        <w:sdt>
          <w:sdtPr>
            <w:id w:val="239985971"/>
            <w14:checkbox>
              <w14:checked w14:val="0"/>
              <w14:checkedState w14:val="2612" w14:font="MS Gothic"/>
              <w14:uncheckedState w14:val="2610" w14:font="MS Gothic"/>
            </w14:checkbox>
          </w:sdtPr>
          <w:sdtEndPr/>
          <w:sdtContent>
            <w:tc>
              <w:tcPr>
                <w:tcW w:w="747" w:type="pct"/>
                <w:vAlign w:val="center"/>
              </w:tcPr>
              <w:p w14:paraId="642E0469" w14:textId="543D3E67" w:rsidR="00243C9A" w:rsidRPr="006B2751" w:rsidRDefault="00243C9A" w:rsidP="00781144">
                <w:pPr>
                  <w:jc w:val="center"/>
                </w:pPr>
                <w:r w:rsidRPr="006B2751">
                  <w:rPr>
                    <w:rFonts w:ascii="MS Gothic" w:eastAsia="MS Gothic" w:hAnsi="MS Gothic"/>
                  </w:rPr>
                  <w:t>☐</w:t>
                </w:r>
              </w:p>
            </w:tc>
          </w:sdtContent>
        </w:sdt>
        <w:sdt>
          <w:sdtPr>
            <w:id w:val="1997450046"/>
            <w14:checkbox>
              <w14:checked w14:val="0"/>
              <w14:checkedState w14:val="2612" w14:font="MS Gothic"/>
              <w14:uncheckedState w14:val="2610" w14:font="MS Gothic"/>
            </w14:checkbox>
          </w:sdtPr>
          <w:sdtEndPr/>
          <w:sdtContent>
            <w:tc>
              <w:tcPr>
                <w:tcW w:w="746" w:type="pct"/>
                <w:vAlign w:val="center"/>
              </w:tcPr>
              <w:p w14:paraId="546C276E" w14:textId="6C3FC284" w:rsidR="00243C9A" w:rsidRPr="006B2751" w:rsidRDefault="00243C9A" w:rsidP="00781144">
                <w:pPr>
                  <w:jc w:val="center"/>
                </w:pPr>
                <w:r w:rsidRPr="006B2751">
                  <w:rPr>
                    <w:rFonts w:ascii="MS Gothic" w:eastAsia="MS Gothic" w:hAnsi="MS Gothic"/>
                  </w:rPr>
                  <w:t>☐</w:t>
                </w:r>
              </w:p>
            </w:tc>
          </w:sdtContent>
        </w:sdt>
      </w:tr>
      <w:tr w:rsidR="00243C9A" w:rsidRPr="006B2751" w14:paraId="2543BE8F" w14:textId="77777777" w:rsidTr="00781144">
        <w:tc>
          <w:tcPr>
            <w:tcW w:w="2760" w:type="pct"/>
          </w:tcPr>
          <w:p w14:paraId="0B23FEC4" w14:textId="77777777" w:rsidR="00243C9A" w:rsidRPr="006B2751" w:rsidRDefault="00243C9A" w:rsidP="00781144">
            <w:r w:rsidRPr="006B2751">
              <w:t>Tobacco/nicotine</w:t>
            </w:r>
          </w:p>
        </w:tc>
        <w:tc>
          <w:tcPr>
            <w:tcW w:w="747" w:type="pct"/>
            <w:vAlign w:val="center"/>
          </w:tcPr>
          <w:p w14:paraId="7EF16D35" w14:textId="77777777" w:rsidR="00243C9A" w:rsidRPr="006B2751" w:rsidRDefault="00243C9A" w:rsidP="00781144">
            <w:pPr>
              <w:jc w:val="center"/>
            </w:pPr>
            <w:r w:rsidRPr="006B2751">
              <w:t>______ %</w:t>
            </w:r>
          </w:p>
        </w:tc>
        <w:sdt>
          <w:sdtPr>
            <w:id w:val="637843908"/>
            <w14:checkbox>
              <w14:checked w14:val="0"/>
              <w14:checkedState w14:val="2612" w14:font="MS Gothic"/>
              <w14:uncheckedState w14:val="2610" w14:font="MS Gothic"/>
            </w14:checkbox>
          </w:sdtPr>
          <w:sdtEndPr/>
          <w:sdtContent>
            <w:tc>
              <w:tcPr>
                <w:tcW w:w="747" w:type="pct"/>
                <w:vAlign w:val="center"/>
              </w:tcPr>
              <w:p w14:paraId="0EF77973" w14:textId="706BE6E8" w:rsidR="00243C9A" w:rsidRPr="006B2751" w:rsidRDefault="00243C9A" w:rsidP="00781144">
                <w:pPr>
                  <w:jc w:val="center"/>
                </w:pPr>
                <w:r w:rsidRPr="006B2751">
                  <w:rPr>
                    <w:rFonts w:ascii="MS Gothic" w:eastAsia="MS Gothic" w:hAnsi="MS Gothic"/>
                  </w:rPr>
                  <w:t>☐</w:t>
                </w:r>
              </w:p>
            </w:tc>
          </w:sdtContent>
        </w:sdt>
        <w:sdt>
          <w:sdtPr>
            <w:id w:val="-1452554872"/>
            <w14:checkbox>
              <w14:checked w14:val="0"/>
              <w14:checkedState w14:val="2612" w14:font="MS Gothic"/>
              <w14:uncheckedState w14:val="2610" w14:font="MS Gothic"/>
            </w14:checkbox>
          </w:sdtPr>
          <w:sdtEndPr/>
          <w:sdtContent>
            <w:tc>
              <w:tcPr>
                <w:tcW w:w="746" w:type="pct"/>
                <w:vAlign w:val="center"/>
              </w:tcPr>
              <w:p w14:paraId="46FAF988" w14:textId="2485C573" w:rsidR="00243C9A" w:rsidRPr="006B2751" w:rsidRDefault="00243C9A" w:rsidP="00781144">
                <w:pPr>
                  <w:jc w:val="center"/>
                </w:pPr>
                <w:r w:rsidRPr="006B2751">
                  <w:rPr>
                    <w:rFonts w:ascii="MS Gothic" w:eastAsia="MS Gothic" w:hAnsi="MS Gothic"/>
                  </w:rPr>
                  <w:t>☐</w:t>
                </w:r>
              </w:p>
            </w:tc>
          </w:sdtContent>
        </w:sdt>
      </w:tr>
      <w:tr w:rsidR="00243C9A" w:rsidRPr="006B2751" w14:paraId="60924E75" w14:textId="77777777" w:rsidTr="00781144">
        <w:tc>
          <w:tcPr>
            <w:tcW w:w="2760" w:type="pct"/>
          </w:tcPr>
          <w:p w14:paraId="32F239DC" w14:textId="7DF7455E" w:rsidR="00243C9A" w:rsidRPr="006B2751" w:rsidRDefault="00243C9A" w:rsidP="00781144">
            <w:r w:rsidRPr="006B2751">
              <w:t xml:space="preserve">Other </w:t>
            </w:r>
            <w:r w:rsidRPr="006B2751">
              <w:rPr>
                <w:i/>
              </w:rPr>
              <w:t>(please specify)</w:t>
            </w:r>
            <w:r w:rsidRPr="006B2751">
              <w:t xml:space="preserve">: </w:t>
            </w:r>
          </w:p>
        </w:tc>
        <w:tc>
          <w:tcPr>
            <w:tcW w:w="747" w:type="pct"/>
            <w:vAlign w:val="center"/>
          </w:tcPr>
          <w:p w14:paraId="11A27275" w14:textId="77777777" w:rsidR="00243C9A" w:rsidRPr="006B2751" w:rsidRDefault="00243C9A" w:rsidP="00781144">
            <w:pPr>
              <w:jc w:val="center"/>
            </w:pPr>
            <w:r w:rsidRPr="006B2751">
              <w:t>______ %</w:t>
            </w:r>
          </w:p>
        </w:tc>
        <w:sdt>
          <w:sdtPr>
            <w:id w:val="-900284931"/>
            <w14:checkbox>
              <w14:checked w14:val="0"/>
              <w14:checkedState w14:val="2612" w14:font="MS Gothic"/>
              <w14:uncheckedState w14:val="2610" w14:font="MS Gothic"/>
            </w14:checkbox>
          </w:sdtPr>
          <w:sdtEndPr/>
          <w:sdtContent>
            <w:tc>
              <w:tcPr>
                <w:tcW w:w="747" w:type="pct"/>
                <w:vAlign w:val="center"/>
              </w:tcPr>
              <w:p w14:paraId="200DBB90" w14:textId="3B407ADD" w:rsidR="00243C9A" w:rsidRPr="006B2751" w:rsidRDefault="00243C9A" w:rsidP="00781144">
                <w:pPr>
                  <w:jc w:val="center"/>
                </w:pPr>
                <w:r w:rsidRPr="006B2751">
                  <w:rPr>
                    <w:rFonts w:ascii="MS Gothic" w:eastAsia="MS Gothic" w:hAnsi="MS Gothic"/>
                  </w:rPr>
                  <w:t>☐</w:t>
                </w:r>
              </w:p>
            </w:tc>
          </w:sdtContent>
        </w:sdt>
        <w:sdt>
          <w:sdtPr>
            <w:id w:val="133223097"/>
            <w14:checkbox>
              <w14:checked w14:val="0"/>
              <w14:checkedState w14:val="2612" w14:font="MS Gothic"/>
              <w14:uncheckedState w14:val="2610" w14:font="MS Gothic"/>
            </w14:checkbox>
          </w:sdtPr>
          <w:sdtEndPr/>
          <w:sdtContent>
            <w:tc>
              <w:tcPr>
                <w:tcW w:w="746" w:type="pct"/>
                <w:vAlign w:val="center"/>
              </w:tcPr>
              <w:p w14:paraId="49E13A9C" w14:textId="6D7F22EC" w:rsidR="00243C9A" w:rsidRPr="006B2751" w:rsidRDefault="00243C9A" w:rsidP="00781144">
                <w:pPr>
                  <w:jc w:val="center"/>
                </w:pPr>
                <w:r w:rsidRPr="006B2751">
                  <w:rPr>
                    <w:rFonts w:ascii="MS Gothic" w:eastAsia="MS Gothic" w:hAnsi="MS Gothic"/>
                  </w:rPr>
                  <w:t>☐</w:t>
                </w:r>
              </w:p>
            </w:tc>
          </w:sdtContent>
        </w:sdt>
      </w:tr>
    </w:tbl>
    <w:p w14:paraId="67D8CBE6" w14:textId="77777777" w:rsidR="00243C9A" w:rsidRPr="006B2751" w:rsidRDefault="00243C9A" w:rsidP="00243C9A"/>
    <w:p w14:paraId="031317E4" w14:textId="541271C6" w:rsidR="00243C9A" w:rsidRPr="006B2751" w:rsidRDefault="00243C9A" w:rsidP="00243C9A">
      <w:pPr>
        <w:pStyle w:val="Questions"/>
      </w:pPr>
      <w:r w:rsidRPr="006B2751">
        <w:rPr>
          <w:color w:val="FF0000"/>
        </w:rPr>
        <w:t>(NOT if Q</w:t>
      </w:r>
      <w:r w:rsidRPr="006B2751">
        <w:rPr>
          <w:color w:val="FF0000"/>
        </w:rPr>
        <w:fldChar w:fldCharType="begin"/>
      </w:r>
      <w:r w:rsidRPr="006B2751">
        <w:rPr>
          <w:color w:val="FF0000"/>
        </w:rPr>
        <w:instrText xml:space="preserve"> REF _Ref536106997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10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_Ref536107004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R4</w:t>
      </w:r>
      <w:r w:rsidRPr="006B2751">
        <w:rPr>
          <w:color w:val="FF0000"/>
        </w:rPr>
        <w:fldChar w:fldCharType="end"/>
      </w:r>
      <w:r w:rsidRPr="006B2751">
        <w:rPr>
          <w:color w:val="FF0000"/>
        </w:rPr>
        <w:t xml:space="preserve">) </w:t>
      </w:r>
      <w:r w:rsidRPr="006B2751">
        <w:t xml:space="preserve">Please estimate the approximate percentage of your clients with problematic opioid use who have received treatment for addictions to the following opioids during the reporting period: </w:t>
      </w:r>
      <w:r w:rsidRPr="006B2751">
        <w:rPr>
          <w:b w:val="0"/>
          <w:i/>
        </w:rPr>
        <w:t>(If your organization does not track this information, please indicate ‘not sure’ for all categories.)</w:t>
      </w:r>
    </w:p>
    <w:tbl>
      <w:tblPr>
        <w:tblStyle w:val="PlainTable4"/>
        <w:tblW w:w="5000" w:type="pct"/>
        <w:tblLayout w:type="fixed"/>
        <w:tblLook w:val="04A0" w:firstRow="1" w:lastRow="0" w:firstColumn="1" w:lastColumn="0" w:noHBand="0" w:noVBand="1"/>
      </w:tblPr>
      <w:tblGrid>
        <w:gridCol w:w="6122"/>
        <w:gridCol w:w="1709"/>
        <w:gridCol w:w="1529"/>
      </w:tblGrid>
      <w:tr w:rsidR="00243C9A" w:rsidRPr="006B2751" w14:paraId="1FE3ED5B" w14:textId="77777777" w:rsidTr="00243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pct"/>
          </w:tcPr>
          <w:p w14:paraId="0E88376F" w14:textId="77777777" w:rsidR="00243C9A" w:rsidRPr="006B2751" w:rsidRDefault="00243C9A" w:rsidP="00243C9A">
            <w:r w:rsidRPr="006B2751">
              <w:t>Opioid</w:t>
            </w:r>
          </w:p>
        </w:tc>
        <w:tc>
          <w:tcPr>
            <w:tcW w:w="913" w:type="pct"/>
          </w:tcPr>
          <w:p w14:paraId="1AC35A3F" w14:textId="77777777" w:rsidR="00243C9A" w:rsidRPr="006B2751" w:rsidRDefault="00243C9A" w:rsidP="00243C9A">
            <w:pPr>
              <w:cnfStyle w:val="100000000000" w:firstRow="1" w:lastRow="0" w:firstColumn="0" w:lastColumn="0" w:oddVBand="0" w:evenVBand="0" w:oddHBand="0" w:evenHBand="0" w:firstRowFirstColumn="0" w:firstRowLastColumn="0" w:lastRowFirstColumn="0" w:lastRowLastColumn="0"/>
            </w:pPr>
            <w:r w:rsidRPr="006B2751">
              <w:t>Percentage</w:t>
            </w:r>
          </w:p>
        </w:tc>
        <w:tc>
          <w:tcPr>
            <w:tcW w:w="817" w:type="pct"/>
          </w:tcPr>
          <w:p w14:paraId="5369E0DA" w14:textId="77777777" w:rsidR="00243C9A" w:rsidRPr="006B2751" w:rsidRDefault="00243C9A" w:rsidP="00243C9A">
            <w:pPr>
              <w:cnfStyle w:val="100000000000" w:firstRow="1" w:lastRow="0" w:firstColumn="0" w:lastColumn="0" w:oddVBand="0" w:evenVBand="0" w:oddHBand="0" w:evenHBand="0" w:firstRowFirstColumn="0" w:firstRowLastColumn="0" w:lastRowFirstColumn="0" w:lastRowLastColumn="0"/>
            </w:pPr>
            <w:r w:rsidRPr="006B2751">
              <w:t>Not sure</w:t>
            </w:r>
          </w:p>
        </w:tc>
      </w:tr>
      <w:tr w:rsidR="00243C9A" w:rsidRPr="006B2751" w14:paraId="37E64C14"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pct"/>
          </w:tcPr>
          <w:p w14:paraId="06156D97" w14:textId="77777777" w:rsidR="00243C9A" w:rsidRPr="006B2751" w:rsidRDefault="00243C9A" w:rsidP="00243C9A">
            <w:r w:rsidRPr="006B2751">
              <w:t>Natural opioids</w:t>
            </w:r>
            <w:r w:rsidRPr="006B2751">
              <w:rPr>
                <w:vertAlign w:val="superscript"/>
              </w:rPr>
              <w:t xml:space="preserve"> </w:t>
            </w:r>
            <w:r w:rsidRPr="006B2751">
              <w:t>(Includes naturally-derived and semi-synthetic opioids (also called opiates) such as codeine, morphine, oxycodone and hydromorphone)</w:t>
            </w:r>
          </w:p>
        </w:tc>
        <w:tc>
          <w:tcPr>
            <w:tcW w:w="913" w:type="pct"/>
          </w:tcPr>
          <w:p w14:paraId="7F19EFCD" w14:textId="77777777"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t>______ %</w:t>
            </w:r>
          </w:p>
        </w:tc>
        <w:sdt>
          <w:sdtPr>
            <w:id w:val="85200774"/>
            <w14:checkbox>
              <w14:checked w14:val="0"/>
              <w14:checkedState w14:val="2612" w14:font="MS Gothic"/>
              <w14:uncheckedState w14:val="2610" w14:font="MS Gothic"/>
            </w14:checkbox>
          </w:sdtPr>
          <w:sdtEndPr/>
          <w:sdtContent>
            <w:tc>
              <w:tcPr>
                <w:tcW w:w="817" w:type="pct"/>
              </w:tcPr>
              <w:p w14:paraId="21118349" w14:textId="3A0DD981"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tr>
      <w:tr w:rsidR="00243C9A" w:rsidRPr="006B2751" w14:paraId="13A6E204" w14:textId="77777777" w:rsidTr="00243C9A">
        <w:tc>
          <w:tcPr>
            <w:cnfStyle w:val="001000000000" w:firstRow="0" w:lastRow="0" w:firstColumn="1" w:lastColumn="0" w:oddVBand="0" w:evenVBand="0" w:oddHBand="0" w:evenHBand="0" w:firstRowFirstColumn="0" w:firstRowLastColumn="0" w:lastRowFirstColumn="0" w:lastRowLastColumn="0"/>
            <w:tcW w:w="3270" w:type="pct"/>
          </w:tcPr>
          <w:p w14:paraId="19017CD3" w14:textId="77777777" w:rsidR="00243C9A" w:rsidRPr="006B2751" w:rsidRDefault="00243C9A" w:rsidP="00243C9A">
            <w:r w:rsidRPr="006B2751">
              <w:t>Synthetic opioids (Includes fentanyl, tramadol, and other opioids made in a laboratory)</w:t>
            </w:r>
          </w:p>
        </w:tc>
        <w:tc>
          <w:tcPr>
            <w:tcW w:w="913" w:type="pct"/>
          </w:tcPr>
          <w:p w14:paraId="691E7128" w14:textId="77777777"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t>______ %</w:t>
            </w:r>
          </w:p>
        </w:tc>
        <w:sdt>
          <w:sdtPr>
            <w:id w:val="-779410714"/>
            <w14:checkbox>
              <w14:checked w14:val="0"/>
              <w14:checkedState w14:val="2612" w14:font="MS Gothic"/>
              <w14:uncheckedState w14:val="2610" w14:font="MS Gothic"/>
            </w14:checkbox>
          </w:sdtPr>
          <w:sdtEndPr/>
          <w:sdtContent>
            <w:tc>
              <w:tcPr>
                <w:tcW w:w="817" w:type="pct"/>
              </w:tcPr>
              <w:p w14:paraId="4FE808D0" w14:textId="48342AE1"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tr>
      <w:tr w:rsidR="00243C9A" w:rsidRPr="006B2751" w14:paraId="6E00B0B3"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pct"/>
          </w:tcPr>
          <w:p w14:paraId="04396DC0" w14:textId="77777777" w:rsidR="00243C9A" w:rsidRPr="006B2751" w:rsidRDefault="00243C9A" w:rsidP="00243C9A">
            <w:r w:rsidRPr="006B2751">
              <w:t>Heroin</w:t>
            </w:r>
          </w:p>
        </w:tc>
        <w:tc>
          <w:tcPr>
            <w:tcW w:w="913" w:type="pct"/>
          </w:tcPr>
          <w:p w14:paraId="2A341E5E" w14:textId="77777777"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t>______ %</w:t>
            </w:r>
          </w:p>
        </w:tc>
        <w:sdt>
          <w:sdtPr>
            <w:id w:val="462613736"/>
            <w14:checkbox>
              <w14:checked w14:val="0"/>
              <w14:checkedState w14:val="2612" w14:font="MS Gothic"/>
              <w14:uncheckedState w14:val="2610" w14:font="MS Gothic"/>
            </w14:checkbox>
          </w:sdtPr>
          <w:sdtEndPr/>
          <w:sdtContent>
            <w:tc>
              <w:tcPr>
                <w:tcW w:w="817" w:type="pct"/>
              </w:tcPr>
              <w:p w14:paraId="2C7DB7CB" w14:textId="13CF2D14"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tr>
      <w:tr w:rsidR="00243C9A" w:rsidRPr="006B2751" w14:paraId="09885CB7" w14:textId="77777777" w:rsidTr="00243C9A">
        <w:tc>
          <w:tcPr>
            <w:cnfStyle w:val="001000000000" w:firstRow="0" w:lastRow="0" w:firstColumn="1" w:lastColumn="0" w:oddVBand="0" w:evenVBand="0" w:oddHBand="0" w:evenHBand="0" w:firstRowFirstColumn="0" w:firstRowLastColumn="0" w:lastRowFirstColumn="0" w:lastRowLastColumn="0"/>
            <w:tcW w:w="3270" w:type="pct"/>
          </w:tcPr>
          <w:p w14:paraId="2B87A795" w14:textId="77777777" w:rsidR="00243C9A" w:rsidRPr="006B2751" w:rsidRDefault="00243C9A" w:rsidP="00243C9A">
            <w:r w:rsidRPr="006B2751">
              <w:t>Methadone</w:t>
            </w:r>
          </w:p>
        </w:tc>
        <w:tc>
          <w:tcPr>
            <w:tcW w:w="913" w:type="pct"/>
          </w:tcPr>
          <w:p w14:paraId="0E34CFFB" w14:textId="77777777"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t>______ %</w:t>
            </w:r>
          </w:p>
        </w:tc>
        <w:sdt>
          <w:sdtPr>
            <w:id w:val="-1790513279"/>
            <w14:checkbox>
              <w14:checked w14:val="0"/>
              <w14:checkedState w14:val="2612" w14:font="MS Gothic"/>
              <w14:uncheckedState w14:val="2610" w14:font="MS Gothic"/>
            </w14:checkbox>
          </w:sdtPr>
          <w:sdtEndPr/>
          <w:sdtContent>
            <w:tc>
              <w:tcPr>
                <w:tcW w:w="817" w:type="pct"/>
              </w:tcPr>
              <w:p w14:paraId="1B1B834A" w14:textId="40A705DC"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tr>
      <w:tr w:rsidR="00243C9A" w:rsidRPr="006B2751" w14:paraId="2663A5EE"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pct"/>
          </w:tcPr>
          <w:p w14:paraId="4F59A01C" w14:textId="77777777" w:rsidR="00243C9A" w:rsidRPr="006B2751" w:rsidRDefault="00243C9A" w:rsidP="00243C9A">
            <w:r w:rsidRPr="006B2751">
              <w:t>Opium</w:t>
            </w:r>
          </w:p>
        </w:tc>
        <w:tc>
          <w:tcPr>
            <w:tcW w:w="913" w:type="pct"/>
          </w:tcPr>
          <w:p w14:paraId="3C6044E3" w14:textId="77777777"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t>______ %</w:t>
            </w:r>
          </w:p>
        </w:tc>
        <w:sdt>
          <w:sdtPr>
            <w:id w:val="-35356019"/>
            <w14:checkbox>
              <w14:checked w14:val="0"/>
              <w14:checkedState w14:val="2612" w14:font="MS Gothic"/>
              <w14:uncheckedState w14:val="2610" w14:font="MS Gothic"/>
            </w14:checkbox>
          </w:sdtPr>
          <w:sdtEndPr/>
          <w:sdtContent>
            <w:tc>
              <w:tcPr>
                <w:tcW w:w="817" w:type="pct"/>
              </w:tcPr>
              <w:p w14:paraId="543F95D3" w14:textId="09C2A50B"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tr>
      <w:tr w:rsidR="00243C9A" w:rsidRPr="006B2751" w14:paraId="1571F7F9" w14:textId="77777777" w:rsidTr="00243C9A">
        <w:tc>
          <w:tcPr>
            <w:cnfStyle w:val="001000000000" w:firstRow="0" w:lastRow="0" w:firstColumn="1" w:lastColumn="0" w:oddVBand="0" w:evenVBand="0" w:oddHBand="0" w:evenHBand="0" w:firstRowFirstColumn="0" w:firstRowLastColumn="0" w:lastRowFirstColumn="0" w:lastRowLastColumn="0"/>
            <w:tcW w:w="3270" w:type="pct"/>
          </w:tcPr>
          <w:p w14:paraId="57E172FA" w14:textId="77777777" w:rsidR="00243C9A" w:rsidRPr="006B2751" w:rsidRDefault="00243C9A" w:rsidP="00243C9A">
            <w:r w:rsidRPr="006B2751">
              <w:t>Other and unspecified opioids</w:t>
            </w:r>
          </w:p>
        </w:tc>
        <w:tc>
          <w:tcPr>
            <w:tcW w:w="913" w:type="pct"/>
          </w:tcPr>
          <w:p w14:paraId="7F04C0A6" w14:textId="77777777"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t>______ %</w:t>
            </w:r>
          </w:p>
        </w:tc>
        <w:sdt>
          <w:sdtPr>
            <w:id w:val="988671031"/>
            <w14:checkbox>
              <w14:checked w14:val="0"/>
              <w14:checkedState w14:val="2612" w14:font="MS Gothic"/>
              <w14:uncheckedState w14:val="2610" w14:font="MS Gothic"/>
            </w14:checkbox>
          </w:sdtPr>
          <w:sdtEndPr/>
          <w:sdtContent>
            <w:tc>
              <w:tcPr>
                <w:tcW w:w="817" w:type="pct"/>
              </w:tcPr>
              <w:p w14:paraId="745FACB8" w14:textId="3BA60AAE"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tr>
    </w:tbl>
    <w:p w14:paraId="5042B8F0" w14:textId="77777777" w:rsidR="00243C9A" w:rsidRPr="006B2751" w:rsidRDefault="00243C9A" w:rsidP="00243C9A">
      <w:pPr>
        <w:pStyle w:val="Questions"/>
        <w:numPr>
          <w:ilvl w:val="0"/>
          <w:numId w:val="0"/>
        </w:numPr>
      </w:pPr>
      <w:bookmarkStart w:id="478" w:name="_Toc532907203"/>
      <w:bookmarkStart w:id="479" w:name="_Toc532907412"/>
      <w:bookmarkStart w:id="480" w:name="_Toc532907583"/>
      <w:bookmarkStart w:id="481" w:name="_Toc532908215"/>
      <w:bookmarkStart w:id="482" w:name="_Toc532907220"/>
      <w:bookmarkStart w:id="483" w:name="_Toc532907429"/>
      <w:bookmarkStart w:id="484" w:name="_Toc532907600"/>
      <w:bookmarkStart w:id="485" w:name="_Toc532908232"/>
      <w:bookmarkStart w:id="486" w:name="_Toc532907224"/>
      <w:bookmarkStart w:id="487" w:name="_Toc532907433"/>
      <w:bookmarkStart w:id="488" w:name="_Toc532907604"/>
      <w:bookmarkStart w:id="489" w:name="_Toc532908236"/>
      <w:bookmarkStart w:id="490" w:name="_Toc532907225"/>
      <w:bookmarkStart w:id="491" w:name="_Toc532907434"/>
      <w:bookmarkStart w:id="492" w:name="_Toc532907605"/>
      <w:bookmarkStart w:id="493" w:name="_Toc532908237"/>
      <w:bookmarkStart w:id="494" w:name="_Toc532907226"/>
      <w:bookmarkStart w:id="495" w:name="_Toc532907435"/>
      <w:bookmarkStart w:id="496" w:name="_Toc532907606"/>
      <w:bookmarkStart w:id="497" w:name="_Toc532908238"/>
      <w:bookmarkStart w:id="498" w:name="_Toc532907227"/>
      <w:bookmarkStart w:id="499" w:name="_Toc532907436"/>
      <w:bookmarkStart w:id="500" w:name="_Toc532907607"/>
      <w:bookmarkStart w:id="501" w:name="_Toc532908239"/>
      <w:bookmarkStart w:id="502" w:name="_Toc532907228"/>
      <w:bookmarkStart w:id="503" w:name="_Toc532907437"/>
      <w:bookmarkStart w:id="504" w:name="_Toc532907608"/>
      <w:bookmarkStart w:id="505" w:name="_Toc532908240"/>
      <w:bookmarkStart w:id="506" w:name="_Toc532907229"/>
      <w:bookmarkStart w:id="507" w:name="_Toc532907438"/>
      <w:bookmarkStart w:id="508" w:name="_Toc532907609"/>
      <w:bookmarkStart w:id="509" w:name="_Toc532908241"/>
      <w:bookmarkStart w:id="510" w:name="_Toc532907230"/>
      <w:bookmarkStart w:id="511" w:name="_Toc532907439"/>
      <w:bookmarkStart w:id="512" w:name="_Toc532907610"/>
      <w:bookmarkStart w:id="513" w:name="_Toc532908242"/>
      <w:bookmarkStart w:id="514" w:name="_Toc532907231"/>
      <w:bookmarkStart w:id="515" w:name="_Toc532907440"/>
      <w:bookmarkStart w:id="516" w:name="_Toc532907611"/>
      <w:bookmarkStart w:id="517" w:name="_Toc532908243"/>
      <w:bookmarkStart w:id="518" w:name="_Toc532907232"/>
      <w:bookmarkStart w:id="519" w:name="_Toc532907441"/>
      <w:bookmarkStart w:id="520" w:name="_Toc532907612"/>
      <w:bookmarkStart w:id="521" w:name="_Toc532908244"/>
      <w:bookmarkStart w:id="522" w:name="_Toc532907233"/>
      <w:bookmarkStart w:id="523" w:name="_Toc532907442"/>
      <w:bookmarkStart w:id="524" w:name="_Toc532907613"/>
      <w:bookmarkStart w:id="525" w:name="_Toc532908245"/>
      <w:bookmarkStart w:id="526" w:name="_Toc532907234"/>
      <w:bookmarkStart w:id="527" w:name="_Toc532907443"/>
      <w:bookmarkStart w:id="528" w:name="_Toc532907614"/>
      <w:bookmarkStart w:id="529" w:name="_Toc532908246"/>
      <w:bookmarkStart w:id="530" w:name="_Toc532907235"/>
      <w:bookmarkStart w:id="531" w:name="_Toc532907444"/>
      <w:bookmarkStart w:id="532" w:name="_Toc532907615"/>
      <w:bookmarkStart w:id="533" w:name="_Toc532908247"/>
      <w:bookmarkStart w:id="534" w:name="_Toc532907236"/>
      <w:bookmarkStart w:id="535" w:name="_Toc532907445"/>
      <w:bookmarkStart w:id="536" w:name="_Toc532907616"/>
      <w:bookmarkStart w:id="537" w:name="_Toc532908248"/>
      <w:bookmarkStart w:id="538" w:name="_Toc532907237"/>
      <w:bookmarkStart w:id="539" w:name="_Toc532907446"/>
      <w:bookmarkStart w:id="540" w:name="_Toc532907617"/>
      <w:bookmarkStart w:id="541" w:name="_Toc532908249"/>
      <w:bookmarkStart w:id="542" w:name="_Toc532907238"/>
      <w:bookmarkStart w:id="543" w:name="_Toc532907447"/>
      <w:bookmarkStart w:id="544" w:name="_Toc532907618"/>
      <w:bookmarkStart w:id="545" w:name="_Toc532908250"/>
      <w:bookmarkStart w:id="546" w:name="_Toc532907239"/>
      <w:bookmarkStart w:id="547" w:name="_Toc532907448"/>
      <w:bookmarkStart w:id="548" w:name="_Toc532907619"/>
      <w:bookmarkStart w:id="549" w:name="_Toc532908251"/>
      <w:bookmarkStart w:id="550" w:name="_Toc532907240"/>
      <w:bookmarkStart w:id="551" w:name="_Toc532907449"/>
      <w:bookmarkStart w:id="552" w:name="_Toc532907620"/>
      <w:bookmarkStart w:id="553" w:name="_Toc532908252"/>
      <w:bookmarkStart w:id="554" w:name="_Toc532907241"/>
      <w:bookmarkStart w:id="555" w:name="_Toc532907450"/>
      <w:bookmarkStart w:id="556" w:name="_Toc532907621"/>
      <w:bookmarkStart w:id="557" w:name="_Toc532908253"/>
      <w:bookmarkStart w:id="558" w:name="_Toc532907242"/>
      <w:bookmarkStart w:id="559" w:name="_Toc532907451"/>
      <w:bookmarkStart w:id="560" w:name="_Toc532907622"/>
      <w:bookmarkStart w:id="561" w:name="_Toc532908254"/>
      <w:bookmarkStart w:id="562" w:name="_Toc532907243"/>
      <w:bookmarkStart w:id="563" w:name="_Toc532907452"/>
      <w:bookmarkStart w:id="564" w:name="_Toc532907623"/>
      <w:bookmarkStart w:id="565" w:name="_Toc532908255"/>
      <w:bookmarkStart w:id="566" w:name="_Toc532907244"/>
      <w:bookmarkStart w:id="567" w:name="_Toc532907453"/>
      <w:bookmarkStart w:id="568" w:name="_Toc532907624"/>
      <w:bookmarkStart w:id="569" w:name="_Toc532908256"/>
      <w:bookmarkStart w:id="570" w:name="_Toc532907245"/>
      <w:bookmarkStart w:id="571" w:name="_Toc532907454"/>
      <w:bookmarkStart w:id="572" w:name="_Toc532907625"/>
      <w:bookmarkStart w:id="573" w:name="_Toc532908257"/>
      <w:bookmarkStart w:id="574" w:name="_Toc532907246"/>
      <w:bookmarkStart w:id="575" w:name="_Toc532907455"/>
      <w:bookmarkStart w:id="576" w:name="_Toc532907626"/>
      <w:bookmarkStart w:id="577" w:name="_Toc532908258"/>
      <w:bookmarkStart w:id="578" w:name="_Toc532907247"/>
      <w:bookmarkStart w:id="579" w:name="_Toc532907456"/>
      <w:bookmarkStart w:id="580" w:name="_Toc532907627"/>
      <w:bookmarkStart w:id="581" w:name="_Toc532908259"/>
      <w:bookmarkStart w:id="582" w:name="_Toc532907248"/>
      <w:bookmarkStart w:id="583" w:name="_Toc532907457"/>
      <w:bookmarkStart w:id="584" w:name="_Toc532907628"/>
      <w:bookmarkStart w:id="585" w:name="_Toc532908260"/>
      <w:bookmarkStart w:id="586" w:name="_Toc532907249"/>
      <w:bookmarkStart w:id="587" w:name="_Toc532907458"/>
      <w:bookmarkStart w:id="588" w:name="_Toc532907629"/>
      <w:bookmarkStart w:id="589" w:name="_Toc532908261"/>
      <w:bookmarkStart w:id="590" w:name="_Toc532907250"/>
      <w:bookmarkStart w:id="591" w:name="_Toc532907459"/>
      <w:bookmarkStart w:id="592" w:name="_Toc532907630"/>
      <w:bookmarkStart w:id="593" w:name="_Toc532908262"/>
      <w:bookmarkStart w:id="594" w:name="_Toc532907251"/>
      <w:bookmarkStart w:id="595" w:name="_Toc532907460"/>
      <w:bookmarkStart w:id="596" w:name="_Toc532907631"/>
      <w:bookmarkStart w:id="597" w:name="_Toc532908263"/>
      <w:bookmarkStart w:id="598" w:name="_Toc532907252"/>
      <w:bookmarkStart w:id="599" w:name="_Toc532907461"/>
      <w:bookmarkStart w:id="600" w:name="_Toc532907632"/>
      <w:bookmarkStart w:id="601" w:name="_Toc532908264"/>
      <w:bookmarkStart w:id="602" w:name="_Toc532907253"/>
      <w:bookmarkStart w:id="603" w:name="_Toc532907462"/>
      <w:bookmarkStart w:id="604" w:name="_Toc532907633"/>
      <w:bookmarkStart w:id="605" w:name="_Toc532908265"/>
      <w:bookmarkStart w:id="606" w:name="_Toc532907254"/>
      <w:bookmarkStart w:id="607" w:name="_Toc532907463"/>
      <w:bookmarkStart w:id="608" w:name="_Toc532907634"/>
      <w:bookmarkStart w:id="609" w:name="_Toc532908266"/>
      <w:bookmarkStart w:id="610" w:name="_Toc532907255"/>
      <w:bookmarkStart w:id="611" w:name="_Toc532907464"/>
      <w:bookmarkStart w:id="612" w:name="_Toc532907635"/>
      <w:bookmarkStart w:id="613" w:name="_Toc532908267"/>
      <w:bookmarkStart w:id="614" w:name="_Toc532907261"/>
      <w:bookmarkStart w:id="615" w:name="_Toc532907470"/>
      <w:bookmarkStart w:id="616" w:name="_Toc532907641"/>
      <w:bookmarkStart w:id="617" w:name="_Toc532908273"/>
      <w:bookmarkStart w:id="618" w:name="_Toc532907472"/>
      <w:bookmarkStart w:id="619" w:name="_Toc53290827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2ABDB2D8" w14:textId="2DFDE853" w:rsidR="00243C9A" w:rsidRPr="006B2751" w:rsidRDefault="00243C9A" w:rsidP="00243C9A">
      <w:pPr>
        <w:pStyle w:val="Questions"/>
      </w:pPr>
      <w:bookmarkStart w:id="620" w:name="_Toc532907473"/>
      <w:bookmarkStart w:id="621" w:name="_Toc532908276"/>
      <w:bookmarkStart w:id="622" w:name="_Ref536096247"/>
      <w:r w:rsidRPr="006B2751">
        <w:rPr>
          <w:color w:val="FF0000"/>
        </w:rPr>
        <w:t>(NOT if Q</w:t>
      </w:r>
      <w:r w:rsidRPr="006B2751">
        <w:rPr>
          <w:color w:val="FF0000"/>
        </w:rPr>
        <w:fldChar w:fldCharType="begin"/>
      </w:r>
      <w:r w:rsidRPr="006B2751">
        <w:rPr>
          <w:color w:val="FF0000"/>
        </w:rPr>
        <w:instrText xml:space="preserve"> REF _Ref536107191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10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_Ref536107004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R4</w:t>
      </w:r>
      <w:r w:rsidRPr="006B2751">
        <w:rPr>
          <w:color w:val="FF0000"/>
        </w:rPr>
        <w:fldChar w:fldCharType="end"/>
      </w:r>
      <w:r w:rsidRPr="006B2751">
        <w:rPr>
          <w:color w:val="FF0000"/>
        </w:rPr>
        <w:t xml:space="preserve">) </w:t>
      </w:r>
      <w:r w:rsidRPr="006B2751">
        <w:t xml:space="preserve">Does your program provide special forms of treatment for problematic </w:t>
      </w:r>
      <w:r w:rsidRPr="006B2751">
        <w:rPr>
          <w:u w:val="single"/>
        </w:rPr>
        <w:t>opioid</w:t>
      </w:r>
      <w:r w:rsidRPr="006B2751">
        <w:t xml:space="preserve"> use that differ from other addictions treatments you may provide?</w:t>
      </w:r>
      <w:bookmarkEnd w:id="620"/>
      <w:bookmarkEnd w:id="621"/>
      <w:bookmarkEnd w:id="622"/>
      <w:r w:rsidRPr="006B2751">
        <w:t xml:space="preserve"> </w:t>
      </w:r>
      <w:r w:rsidRPr="006B2751">
        <w:rPr>
          <w:b w:val="0"/>
          <w:i/>
        </w:rPr>
        <w:t>(This may include psychosocial/counselling services, OAT, or both.)</w:t>
      </w:r>
    </w:p>
    <w:p w14:paraId="4A82D246" w14:textId="46F8142A" w:rsidR="00243C9A" w:rsidRPr="006B2751" w:rsidRDefault="00243C9A" w:rsidP="00243C9A">
      <w:pPr>
        <w:pStyle w:val="Responses"/>
        <w:tabs>
          <w:tab w:val="clear" w:pos="576"/>
        </w:tabs>
      </w:pPr>
      <w:r w:rsidRPr="006B2751">
        <w:t xml:space="preserve">Yes </w:t>
      </w:r>
      <w:r w:rsidRPr="006B2751">
        <w:rPr>
          <w:i/>
        </w:rPr>
        <w:t>(please specify):</w:t>
      </w:r>
      <w:r w:rsidRPr="006B2751">
        <w:t xml:space="preserve"> </w:t>
      </w:r>
    </w:p>
    <w:p w14:paraId="17C99E0D" w14:textId="77777777" w:rsidR="00243C9A" w:rsidRPr="006B2751" w:rsidRDefault="00243C9A" w:rsidP="00243C9A">
      <w:pPr>
        <w:pStyle w:val="Responses"/>
        <w:tabs>
          <w:tab w:val="clear" w:pos="576"/>
        </w:tabs>
      </w:pPr>
      <w:r w:rsidRPr="006B2751">
        <w:t>No, those clients receive the same treatment as other clients</w:t>
      </w:r>
    </w:p>
    <w:p w14:paraId="2CC10B4D" w14:textId="3304F496" w:rsidR="00243C9A" w:rsidRPr="006B2751" w:rsidRDefault="00243C9A" w:rsidP="00243C9A">
      <w:pPr>
        <w:pStyle w:val="Responses"/>
        <w:tabs>
          <w:tab w:val="clear" w:pos="576"/>
        </w:tabs>
        <w:rPr>
          <w:b/>
        </w:rPr>
      </w:pPr>
      <w:bookmarkStart w:id="623" w:name="_Ref536096268"/>
      <w:r w:rsidRPr="006B2751">
        <w:t>Our program only serves clients with opioid use disorders</w:t>
      </w:r>
      <w:bookmarkEnd w:id="623"/>
    </w:p>
    <w:p w14:paraId="04DB53C1" w14:textId="77777777" w:rsidR="00243C9A" w:rsidRPr="006B2751" w:rsidRDefault="00243C9A" w:rsidP="00243C9A">
      <w:pPr>
        <w:pStyle w:val="Responses"/>
        <w:tabs>
          <w:tab w:val="clear" w:pos="576"/>
        </w:tabs>
      </w:pPr>
      <w:r w:rsidRPr="006B2751">
        <w:t>Not sure</w:t>
      </w:r>
    </w:p>
    <w:p w14:paraId="6D28D13A" w14:textId="77777777" w:rsidR="00243C9A" w:rsidRPr="006B2751" w:rsidRDefault="00243C9A" w:rsidP="00243C9A"/>
    <w:p w14:paraId="51EF8E2A" w14:textId="73E1F46B" w:rsidR="00243C9A" w:rsidRPr="006B2751" w:rsidRDefault="00243C9A" w:rsidP="00243C9A">
      <w:pPr>
        <w:pStyle w:val="Questions"/>
      </w:pPr>
      <w:bookmarkStart w:id="624" w:name="_Toc532907474"/>
      <w:bookmarkStart w:id="625" w:name="_Toc532908277"/>
      <w:r w:rsidRPr="006B2751">
        <w:rPr>
          <w:color w:val="FF0000"/>
        </w:rPr>
        <w:t>(NOT if Q</w:t>
      </w:r>
      <w:r w:rsidRPr="006B2751">
        <w:rPr>
          <w:color w:val="FF0000"/>
        </w:rPr>
        <w:fldChar w:fldCharType="begin"/>
      </w:r>
      <w:r w:rsidRPr="006B2751">
        <w:rPr>
          <w:color w:val="FF0000"/>
        </w:rPr>
        <w:instrText xml:space="preserve"> REF _Ref536096247 \n \h </w:instrText>
      </w:r>
      <w:r w:rsidR="006B6F7F" w:rsidRPr="006B2751">
        <w:rPr>
          <w:color w:val="FF0000"/>
        </w:rPr>
        <w:instrText xml:space="preserve"> \* MERGEFORMAT </w:instrText>
      </w:r>
      <w:r w:rsidRPr="006B2751">
        <w:rPr>
          <w:color w:val="FF0000"/>
        </w:rPr>
      </w:r>
      <w:r w:rsidRPr="006B2751">
        <w:rPr>
          <w:color w:val="FF0000"/>
        </w:rPr>
        <w:fldChar w:fldCharType="separate"/>
      </w:r>
      <w:r w:rsidR="00883063">
        <w:rPr>
          <w:color w:val="FF0000"/>
        </w:rPr>
        <w:t>14</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_Ref536096268 \n \h </w:instrText>
      </w:r>
      <w:r w:rsidR="006B6F7F" w:rsidRPr="006B2751">
        <w:rPr>
          <w:color w:val="FF0000"/>
        </w:rPr>
        <w:instrText xml:space="preserve"> \* MERGEFORMAT </w:instrText>
      </w:r>
      <w:r w:rsidRPr="006B2751">
        <w:rPr>
          <w:color w:val="FF0000"/>
        </w:rPr>
      </w:r>
      <w:r w:rsidRPr="006B2751">
        <w:rPr>
          <w:color w:val="FF0000"/>
        </w:rPr>
        <w:fldChar w:fldCharType="separate"/>
      </w:r>
      <w:r w:rsidR="00883063">
        <w:rPr>
          <w:color w:val="FF0000"/>
        </w:rPr>
        <w:t>R3</w:t>
      </w:r>
      <w:r w:rsidRPr="006B2751">
        <w:rPr>
          <w:color w:val="FF0000"/>
        </w:rPr>
        <w:fldChar w:fldCharType="end"/>
      </w:r>
      <w:r w:rsidRPr="006B2751">
        <w:rPr>
          <w:color w:val="FF0000"/>
        </w:rPr>
        <w:t xml:space="preserve"> AND NOT if Q</w:t>
      </w:r>
      <w:r w:rsidRPr="006B2751">
        <w:rPr>
          <w:color w:val="FF0000"/>
        </w:rPr>
        <w:fldChar w:fldCharType="begin"/>
      </w:r>
      <w:r w:rsidRPr="006B2751">
        <w:rPr>
          <w:color w:val="FF0000"/>
        </w:rPr>
        <w:instrText xml:space="preserve"> REF _Ref536107291 \n \h </w:instrText>
      </w:r>
      <w:r w:rsidR="006B6F7F" w:rsidRPr="006B2751">
        <w:rPr>
          <w:color w:val="FF0000"/>
        </w:rPr>
        <w:instrText xml:space="preserve"> \* MERGEFORMAT </w:instrText>
      </w:r>
      <w:r w:rsidRPr="006B2751">
        <w:rPr>
          <w:color w:val="FF0000"/>
        </w:rPr>
      </w:r>
      <w:r w:rsidRPr="006B2751">
        <w:rPr>
          <w:color w:val="FF0000"/>
        </w:rPr>
        <w:fldChar w:fldCharType="separate"/>
      </w:r>
      <w:r w:rsidR="00883063">
        <w:rPr>
          <w:color w:val="FF0000"/>
        </w:rPr>
        <w:t>10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_Ref536107004 \n \h </w:instrText>
      </w:r>
      <w:r w:rsidR="006B6F7F" w:rsidRPr="006B2751">
        <w:rPr>
          <w:color w:val="FF0000"/>
        </w:rPr>
        <w:instrText xml:space="preserve"> \* MERGEFORMAT </w:instrText>
      </w:r>
      <w:r w:rsidRPr="006B2751">
        <w:rPr>
          <w:color w:val="FF0000"/>
        </w:rPr>
      </w:r>
      <w:r w:rsidRPr="006B2751">
        <w:rPr>
          <w:color w:val="FF0000"/>
        </w:rPr>
        <w:fldChar w:fldCharType="separate"/>
      </w:r>
      <w:r w:rsidR="00883063">
        <w:rPr>
          <w:color w:val="FF0000"/>
        </w:rPr>
        <w:t>R4</w:t>
      </w:r>
      <w:r w:rsidRPr="006B2751">
        <w:rPr>
          <w:color w:val="FF0000"/>
        </w:rPr>
        <w:fldChar w:fldCharType="end"/>
      </w:r>
      <w:r w:rsidRPr="006B2751">
        <w:rPr>
          <w:color w:val="FF0000"/>
        </w:rPr>
        <w:t xml:space="preserve">) </w:t>
      </w:r>
      <w:r w:rsidRPr="006B2751">
        <w:t>In your experience, are clients being treated for opioid use disorders more likely to drop out or prematurely discontinue treatment compared to clients being treated for other forms of addiction?</w:t>
      </w:r>
      <w:bookmarkEnd w:id="624"/>
      <w:bookmarkEnd w:id="625"/>
      <w:r w:rsidRPr="006B2751">
        <w:t xml:space="preserve"> </w:t>
      </w:r>
      <w:r w:rsidRPr="006B2751">
        <w:rPr>
          <w:b w:val="0"/>
          <w:i/>
        </w:rPr>
        <w:t>(This can include clients being treated for opioid use as a primary presenting problem, or a co-occurring problem with other addictions and/or drug use.)</w:t>
      </w:r>
    </w:p>
    <w:p w14:paraId="6E2DB0E7" w14:textId="77777777" w:rsidR="00243C9A" w:rsidRPr="006B2751" w:rsidRDefault="00243C9A" w:rsidP="00243C9A">
      <w:pPr>
        <w:pStyle w:val="Responses"/>
        <w:tabs>
          <w:tab w:val="clear" w:pos="576"/>
        </w:tabs>
        <w:rPr>
          <w:b/>
        </w:rPr>
      </w:pPr>
      <w:r w:rsidRPr="006B2751">
        <w:t>Yes</w:t>
      </w:r>
    </w:p>
    <w:p w14:paraId="69E89157" w14:textId="77777777" w:rsidR="00243C9A" w:rsidRPr="006B2751" w:rsidRDefault="00243C9A" w:rsidP="00243C9A">
      <w:pPr>
        <w:pStyle w:val="Responses"/>
        <w:tabs>
          <w:tab w:val="clear" w:pos="576"/>
        </w:tabs>
        <w:rPr>
          <w:b/>
        </w:rPr>
      </w:pPr>
      <w:r w:rsidRPr="006B2751">
        <w:t>No</w:t>
      </w:r>
    </w:p>
    <w:p w14:paraId="1A1CA786" w14:textId="77777777" w:rsidR="00243C9A" w:rsidRPr="006B2751" w:rsidRDefault="00243C9A" w:rsidP="00243C9A">
      <w:pPr>
        <w:pStyle w:val="Responses"/>
        <w:tabs>
          <w:tab w:val="clear" w:pos="576"/>
        </w:tabs>
        <w:rPr>
          <w:b/>
        </w:rPr>
      </w:pPr>
      <w:r w:rsidRPr="006B2751">
        <w:t>Not sure</w:t>
      </w:r>
    </w:p>
    <w:p w14:paraId="58538F41" w14:textId="77777777" w:rsidR="00243C9A" w:rsidRPr="006B2751" w:rsidRDefault="00243C9A" w:rsidP="00243C9A"/>
    <w:p w14:paraId="18AB86B5" w14:textId="18163AA8" w:rsidR="00243C9A" w:rsidRPr="006B2751" w:rsidRDefault="00243C9A" w:rsidP="00243C9A">
      <w:pPr>
        <w:pStyle w:val="Questions"/>
      </w:pPr>
      <w:bookmarkStart w:id="626" w:name="_Toc532907475"/>
      <w:bookmarkStart w:id="627" w:name="_Toc532908278"/>
      <w:r w:rsidRPr="006B2751">
        <w:rPr>
          <w:color w:val="FF0000"/>
        </w:rPr>
        <w:t>(NOT If Q</w:t>
      </w:r>
      <w:r w:rsidRPr="006B2751">
        <w:rPr>
          <w:color w:val="FF0000"/>
        </w:rPr>
        <w:fldChar w:fldCharType="begin"/>
      </w:r>
      <w:r w:rsidRPr="006B2751">
        <w:rPr>
          <w:color w:val="FF0000"/>
        </w:rPr>
        <w:instrText xml:space="preserve"> REF _Ref536096247 \n \h </w:instrText>
      </w:r>
      <w:r w:rsidR="006B6F7F" w:rsidRPr="006B2751">
        <w:rPr>
          <w:color w:val="FF0000"/>
        </w:rPr>
        <w:instrText xml:space="preserve"> \* MERGEFORMAT </w:instrText>
      </w:r>
      <w:r w:rsidRPr="006B2751">
        <w:rPr>
          <w:color w:val="FF0000"/>
        </w:rPr>
      </w:r>
      <w:r w:rsidRPr="006B2751">
        <w:rPr>
          <w:color w:val="FF0000"/>
        </w:rPr>
        <w:fldChar w:fldCharType="separate"/>
      </w:r>
      <w:r w:rsidR="00883063">
        <w:rPr>
          <w:color w:val="FF0000"/>
        </w:rPr>
        <w:t>14</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_Ref536096268 \n \h </w:instrText>
      </w:r>
      <w:r w:rsidR="006B6F7F" w:rsidRPr="006B2751">
        <w:rPr>
          <w:color w:val="FF0000"/>
        </w:rPr>
        <w:instrText xml:space="preserve"> \* MERGEFORMAT </w:instrText>
      </w:r>
      <w:r w:rsidRPr="006B2751">
        <w:rPr>
          <w:color w:val="FF0000"/>
        </w:rPr>
      </w:r>
      <w:r w:rsidRPr="006B2751">
        <w:rPr>
          <w:color w:val="FF0000"/>
        </w:rPr>
        <w:fldChar w:fldCharType="separate"/>
      </w:r>
      <w:r w:rsidR="00883063">
        <w:rPr>
          <w:color w:val="FF0000"/>
        </w:rPr>
        <w:t>R3</w:t>
      </w:r>
      <w:r w:rsidRPr="006B2751">
        <w:rPr>
          <w:color w:val="FF0000"/>
        </w:rPr>
        <w:fldChar w:fldCharType="end"/>
      </w:r>
      <w:r w:rsidRPr="006B2751">
        <w:rPr>
          <w:color w:val="FF0000"/>
        </w:rPr>
        <w:t xml:space="preserve"> AND NOT if Q</w:t>
      </w:r>
      <w:r w:rsidRPr="006B2751">
        <w:rPr>
          <w:color w:val="FF0000"/>
        </w:rPr>
        <w:fldChar w:fldCharType="begin"/>
      </w:r>
      <w:r w:rsidRPr="006B2751">
        <w:rPr>
          <w:color w:val="FF0000"/>
        </w:rPr>
        <w:instrText xml:space="preserve"> REF _Ref536107291 \n \h </w:instrText>
      </w:r>
      <w:r w:rsidR="006B6F7F" w:rsidRPr="006B2751">
        <w:rPr>
          <w:color w:val="FF0000"/>
        </w:rPr>
        <w:instrText xml:space="preserve"> \* MERGEFORMAT </w:instrText>
      </w:r>
      <w:r w:rsidRPr="006B2751">
        <w:rPr>
          <w:color w:val="FF0000"/>
        </w:rPr>
      </w:r>
      <w:r w:rsidRPr="006B2751">
        <w:rPr>
          <w:color w:val="FF0000"/>
        </w:rPr>
        <w:fldChar w:fldCharType="separate"/>
      </w:r>
      <w:r w:rsidR="00883063">
        <w:rPr>
          <w:color w:val="FF0000"/>
        </w:rPr>
        <w:t>10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_Ref536107004 \n \h </w:instrText>
      </w:r>
      <w:r w:rsidR="006B6F7F" w:rsidRPr="006B2751">
        <w:rPr>
          <w:color w:val="FF0000"/>
        </w:rPr>
        <w:instrText xml:space="preserve"> \* MERGEFORMAT </w:instrText>
      </w:r>
      <w:r w:rsidRPr="006B2751">
        <w:rPr>
          <w:color w:val="FF0000"/>
        </w:rPr>
      </w:r>
      <w:r w:rsidRPr="006B2751">
        <w:rPr>
          <w:color w:val="FF0000"/>
        </w:rPr>
        <w:fldChar w:fldCharType="separate"/>
      </w:r>
      <w:r w:rsidR="00883063">
        <w:rPr>
          <w:color w:val="FF0000"/>
        </w:rPr>
        <w:t>R4</w:t>
      </w:r>
      <w:r w:rsidRPr="006B2751">
        <w:rPr>
          <w:color w:val="FF0000"/>
        </w:rPr>
        <w:fldChar w:fldCharType="end"/>
      </w:r>
      <w:r w:rsidRPr="006B2751">
        <w:rPr>
          <w:color w:val="FF0000"/>
        </w:rPr>
        <w:t xml:space="preserve">) </w:t>
      </w:r>
      <w:r w:rsidRPr="006B2751">
        <w:t xml:space="preserve">In your experience, do post-treatment outcomes differ between clients being treated for </w:t>
      </w:r>
      <w:r w:rsidRPr="006B2751">
        <w:rPr>
          <w:u w:val="single"/>
        </w:rPr>
        <w:t>opioid</w:t>
      </w:r>
      <w:r w:rsidRPr="006B2751">
        <w:t xml:space="preserve"> use disorders and clients being treated for other forms of addiction?</w:t>
      </w:r>
      <w:bookmarkEnd w:id="626"/>
      <w:bookmarkEnd w:id="627"/>
    </w:p>
    <w:p w14:paraId="075B9C48" w14:textId="42771D7E" w:rsidR="00243C9A" w:rsidRPr="006B2751" w:rsidRDefault="00243C9A" w:rsidP="00243C9A">
      <w:pPr>
        <w:pStyle w:val="Responses"/>
        <w:tabs>
          <w:tab w:val="clear" w:pos="576"/>
        </w:tabs>
      </w:pPr>
      <w:r w:rsidRPr="006B2751">
        <w:t xml:space="preserve">Yes, as a group these clients have better treatment outcomes </w:t>
      </w:r>
      <w:r w:rsidRPr="006B2751">
        <w:rPr>
          <w:i/>
        </w:rPr>
        <w:t>(please specify):</w:t>
      </w:r>
      <w:r w:rsidRPr="006B2751">
        <w:t xml:space="preserve"> </w:t>
      </w:r>
    </w:p>
    <w:p w14:paraId="6087376B" w14:textId="275F2191" w:rsidR="00243C9A" w:rsidRPr="006B2751" w:rsidRDefault="00243C9A" w:rsidP="00243C9A">
      <w:pPr>
        <w:pStyle w:val="Responses"/>
        <w:tabs>
          <w:tab w:val="clear" w:pos="576"/>
        </w:tabs>
      </w:pPr>
      <w:r w:rsidRPr="006B2751">
        <w:t xml:space="preserve">No, as a group these clients have poorer treatment outcomes </w:t>
      </w:r>
      <w:r w:rsidRPr="006B2751">
        <w:rPr>
          <w:i/>
        </w:rPr>
        <w:t>(please specify):</w:t>
      </w:r>
      <w:r w:rsidRPr="006B2751">
        <w:t xml:space="preserve"> </w:t>
      </w:r>
    </w:p>
    <w:p w14:paraId="3E65E5BA" w14:textId="77777777" w:rsidR="00243C9A" w:rsidRPr="006B2751" w:rsidRDefault="00243C9A" w:rsidP="00243C9A">
      <w:pPr>
        <w:pStyle w:val="Responses"/>
        <w:tabs>
          <w:tab w:val="clear" w:pos="576"/>
        </w:tabs>
      </w:pPr>
      <w:r w:rsidRPr="006B2751">
        <w:t>No, these clients have similar outcomes to other clients</w:t>
      </w:r>
    </w:p>
    <w:p w14:paraId="662AF2F3" w14:textId="77777777" w:rsidR="00243C9A" w:rsidRPr="006B2751" w:rsidRDefault="00243C9A" w:rsidP="00243C9A">
      <w:pPr>
        <w:pStyle w:val="Responses"/>
        <w:tabs>
          <w:tab w:val="clear" w:pos="576"/>
        </w:tabs>
      </w:pPr>
      <w:r w:rsidRPr="006B2751">
        <w:t>Not sure</w:t>
      </w:r>
    </w:p>
    <w:p w14:paraId="18B74113" w14:textId="77777777" w:rsidR="00243C9A" w:rsidRPr="006B2751" w:rsidRDefault="00243C9A">
      <w:pPr>
        <w:rPr>
          <w:b/>
        </w:rPr>
      </w:pPr>
    </w:p>
    <w:p w14:paraId="494845DA" w14:textId="77777777" w:rsidR="00243C9A" w:rsidRPr="006B2751" w:rsidRDefault="00243C9A" w:rsidP="00243C9A">
      <w:pPr>
        <w:pStyle w:val="Questions"/>
      </w:pPr>
      <w:bookmarkStart w:id="628" w:name="_Toc532907476"/>
      <w:bookmarkStart w:id="629" w:name="_Toc532908279"/>
      <w:bookmarkStart w:id="630" w:name="_Ref536106766"/>
      <w:r w:rsidRPr="006B2751">
        <w:t xml:space="preserve">Does your program provide special forms of treatment for problematic </w:t>
      </w:r>
      <w:r w:rsidRPr="006B2751">
        <w:rPr>
          <w:u w:val="single"/>
        </w:rPr>
        <w:t>methamphetamine</w:t>
      </w:r>
      <w:r w:rsidRPr="006B2751">
        <w:t xml:space="preserve"> use that differ from other addictions treatments you may provide?</w:t>
      </w:r>
      <w:bookmarkEnd w:id="628"/>
      <w:bookmarkEnd w:id="629"/>
      <w:bookmarkEnd w:id="630"/>
    </w:p>
    <w:p w14:paraId="74AC8EC3" w14:textId="634209D5" w:rsidR="00243C9A" w:rsidRPr="006B2751" w:rsidRDefault="00243C9A" w:rsidP="00243C9A">
      <w:pPr>
        <w:pStyle w:val="Responses"/>
        <w:tabs>
          <w:tab w:val="clear" w:pos="576"/>
        </w:tabs>
      </w:pPr>
      <w:r w:rsidRPr="006B2751">
        <w:t xml:space="preserve">Yes </w:t>
      </w:r>
      <w:r w:rsidRPr="006B2751">
        <w:rPr>
          <w:i/>
        </w:rPr>
        <w:t>(please specify):</w:t>
      </w:r>
      <w:r w:rsidRPr="006B2751">
        <w:t xml:space="preserve"> </w:t>
      </w:r>
    </w:p>
    <w:p w14:paraId="1AEDD57D" w14:textId="77777777" w:rsidR="00243C9A" w:rsidRPr="006B2751" w:rsidRDefault="00243C9A" w:rsidP="00243C9A">
      <w:pPr>
        <w:pStyle w:val="Responses"/>
        <w:tabs>
          <w:tab w:val="clear" w:pos="576"/>
        </w:tabs>
      </w:pPr>
      <w:r w:rsidRPr="006B2751">
        <w:t>No, those clients receive the same treatment as other clients</w:t>
      </w:r>
    </w:p>
    <w:p w14:paraId="3123DF9F" w14:textId="34B4C0FA" w:rsidR="00243C9A" w:rsidRPr="006B2751" w:rsidRDefault="00243C9A" w:rsidP="00243C9A">
      <w:pPr>
        <w:pStyle w:val="Responses"/>
        <w:tabs>
          <w:tab w:val="clear" w:pos="576"/>
        </w:tabs>
      </w:pPr>
      <w:bookmarkStart w:id="631" w:name="_Ref536106776"/>
      <w:r w:rsidRPr="006B2751">
        <w:t>Not applicable</w:t>
      </w:r>
      <w:bookmarkEnd w:id="631"/>
    </w:p>
    <w:p w14:paraId="4846ADFA" w14:textId="77777777" w:rsidR="00243C9A" w:rsidRPr="006B2751" w:rsidRDefault="00243C9A" w:rsidP="00243C9A">
      <w:pPr>
        <w:pStyle w:val="Responses"/>
        <w:tabs>
          <w:tab w:val="clear" w:pos="576"/>
        </w:tabs>
      </w:pPr>
      <w:r w:rsidRPr="006B2751">
        <w:t>Not sure</w:t>
      </w:r>
    </w:p>
    <w:p w14:paraId="5A8D3A24" w14:textId="77777777" w:rsidR="00243C9A" w:rsidRPr="006B2751" w:rsidRDefault="00243C9A">
      <w:pPr>
        <w:rPr>
          <w:b/>
        </w:rPr>
      </w:pPr>
    </w:p>
    <w:p w14:paraId="76FC6D9D" w14:textId="5A0405C3" w:rsidR="00243C9A" w:rsidRPr="006B2751" w:rsidRDefault="00243C9A" w:rsidP="00243C9A">
      <w:pPr>
        <w:pStyle w:val="Questions"/>
      </w:pPr>
      <w:bookmarkStart w:id="632" w:name="_Toc532907477"/>
      <w:bookmarkStart w:id="633" w:name="_Toc532908280"/>
      <w:r w:rsidRPr="006B2751">
        <w:rPr>
          <w:color w:val="FF0000"/>
        </w:rPr>
        <w:t>(NOT if Q</w:t>
      </w:r>
      <w:r w:rsidRPr="006B2751">
        <w:rPr>
          <w:color w:val="FF0000"/>
        </w:rPr>
        <w:fldChar w:fldCharType="begin"/>
      </w:r>
      <w:r w:rsidRPr="006B2751">
        <w:rPr>
          <w:color w:val="FF0000"/>
        </w:rPr>
        <w:instrText xml:space="preserve"> REF _Ref536106766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17</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_Ref536106776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R3</w:t>
      </w:r>
      <w:r w:rsidRPr="006B2751">
        <w:rPr>
          <w:color w:val="FF0000"/>
        </w:rPr>
        <w:fldChar w:fldCharType="end"/>
      </w:r>
      <w:r w:rsidRPr="006B2751">
        <w:rPr>
          <w:color w:val="FF0000"/>
        </w:rPr>
        <w:t xml:space="preserve">) </w:t>
      </w:r>
      <w:r w:rsidRPr="006B2751">
        <w:t xml:space="preserve">In your experience, do post-treatment outcomes differ between clients being treated for </w:t>
      </w:r>
      <w:r w:rsidRPr="006B2751">
        <w:rPr>
          <w:u w:val="single"/>
        </w:rPr>
        <w:t>methamphetamine</w:t>
      </w:r>
      <w:r w:rsidRPr="006B2751">
        <w:t xml:space="preserve"> use disorders and clients being treated for other forms of addiction?</w:t>
      </w:r>
      <w:bookmarkEnd w:id="632"/>
      <w:bookmarkEnd w:id="633"/>
    </w:p>
    <w:p w14:paraId="4D060783" w14:textId="050E340C" w:rsidR="00243C9A" w:rsidRPr="006B2751" w:rsidRDefault="00243C9A" w:rsidP="00243C9A">
      <w:pPr>
        <w:pStyle w:val="Responses"/>
        <w:tabs>
          <w:tab w:val="clear" w:pos="576"/>
        </w:tabs>
      </w:pPr>
      <w:r w:rsidRPr="006B2751">
        <w:t xml:space="preserve">Yes, as a group these clients have better treatment outcomes </w:t>
      </w:r>
      <w:r w:rsidRPr="006B2751">
        <w:rPr>
          <w:i/>
        </w:rPr>
        <w:t>(please specify):</w:t>
      </w:r>
      <w:r w:rsidRPr="006B2751">
        <w:t xml:space="preserve"> </w:t>
      </w:r>
    </w:p>
    <w:p w14:paraId="7B5B0095" w14:textId="3E71FCEA" w:rsidR="00243C9A" w:rsidRPr="006B2751" w:rsidRDefault="00243C9A" w:rsidP="00243C9A">
      <w:pPr>
        <w:pStyle w:val="Responses"/>
        <w:tabs>
          <w:tab w:val="clear" w:pos="576"/>
        </w:tabs>
      </w:pPr>
      <w:r w:rsidRPr="006B2751">
        <w:t xml:space="preserve">No, as a group these clients have poorer treatment outcomes </w:t>
      </w:r>
      <w:r w:rsidRPr="006B2751">
        <w:rPr>
          <w:i/>
        </w:rPr>
        <w:t>(please specify):</w:t>
      </w:r>
      <w:r w:rsidRPr="006B2751">
        <w:t xml:space="preserve"> </w:t>
      </w:r>
    </w:p>
    <w:p w14:paraId="6D3245B8" w14:textId="77777777" w:rsidR="00243C9A" w:rsidRPr="006B2751" w:rsidRDefault="00243C9A" w:rsidP="00243C9A">
      <w:pPr>
        <w:pStyle w:val="Responses"/>
        <w:tabs>
          <w:tab w:val="clear" w:pos="576"/>
        </w:tabs>
      </w:pPr>
      <w:r w:rsidRPr="006B2751">
        <w:t>No, these clients have similar outcomes to other clients</w:t>
      </w:r>
    </w:p>
    <w:p w14:paraId="3CA98BC5" w14:textId="77777777" w:rsidR="00243C9A" w:rsidRPr="006B2751" w:rsidRDefault="00243C9A" w:rsidP="00243C9A">
      <w:pPr>
        <w:pStyle w:val="Responses"/>
        <w:tabs>
          <w:tab w:val="clear" w:pos="576"/>
        </w:tabs>
      </w:pPr>
      <w:r w:rsidRPr="006B2751">
        <w:t>Not applicable</w:t>
      </w:r>
    </w:p>
    <w:p w14:paraId="4F63DC02" w14:textId="77777777" w:rsidR="00243C9A" w:rsidRPr="006B2751" w:rsidRDefault="00243C9A" w:rsidP="00243C9A">
      <w:pPr>
        <w:pStyle w:val="Responses"/>
        <w:tabs>
          <w:tab w:val="clear" w:pos="576"/>
        </w:tabs>
      </w:pPr>
      <w:r w:rsidRPr="006B2751">
        <w:t>Not sure</w:t>
      </w:r>
    </w:p>
    <w:p w14:paraId="44FC1197" w14:textId="77777777" w:rsidR="00243C9A" w:rsidRPr="006B2751" w:rsidRDefault="00243C9A">
      <w:r w:rsidRPr="006B2751">
        <w:t xml:space="preserve"> </w:t>
      </w:r>
    </w:p>
    <w:p w14:paraId="153BB808" w14:textId="5D5EE31D" w:rsidR="00243C9A" w:rsidRPr="006B2751" w:rsidRDefault="00243C9A" w:rsidP="00781144">
      <w:pPr>
        <w:pStyle w:val="Surveyheading"/>
      </w:pPr>
      <w:bookmarkStart w:id="634" w:name="_Toc532907478"/>
      <w:bookmarkStart w:id="635" w:name="_Toc532908281"/>
      <w:bookmarkStart w:id="636" w:name="_Toc532991683"/>
      <w:bookmarkStart w:id="637" w:name="_Toc3291998"/>
      <w:r w:rsidRPr="006B2751">
        <w:t>Affiliation with opioid agonist treatment (OAT) programs</w:t>
      </w:r>
      <w:bookmarkEnd w:id="634"/>
      <w:bookmarkEnd w:id="635"/>
      <w:bookmarkEnd w:id="636"/>
      <w:bookmarkEnd w:id="637"/>
    </w:p>
    <w:p w14:paraId="2F0FCD25" w14:textId="77777777" w:rsidR="00243C9A" w:rsidRPr="006B2751" w:rsidRDefault="00243C9A">
      <w:pPr>
        <w:rPr>
          <w:i/>
        </w:rPr>
      </w:pPr>
      <w:r w:rsidRPr="006B2751">
        <w:rPr>
          <w:i/>
        </w:rPr>
        <w:t>Opioid agonist treatment programs refer to those programs that treat opioid dependency through the provision of prescribed drugs such as methadone and/or Suboxone (or buprenorphine), in either an observed or take-home modality.</w:t>
      </w:r>
    </w:p>
    <w:p w14:paraId="0C3DCDCD" w14:textId="77777777" w:rsidR="00243C9A" w:rsidRPr="006B2751" w:rsidRDefault="00243C9A">
      <w:pPr>
        <w:rPr>
          <w:i/>
        </w:rPr>
      </w:pPr>
    </w:p>
    <w:p w14:paraId="3A0CDE48" w14:textId="77777777" w:rsidR="00243C9A" w:rsidRPr="006B2751" w:rsidRDefault="00243C9A" w:rsidP="00243C9A">
      <w:pPr>
        <w:pStyle w:val="Questions"/>
      </w:pPr>
      <w:bookmarkStart w:id="638" w:name="_Ref532895391"/>
      <w:bookmarkStart w:id="639" w:name="_Toc532907479"/>
      <w:bookmarkStart w:id="640" w:name="_Toc532908282"/>
      <w:r w:rsidRPr="006B2751">
        <w:t>Does your program admit clients who are receiving opioid agonist treatment (OAT) through another program or service?</w:t>
      </w:r>
      <w:bookmarkEnd w:id="638"/>
      <w:bookmarkEnd w:id="639"/>
      <w:bookmarkEnd w:id="640"/>
    </w:p>
    <w:p w14:paraId="1AB83B76" w14:textId="6F9FDE74" w:rsidR="00243C9A" w:rsidRPr="006B2751" w:rsidRDefault="00243C9A" w:rsidP="00243C9A">
      <w:pPr>
        <w:pStyle w:val="Responses"/>
        <w:tabs>
          <w:tab w:val="clear" w:pos="576"/>
        </w:tabs>
      </w:pPr>
      <w:bookmarkStart w:id="641" w:name="_Ref532895413"/>
      <w:r w:rsidRPr="006B2751">
        <w:t>Yes</w:t>
      </w:r>
      <w:bookmarkEnd w:id="641"/>
    </w:p>
    <w:p w14:paraId="28CDE666" w14:textId="77777777" w:rsidR="00243C9A" w:rsidRPr="006B2751" w:rsidRDefault="00243C9A" w:rsidP="00243C9A">
      <w:pPr>
        <w:pStyle w:val="Responses"/>
        <w:tabs>
          <w:tab w:val="clear" w:pos="576"/>
        </w:tabs>
      </w:pPr>
      <w:r w:rsidRPr="006B2751">
        <w:t>No</w:t>
      </w:r>
    </w:p>
    <w:p w14:paraId="7E0CAA4C" w14:textId="77777777" w:rsidR="00243C9A" w:rsidRPr="006B2751" w:rsidRDefault="00243C9A" w:rsidP="00243C9A">
      <w:pPr>
        <w:pStyle w:val="Responses"/>
        <w:tabs>
          <w:tab w:val="clear" w:pos="576"/>
        </w:tabs>
      </w:pPr>
      <w:r w:rsidRPr="006B2751">
        <w:t>Not sure</w:t>
      </w:r>
    </w:p>
    <w:p w14:paraId="46EE1E3E" w14:textId="77777777" w:rsidR="00243C9A" w:rsidRPr="006B2751" w:rsidRDefault="00243C9A"/>
    <w:p w14:paraId="380B1B72" w14:textId="61052BC4" w:rsidR="00243C9A" w:rsidRPr="006B2751" w:rsidRDefault="00243C9A" w:rsidP="00243C9A">
      <w:pPr>
        <w:pStyle w:val="Questions"/>
      </w:pPr>
      <w:bookmarkStart w:id="642" w:name="_Toc532907480"/>
      <w:bookmarkStart w:id="643" w:name="_Toc532908283"/>
      <w:r w:rsidRPr="006B2751">
        <w:rPr>
          <w:color w:val="FF0000"/>
        </w:rPr>
        <w:t>(If Q</w:t>
      </w:r>
      <w:r w:rsidRPr="006B2751">
        <w:rPr>
          <w:color w:val="FF0000"/>
        </w:rPr>
        <w:fldChar w:fldCharType="begin"/>
      </w:r>
      <w:r w:rsidRPr="006B2751">
        <w:rPr>
          <w:color w:val="FF0000"/>
        </w:rPr>
        <w:instrText xml:space="preserve"> REF _Ref532895391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19</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_Ref532895413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How many clients were admitted to your program during the reporting period who were receiving OAT at the time of admission?</w:t>
      </w:r>
      <w:bookmarkEnd w:id="642"/>
      <w:bookmarkEnd w:id="643"/>
    </w:p>
    <w:p w14:paraId="1D28C5F9" w14:textId="534F064E" w:rsidR="00243C9A" w:rsidRPr="006B2751" w:rsidRDefault="00243C9A"/>
    <w:p w14:paraId="403FA7F7" w14:textId="77777777" w:rsidR="00243C9A" w:rsidRPr="006B2751" w:rsidRDefault="00243C9A" w:rsidP="00243C9A">
      <w:pPr>
        <w:pStyle w:val="Responses"/>
        <w:tabs>
          <w:tab w:val="clear" w:pos="576"/>
        </w:tabs>
      </w:pPr>
      <w:r w:rsidRPr="006B2751">
        <w:t>Not sure</w:t>
      </w:r>
    </w:p>
    <w:p w14:paraId="651B85A5" w14:textId="77777777" w:rsidR="00243C9A" w:rsidRPr="006B2751" w:rsidRDefault="00243C9A"/>
    <w:p w14:paraId="6BE2FFC1" w14:textId="77777777" w:rsidR="00243C9A" w:rsidRPr="006B2751" w:rsidRDefault="00243C9A" w:rsidP="00243C9A">
      <w:pPr>
        <w:pStyle w:val="Questions"/>
      </w:pPr>
      <w:bookmarkStart w:id="644" w:name="_Toc532907481"/>
      <w:bookmarkStart w:id="645" w:name="_Toc532908284"/>
      <w:r w:rsidRPr="006B2751">
        <w:t>Are clients asked to discontinue OAT before being admitted into your program?</w:t>
      </w:r>
      <w:bookmarkEnd w:id="644"/>
      <w:bookmarkEnd w:id="645"/>
    </w:p>
    <w:p w14:paraId="7E7A6FC4" w14:textId="313AF5C6" w:rsidR="00243C9A" w:rsidRPr="006B2751" w:rsidRDefault="00243C9A" w:rsidP="00243C9A">
      <w:pPr>
        <w:pStyle w:val="Responses"/>
        <w:tabs>
          <w:tab w:val="clear" w:pos="576"/>
        </w:tabs>
      </w:pPr>
      <w:r w:rsidRPr="006B2751">
        <w:t xml:space="preserve">Yes </w:t>
      </w:r>
      <w:r w:rsidRPr="006B2751">
        <w:rPr>
          <w:i/>
        </w:rPr>
        <w:t>(if so, please specify why):</w:t>
      </w:r>
      <w:r w:rsidRPr="006B2751">
        <w:t xml:space="preserve"> </w:t>
      </w:r>
    </w:p>
    <w:p w14:paraId="3A1EBEB2" w14:textId="77777777" w:rsidR="00243C9A" w:rsidRPr="006B2751" w:rsidRDefault="00243C9A" w:rsidP="00243C9A">
      <w:pPr>
        <w:pStyle w:val="Responses"/>
        <w:tabs>
          <w:tab w:val="clear" w:pos="576"/>
        </w:tabs>
      </w:pPr>
      <w:r w:rsidRPr="006B2751">
        <w:t>No</w:t>
      </w:r>
    </w:p>
    <w:p w14:paraId="48867C52" w14:textId="77777777" w:rsidR="00243C9A" w:rsidRPr="006B2751" w:rsidRDefault="00243C9A" w:rsidP="00243C9A">
      <w:pPr>
        <w:pStyle w:val="Responses"/>
        <w:tabs>
          <w:tab w:val="clear" w:pos="576"/>
        </w:tabs>
      </w:pPr>
      <w:r w:rsidRPr="006B2751">
        <w:t>Not sure</w:t>
      </w:r>
    </w:p>
    <w:p w14:paraId="6A5C1E78" w14:textId="77777777" w:rsidR="00243C9A" w:rsidRPr="006B2751" w:rsidRDefault="00243C9A"/>
    <w:p w14:paraId="6B09C2C6" w14:textId="77777777" w:rsidR="00243C9A" w:rsidRPr="006B2751" w:rsidRDefault="00243C9A" w:rsidP="00243C9A">
      <w:pPr>
        <w:pStyle w:val="Questions"/>
      </w:pPr>
      <w:bookmarkStart w:id="646" w:name="_Toc532907482"/>
      <w:bookmarkStart w:id="647" w:name="_Toc532908285"/>
      <w:r w:rsidRPr="006B2751">
        <w:t>Do you expect clients with an opioid use disorder who are receiving OAT to taper their use of OAT during your program?</w:t>
      </w:r>
      <w:bookmarkEnd w:id="646"/>
      <w:bookmarkEnd w:id="647"/>
    </w:p>
    <w:p w14:paraId="70821652" w14:textId="77777777" w:rsidR="00243C9A" w:rsidRPr="006B2751" w:rsidRDefault="00243C9A" w:rsidP="00243C9A">
      <w:pPr>
        <w:pStyle w:val="Responses"/>
        <w:tabs>
          <w:tab w:val="clear" w:pos="576"/>
        </w:tabs>
      </w:pPr>
      <w:r w:rsidRPr="006B2751">
        <w:t>Yes, this is required</w:t>
      </w:r>
    </w:p>
    <w:p w14:paraId="499F3350" w14:textId="77777777" w:rsidR="00243C9A" w:rsidRPr="006B2751" w:rsidRDefault="00243C9A" w:rsidP="00243C9A">
      <w:pPr>
        <w:pStyle w:val="Responses"/>
        <w:tabs>
          <w:tab w:val="clear" w:pos="576"/>
        </w:tabs>
      </w:pPr>
      <w:r w:rsidRPr="006B2751">
        <w:t>This is encouraged, but not required</w:t>
      </w:r>
    </w:p>
    <w:p w14:paraId="7B8050B6" w14:textId="77777777" w:rsidR="00243C9A" w:rsidRPr="006B2751" w:rsidRDefault="00243C9A" w:rsidP="00243C9A">
      <w:pPr>
        <w:pStyle w:val="Responses"/>
        <w:tabs>
          <w:tab w:val="clear" w:pos="576"/>
        </w:tabs>
      </w:pPr>
      <w:r w:rsidRPr="006B2751">
        <w:t>No, this is not expected and may or may not occur depending on OAT provider</w:t>
      </w:r>
    </w:p>
    <w:p w14:paraId="04A54F5B" w14:textId="77777777" w:rsidR="00243C9A" w:rsidRPr="006B2751" w:rsidRDefault="00243C9A" w:rsidP="00243C9A">
      <w:pPr>
        <w:pStyle w:val="Responses"/>
        <w:tabs>
          <w:tab w:val="clear" w:pos="576"/>
        </w:tabs>
      </w:pPr>
      <w:r w:rsidRPr="006B2751">
        <w:t>Not sure</w:t>
      </w:r>
    </w:p>
    <w:p w14:paraId="54E205A3" w14:textId="77777777" w:rsidR="00243C9A" w:rsidRPr="006B2751" w:rsidRDefault="00243C9A"/>
    <w:p w14:paraId="7DFF252A" w14:textId="77777777" w:rsidR="00243C9A" w:rsidRPr="006B2751" w:rsidRDefault="00243C9A" w:rsidP="00243C9A">
      <w:pPr>
        <w:pStyle w:val="Questions"/>
      </w:pPr>
      <w:bookmarkStart w:id="648" w:name="_Ref532895500"/>
      <w:bookmarkStart w:id="649" w:name="_Toc532907483"/>
      <w:bookmarkStart w:id="650" w:name="_Toc532908286"/>
      <w:r w:rsidRPr="006B2751">
        <w:t>Does your program provide clients initiation on OAT?</w:t>
      </w:r>
      <w:bookmarkEnd w:id="648"/>
      <w:bookmarkEnd w:id="649"/>
      <w:bookmarkEnd w:id="650"/>
    </w:p>
    <w:p w14:paraId="4041AC20" w14:textId="4C1C347B" w:rsidR="00243C9A" w:rsidRPr="006B2751" w:rsidRDefault="00243C9A" w:rsidP="00243C9A">
      <w:pPr>
        <w:pStyle w:val="Responses"/>
        <w:tabs>
          <w:tab w:val="clear" w:pos="576"/>
        </w:tabs>
        <w:rPr>
          <w:szCs w:val="24"/>
        </w:rPr>
      </w:pPr>
      <w:bookmarkStart w:id="651" w:name="_Ref532895514"/>
      <w:r w:rsidRPr="006B2751">
        <w:rPr>
          <w:szCs w:val="24"/>
        </w:rPr>
        <w:t>Yes,</w:t>
      </w:r>
      <w:r w:rsidRPr="006B2751">
        <w:t xml:space="preserve"> our program provides clients initiation on OAT</w:t>
      </w:r>
      <w:bookmarkEnd w:id="651"/>
    </w:p>
    <w:p w14:paraId="327528CF" w14:textId="1D80BCB7" w:rsidR="00243C9A" w:rsidRPr="006B2751" w:rsidRDefault="00243C9A" w:rsidP="00243C9A">
      <w:pPr>
        <w:pStyle w:val="Responses"/>
        <w:tabs>
          <w:tab w:val="clear" w:pos="576"/>
        </w:tabs>
      </w:pPr>
      <w:bookmarkStart w:id="652" w:name="_Ref532895528"/>
      <w:r w:rsidRPr="006B2751">
        <w:t>No, we refer clients to another program or physician within our organization that provides OAT initiation</w:t>
      </w:r>
      <w:bookmarkEnd w:id="652"/>
    </w:p>
    <w:p w14:paraId="53AB573A" w14:textId="2D5EDA1C" w:rsidR="00243C9A" w:rsidRPr="006B2751" w:rsidRDefault="00243C9A" w:rsidP="00243C9A">
      <w:pPr>
        <w:pStyle w:val="Responses"/>
        <w:tabs>
          <w:tab w:val="clear" w:pos="576"/>
        </w:tabs>
      </w:pPr>
      <w:bookmarkStart w:id="653" w:name="_Ref532895619"/>
      <w:r w:rsidRPr="006B2751">
        <w:t>No, we refer clients to another program or physician outside of our organization that provides OAT initiation</w:t>
      </w:r>
      <w:bookmarkEnd w:id="653"/>
    </w:p>
    <w:p w14:paraId="6F3E3797" w14:textId="236A4F64" w:rsidR="00243C9A" w:rsidRPr="006B2751" w:rsidRDefault="00243C9A" w:rsidP="00243C9A">
      <w:pPr>
        <w:pStyle w:val="Responses"/>
        <w:tabs>
          <w:tab w:val="clear" w:pos="576"/>
        </w:tabs>
        <w:rPr>
          <w:szCs w:val="24"/>
        </w:rPr>
      </w:pPr>
      <w:bookmarkStart w:id="654" w:name="_Ref532895628"/>
      <w:r w:rsidRPr="006B2751">
        <w:t>No, we do not facilitate OAT initiation</w:t>
      </w:r>
      <w:bookmarkEnd w:id="654"/>
    </w:p>
    <w:p w14:paraId="40E78ECC" w14:textId="77777777" w:rsidR="00243C9A" w:rsidRPr="006B2751" w:rsidRDefault="00243C9A" w:rsidP="00243C9A">
      <w:pPr>
        <w:pStyle w:val="Responses"/>
        <w:tabs>
          <w:tab w:val="clear" w:pos="576"/>
        </w:tabs>
        <w:rPr>
          <w:szCs w:val="24"/>
        </w:rPr>
      </w:pPr>
      <w:r w:rsidRPr="006B2751">
        <w:rPr>
          <w:szCs w:val="24"/>
        </w:rPr>
        <w:t>Not sure</w:t>
      </w:r>
    </w:p>
    <w:p w14:paraId="0E5DF42A" w14:textId="77777777" w:rsidR="00243C9A" w:rsidRPr="006B2751" w:rsidRDefault="00243C9A"/>
    <w:p w14:paraId="456CB0BF" w14:textId="24AE0769" w:rsidR="00243C9A" w:rsidRPr="006B2751" w:rsidRDefault="00243C9A" w:rsidP="00243C9A">
      <w:pPr>
        <w:pStyle w:val="Questions"/>
      </w:pPr>
      <w:bookmarkStart w:id="655" w:name="_Toc532907484"/>
      <w:bookmarkStart w:id="656" w:name="_Toc532908287"/>
      <w:r w:rsidRPr="006B2751">
        <w:rPr>
          <w:color w:val="FF0000"/>
        </w:rPr>
        <w:t>(If Q</w:t>
      </w:r>
      <w:r w:rsidRPr="006B2751">
        <w:rPr>
          <w:color w:val="FF0000"/>
        </w:rPr>
        <w:fldChar w:fldCharType="begin"/>
      </w:r>
      <w:r w:rsidRPr="006B2751">
        <w:rPr>
          <w:color w:val="FF0000"/>
        </w:rPr>
        <w:instrText xml:space="preserve"> REF _Ref532895500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23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_Ref532895514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or </w:t>
      </w:r>
      <w:r w:rsidRPr="006B2751">
        <w:rPr>
          <w:color w:val="FF0000"/>
        </w:rPr>
        <w:fldChar w:fldCharType="begin"/>
      </w:r>
      <w:r w:rsidRPr="006B2751">
        <w:rPr>
          <w:color w:val="FF0000"/>
        </w:rPr>
        <w:instrText xml:space="preserve"> REF _Ref532895528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How many of your clients during the reporting period were initiated on OAT through your program and/or through linkage to another program in the same organization?</w:t>
      </w:r>
      <w:bookmarkEnd w:id="655"/>
      <w:bookmarkEnd w:id="656"/>
    </w:p>
    <w:p w14:paraId="75C55FC8" w14:textId="57E8BD0C" w:rsidR="00243C9A" w:rsidRPr="006B2751" w:rsidRDefault="00243C9A"/>
    <w:p w14:paraId="2FF8780A" w14:textId="77777777" w:rsidR="00243C9A" w:rsidRPr="006B2751" w:rsidRDefault="00243C9A" w:rsidP="00243C9A">
      <w:pPr>
        <w:pStyle w:val="Responses"/>
        <w:tabs>
          <w:tab w:val="clear" w:pos="576"/>
        </w:tabs>
      </w:pPr>
      <w:r w:rsidRPr="006B2751">
        <w:t>Not sure</w:t>
      </w:r>
    </w:p>
    <w:p w14:paraId="6A21DF30" w14:textId="02BD2276" w:rsidR="00243C9A" w:rsidRPr="006B2751" w:rsidRDefault="00243C9A" w:rsidP="00243C9A">
      <w:pPr>
        <w:pStyle w:val="Questions"/>
      </w:pPr>
      <w:r w:rsidRPr="006B2751">
        <w:rPr>
          <w:color w:val="FF0000"/>
        </w:rPr>
        <w:t>(If Q</w:t>
      </w:r>
      <w:r w:rsidRPr="006B2751">
        <w:rPr>
          <w:color w:val="FF0000"/>
        </w:rPr>
        <w:fldChar w:fldCharType="begin"/>
      </w:r>
      <w:r w:rsidRPr="006B2751">
        <w:rPr>
          <w:color w:val="FF0000"/>
        </w:rPr>
        <w:instrText xml:space="preserve"> REF _Ref532895500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23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_Ref532895514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Has your site experienced any recent difficulties in managing OAT provision?</w:t>
      </w:r>
    </w:p>
    <w:p w14:paraId="307C2030" w14:textId="7923B902" w:rsidR="00243C9A" w:rsidRPr="006B2751" w:rsidRDefault="00243C9A" w:rsidP="00243C9A">
      <w:pPr>
        <w:pStyle w:val="Responses"/>
        <w:tabs>
          <w:tab w:val="clear" w:pos="576"/>
        </w:tabs>
      </w:pPr>
      <w:r w:rsidRPr="006B2751">
        <w:t xml:space="preserve">Yes </w:t>
      </w:r>
      <w:r w:rsidRPr="006B2751">
        <w:rPr>
          <w:i/>
        </w:rPr>
        <w:t xml:space="preserve">(please specify): </w:t>
      </w:r>
    </w:p>
    <w:p w14:paraId="24EB8C8F" w14:textId="77777777" w:rsidR="00243C9A" w:rsidRPr="006B2751" w:rsidRDefault="00243C9A" w:rsidP="00243C9A">
      <w:pPr>
        <w:pStyle w:val="Responses"/>
        <w:tabs>
          <w:tab w:val="clear" w:pos="576"/>
        </w:tabs>
      </w:pPr>
      <w:r w:rsidRPr="006B2751">
        <w:t>No</w:t>
      </w:r>
    </w:p>
    <w:p w14:paraId="7B7C097C" w14:textId="77777777" w:rsidR="00243C9A" w:rsidRPr="006B2751" w:rsidRDefault="00243C9A" w:rsidP="00243C9A">
      <w:pPr>
        <w:pStyle w:val="Responses"/>
        <w:tabs>
          <w:tab w:val="clear" w:pos="576"/>
        </w:tabs>
      </w:pPr>
      <w:r w:rsidRPr="006B2751">
        <w:t>Not sure</w:t>
      </w:r>
    </w:p>
    <w:p w14:paraId="6084DB72" w14:textId="77777777" w:rsidR="00243C9A" w:rsidRPr="006B2751" w:rsidRDefault="00243C9A"/>
    <w:p w14:paraId="63E398ED" w14:textId="77777777" w:rsidR="00243C9A" w:rsidRPr="006B2751" w:rsidRDefault="00243C9A" w:rsidP="00243C9A">
      <w:pPr>
        <w:pStyle w:val="Questions"/>
      </w:pPr>
      <w:bookmarkStart w:id="657" w:name="_Toc532907485"/>
      <w:bookmarkStart w:id="658" w:name="_Toc532908288"/>
      <w:r w:rsidRPr="006B2751">
        <w:t>Approximately how many of your clients during the reporting period has your program referred to other sites for OAT initiation?</w:t>
      </w:r>
      <w:bookmarkEnd w:id="657"/>
      <w:bookmarkEnd w:id="658"/>
    </w:p>
    <w:p w14:paraId="2D6EA73F" w14:textId="29C921EE" w:rsidR="00243C9A" w:rsidRPr="006B2751" w:rsidRDefault="00243C9A"/>
    <w:p w14:paraId="0912EBFD" w14:textId="77777777" w:rsidR="00243C9A" w:rsidRPr="006B2751" w:rsidRDefault="00243C9A" w:rsidP="00243C9A">
      <w:pPr>
        <w:pStyle w:val="Responses"/>
        <w:tabs>
          <w:tab w:val="clear" w:pos="576"/>
        </w:tabs>
      </w:pPr>
      <w:r w:rsidRPr="006B2751">
        <w:t>Not sure</w:t>
      </w:r>
    </w:p>
    <w:p w14:paraId="35F4030E" w14:textId="77777777" w:rsidR="00243C9A" w:rsidRPr="006B2751" w:rsidRDefault="00243C9A" w:rsidP="00243C9A"/>
    <w:p w14:paraId="6D260820" w14:textId="77777777" w:rsidR="00243C9A" w:rsidRPr="006B2751" w:rsidRDefault="00243C9A" w:rsidP="00243C9A">
      <w:pPr>
        <w:pStyle w:val="Questions"/>
      </w:pPr>
      <w:r w:rsidRPr="006B2751">
        <w:t>What approximate total percentage of your clients with problematic opioid use are currently receiving OAT, either through your program, through outside agencies, and/or through pre-existing treatment?</w:t>
      </w:r>
    </w:p>
    <w:p w14:paraId="67129DDF" w14:textId="0E4002A4" w:rsidR="00243C9A" w:rsidRPr="006B2751" w:rsidRDefault="00243C9A" w:rsidP="00243C9A"/>
    <w:p w14:paraId="503F63BB" w14:textId="77777777" w:rsidR="00243C9A" w:rsidRPr="006B2751" w:rsidRDefault="00243C9A" w:rsidP="00243C9A">
      <w:pPr>
        <w:pStyle w:val="Responses"/>
        <w:tabs>
          <w:tab w:val="clear" w:pos="576"/>
        </w:tabs>
      </w:pPr>
      <w:r w:rsidRPr="006B2751">
        <w:t>Not sure</w:t>
      </w:r>
    </w:p>
    <w:p w14:paraId="2AE1D01B" w14:textId="77777777" w:rsidR="00243C9A" w:rsidRPr="006B2751" w:rsidRDefault="00243C9A"/>
    <w:p w14:paraId="33F9671D" w14:textId="77777777" w:rsidR="00243C9A" w:rsidRPr="006B2751" w:rsidRDefault="00243C9A" w:rsidP="00243C9A">
      <w:pPr>
        <w:pStyle w:val="Questions"/>
      </w:pPr>
      <w:bookmarkStart w:id="659" w:name="_Toc532907486"/>
      <w:bookmarkStart w:id="660" w:name="_Toc532908289"/>
      <w:r w:rsidRPr="006B2751">
        <w:t>Does your program have a formal or informal association with an OAT prescriber or program?</w:t>
      </w:r>
      <w:bookmarkEnd w:id="659"/>
      <w:bookmarkEnd w:id="660"/>
    </w:p>
    <w:p w14:paraId="01F58C12" w14:textId="304C9E64" w:rsidR="00243C9A" w:rsidRPr="006B2751" w:rsidRDefault="00243C9A" w:rsidP="00243C9A">
      <w:pPr>
        <w:pStyle w:val="Responses"/>
        <w:tabs>
          <w:tab w:val="clear" w:pos="576"/>
        </w:tabs>
      </w:pPr>
      <w:r w:rsidRPr="006B2751">
        <w:t xml:space="preserve">We have a formal association with an OAT service within our program or organization </w:t>
      </w:r>
      <w:r w:rsidRPr="006B2751">
        <w:rPr>
          <w:i/>
        </w:rPr>
        <w:t>(please provide details to help explain your answer)</w:t>
      </w:r>
      <w:r w:rsidRPr="006B2751">
        <w:t xml:space="preserve">: </w:t>
      </w:r>
    </w:p>
    <w:p w14:paraId="440B3B6C" w14:textId="508035EF" w:rsidR="00243C9A" w:rsidRPr="006B2751" w:rsidRDefault="00243C9A" w:rsidP="00243C9A">
      <w:pPr>
        <w:pStyle w:val="Responses"/>
        <w:tabs>
          <w:tab w:val="clear" w:pos="576"/>
        </w:tabs>
      </w:pPr>
      <w:r w:rsidRPr="006B2751">
        <w:t xml:space="preserve">We have a formal association with an OAT service provided through outside referral </w:t>
      </w:r>
      <w:r w:rsidRPr="006B2751">
        <w:rPr>
          <w:i/>
        </w:rPr>
        <w:t>(please provide details to help explain your answer):</w:t>
      </w:r>
      <w:r w:rsidRPr="006B2751">
        <w:t xml:space="preserve"> </w:t>
      </w:r>
    </w:p>
    <w:p w14:paraId="7DF37081" w14:textId="7B25E1C3" w:rsidR="00243C9A" w:rsidRPr="006B2751" w:rsidRDefault="00243C9A" w:rsidP="00243C9A">
      <w:pPr>
        <w:pStyle w:val="Responses"/>
        <w:tabs>
          <w:tab w:val="clear" w:pos="576"/>
        </w:tabs>
      </w:pPr>
      <w:r w:rsidRPr="006B2751">
        <w:t xml:space="preserve">We have an informal association with an OAT service </w:t>
      </w:r>
      <w:r w:rsidRPr="006B2751">
        <w:rPr>
          <w:i/>
        </w:rPr>
        <w:t>(please provide details to help explain your answer):</w:t>
      </w:r>
      <w:r w:rsidRPr="006B2751">
        <w:t xml:space="preserve"> </w:t>
      </w:r>
    </w:p>
    <w:p w14:paraId="7F3006A3" w14:textId="77777777" w:rsidR="00243C9A" w:rsidRPr="006B2751" w:rsidRDefault="00243C9A" w:rsidP="00243C9A">
      <w:pPr>
        <w:pStyle w:val="Responses"/>
        <w:tabs>
          <w:tab w:val="clear" w:pos="576"/>
        </w:tabs>
      </w:pPr>
      <w:r w:rsidRPr="006B2751">
        <w:t>Not sure</w:t>
      </w:r>
    </w:p>
    <w:p w14:paraId="707B8C21" w14:textId="77777777" w:rsidR="00243C9A" w:rsidRPr="006B2751" w:rsidRDefault="00243C9A"/>
    <w:p w14:paraId="4EBBC400" w14:textId="59F0BAF0" w:rsidR="00243C9A" w:rsidRPr="006B2751" w:rsidRDefault="00243C9A" w:rsidP="00243C9A">
      <w:pPr>
        <w:pStyle w:val="Questions"/>
      </w:pPr>
      <w:bookmarkStart w:id="661" w:name="_Toc532907487"/>
      <w:bookmarkStart w:id="662" w:name="_Toc532908290"/>
      <w:r w:rsidRPr="006B2751">
        <w:rPr>
          <w:color w:val="FF0000"/>
        </w:rPr>
        <w:t>(If Q</w:t>
      </w:r>
      <w:r w:rsidRPr="006B2751">
        <w:rPr>
          <w:color w:val="FF0000"/>
        </w:rPr>
        <w:fldChar w:fldCharType="begin"/>
      </w:r>
      <w:r w:rsidRPr="006B2751">
        <w:rPr>
          <w:color w:val="FF0000"/>
        </w:rPr>
        <w:instrText xml:space="preserve"> REF _Ref532895500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23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_Ref532895619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R3</w:t>
      </w:r>
      <w:r w:rsidRPr="006B2751">
        <w:rPr>
          <w:color w:val="FF0000"/>
        </w:rPr>
        <w:fldChar w:fldCharType="end"/>
      </w:r>
      <w:r w:rsidRPr="006B2751">
        <w:rPr>
          <w:color w:val="FF0000"/>
        </w:rPr>
        <w:t xml:space="preserve"> or </w:t>
      </w:r>
      <w:r w:rsidRPr="006B2751">
        <w:rPr>
          <w:color w:val="FF0000"/>
        </w:rPr>
        <w:fldChar w:fldCharType="begin"/>
      </w:r>
      <w:r w:rsidRPr="006B2751">
        <w:rPr>
          <w:color w:val="FF0000"/>
        </w:rPr>
        <w:instrText xml:space="preserve"> REF _Ref532895628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R4</w:t>
      </w:r>
      <w:r w:rsidRPr="006B2751">
        <w:rPr>
          <w:color w:val="FF0000"/>
        </w:rPr>
        <w:fldChar w:fldCharType="end"/>
      </w:r>
      <w:r w:rsidRPr="006B2751">
        <w:rPr>
          <w:color w:val="FF0000"/>
        </w:rPr>
        <w:t xml:space="preserve">) </w:t>
      </w:r>
      <w:r w:rsidRPr="006B2751">
        <w:t xml:space="preserve">What is your organization’s philosophy on providing OAT to clients at your site? </w:t>
      </w:r>
      <w:r w:rsidRPr="006B2751">
        <w:rPr>
          <w:b w:val="0"/>
          <w:i/>
        </w:rPr>
        <w:t>(Select all that apply.)</w:t>
      </w:r>
      <w:bookmarkEnd w:id="661"/>
      <w:bookmarkEnd w:id="662"/>
    </w:p>
    <w:p w14:paraId="145B1124" w14:textId="77777777" w:rsidR="00243C9A" w:rsidRPr="006B2751" w:rsidRDefault="00243C9A" w:rsidP="00243C9A">
      <w:pPr>
        <w:pStyle w:val="Responses"/>
        <w:tabs>
          <w:tab w:val="clear" w:pos="576"/>
        </w:tabs>
        <w:rPr>
          <w:rFonts w:cstheme="minorHAnsi"/>
        </w:rPr>
      </w:pPr>
      <w:r w:rsidRPr="006B2751">
        <w:t xml:space="preserve">We do not provide OAT because we do not believe it is an effective method of </w:t>
      </w:r>
      <w:r w:rsidRPr="006B2751">
        <w:rPr>
          <w:rFonts w:cstheme="minorHAnsi"/>
        </w:rPr>
        <w:t>treating addiction</w:t>
      </w:r>
    </w:p>
    <w:p w14:paraId="04AD3D17" w14:textId="77777777" w:rsidR="00243C9A" w:rsidRPr="006B2751" w:rsidRDefault="00243C9A" w:rsidP="00243C9A">
      <w:pPr>
        <w:pStyle w:val="Responses"/>
        <w:tabs>
          <w:tab w:val="clear" w:pos="576"/>
        </w:tabs>
        <w:rPr>
          <w:rFonts w:cstheme="minorHAnsi"/>
        </w:rPr>
      </w:pPr>
      <w:r w:rsidRPr="006B2751">
        <w:rPr>
          <w:rFonts w:cstheme="minorHAnsi"/>
        </w:rPr>
        <w:t>We do not provide OAT because we have concerns about its long-term safety, adverse effects, or the risks it poses to clients</w:t>
      </w:r>
    </w:p>
    <w:p w14:paraId="050D58E0" w14:textId="77777777" w:rsidR="00243C9A" w:rsidRPr="006B2751" w:rsidRDefault="00243C9A" w:rsidP="00243C9A">
      <w:pPr>
        <w:pStyle w:val="Responses"/>
        <w:tabs>
          <w:tab w:val="clear" w:pos="576"/>
        </w:tabs>
        <w:rPr>
          <w:rFonts w:cstheme="minorHAnsi"/>
        </w:rPr>
      </w:pPr>
      <w:r w:rsidRPr="006B2751">
        <w:rPr>
          <w:rFonts w:cstheme="minorHAnsi"/>
        </w:rPr>
        <w:t>We do not provide OAT but would do so if we had the means and/or resources to</w:t>
      </w:r>
    </w:p>
    <w:p w14:paraId="6C1741B8" w14:textId="77777777" w:rsidR="00243C9A" w:rsidRPr="006B2751" w:rsidRDefault="00243C9A" w:rsidP="00243C9A">
      <w:pPr>
        <w:pStyle w:val="Responses"/>
        <w:tabs>
          <w:tab w:val="clear" w:pos="576"/>
        </w:tabs>
        <w:rPr>
          <w:rFonts w:cstheme="minorHAnsi"/>
        </w:rPr>
      </w:pPr>
      <w:r w:rsidRPr="006B2751">
        <w:rPr>
          <w:rFonts w:cstheme="minorHAnsi"/>
        </w:rPr>
        <w:t>Providing OAT to clients is outside the scope of our program/service’s treatment goals</w:t>
      </w:r>
    </w:p>
    <w:p w14:paraId="53412076" w14:textId="2E5EE150" w:rsidR="00243C9A" w:rsidRPr="006B2751" w:rsidRDefault="00243C9A" w:rsidP="00243C9A">
      <w:pPr>
        <w:pStyle w:val="Responses"/>
        <w:tabs>
          <w:tab w:val="clear" w:pos="576"/>
        </w:tabs>
        <w:rPr>
          <w:rFonts w:cstheme="minorHAnsi"/>
          <w:szCs w:val="24"/>
        </w:rPr>
      </w:pPr>
      <w:r w:rsidRPr="006B2751">
        <w:rPr>
          <w:rFonts w:cstheme="minorHAnsi"/>
          <w:szCs w:val="24"/>
        </w:rPr>
        <w:t xml:space="preserve">Other </w:t>
      </w:r>
      <w:r w:rsidRPr="006B2751">
        <w:rPr>
          <w:rFonts w:cstheme="minorHAnsi"/>
          <w:i/>
          <w:szCs w:val="24"/>
        </w:rPr>
        <w:t>(please specify):</w:t>
      </w:r>
      <w:r w:rsidRPr="006B2751">
        <w:rPr>
          <w:rFonts w:cstheme="minorHAnsi"/>
          <w:szCs w:val="24"/>
        </w:rPr>
        <w:t xml:space="preserve"> </w:t>
      </w:r>
    </w:p>
    <w:p w14:paraId="04872903" w14:textId="77777777" w:rsidR="00243C9A" w:rsidRPr="006B2751" w:rsidRDefault="00243C9A" w:rsidP="00243C9A">
      <w:pPr>
        <w:pStyle w:val="Responses"/>
        <w:tabs>
          <w:tab w:val="clear" w:pos="576"/>
        </w:tabs>
        <w:rPr>
          <w:rFonts w:cstheme="minorHAnsi"/>
        </w:rPr>
      </w:pPr>
      <w:r w:rsidRPr="006B2751">
        <w:rPr>
          <w:rFonts w:cstheme="minorHAnsi"/>
        </w:rPr>
        <w:t>Not sure</w:t>
      </w:r>
    </w:p>
    <w:p w14:paraId="503CF8E8" w14:textId="77777777" w:rsidR="00243C9A" w:rsidRPr="006B2751" w:rsidRDefault="00243C9A">
      <w:pPr>
        <w:rPr>
          <w:b/>
        </w:rPr>
      </w:pPr>
    </w:p>
    <w:p w14:paraId="4E25CB8D" w14:textId="27FFC534" w:rsidR="00243C9A" w:rsidRPr="006B2751" w:rsidRDefault="00243C9A" w:rsidP="00243C9A">
      <w:pPr>
        <w:pStyle w:val="Questions"/>
      </w:pPr>
      <w:bookmarkStart w:id="663" w:name="_Ref532895677"/>
      <w:bookmarkStart w:id="664" w:name="_Toc532907488"/>
      <w:bookmarkStart w:id="665" w:name="_Toc532908291"/>
      <w:r w:rsidRPr="006B2751">
        <w:rPr>
          <w:color w:val="FF0000"/>
        </w:rPr>
        <w:t>(If Q</w:t>
      </w:r>
      <w:r w:rsidRPr="006B2751">
        <w:rPr>
          <w:color w:val="FF0000"/>
        </w:rPr>
        <w:fldChar w:fldCharType="begin"/>
      </w:r>
      <w:r w:rsidRPr="006B2751">
        <w:rPr>
          <w:color w:val="FF0000"/>
        </w:rPr>
        <w:instrText xml:space="preserve"> REF _Ref532895500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23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_Ref532895619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R3</w:t>
      </w:r>
      <w:r w:rsidRPr="006B2751">
        <w:rPr>
          <w:color w:val="FF0000"/>
        </w:rPr>
        <w:fldChar w:fldCharType="end"/>
      </w:r>
      <w:r w:rsidRPr="006B2751">
        <w:rPr>
          <w:color w:val="FF0000"/>
        </w:rPr>
        <w:t xml:space="preserve"> or </w:t>
      </w:r>
      <w:r w:rsidRPr="006B2751">
        <w:rPr>
          <w:color w:val="FF0000"/>
        </w:rPr>
        <w:fldChar w:fldCharType="begin"/>
      </w:r>
      <w:r w:rsidRPr="006B2751">
        <w:rPr>
          <w:color w:val="FF0000"/>
        </w:rPr>
        <w:instrText xml:space="preserve"> REF _Ref532895628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R4</w:t>
      </w:r>
      <w:r w:rsidRPr="006B2751">
        <w:rPr>
          <w:color w:val="FF0000"/>
        </w:rPr>
        <w:fldChar w:fldCharType="end"/>
      </w:r>
      <w:r w:rsidRPr="006B2751">
        <w:rPr>
          <w:color w:val="FF0000"/>
        </w:rPr>
        <w:t xml:space="preserve">) </w:t>
      </w:r>
      <w:r w:rsidRPr="006B2751">
        <w:t>Are there any barriers preventing your site from offering OAT?</w:t>
      </w:r>
      <w:bookmarkEnd w:id="663"/>
      <w:bookmarkEnd w:id="664"/>
      <w:bookmarkEnd w:id="665"/>
    </w:p>
    <w:p w14:paraId="1AFEAFF3" w14:textId="0D752891" w:rsidR="00243C9A" w:rsidRPr="006B2751" w:rsidRDefault="00243C9A" w:rsidP="00243C9A">
      <w:pPr>
        <w:pStyle w:val="Responses"/>
        <w:tabs>
          <w:tab w:val="clear" w:pos="576"/>
        </w:tabs>
      </w:pPr>
      <w:bookmarkStart w:id="666" w:name="_Ref532895686"/>
      <w:r w:rsidRPr="006B2751">
        <w:t>Yes</w:t>
      </w:r>
      <w:bookmarkEnd w:id="666"/>
    </w:p>
    <w:p w14:paraId="37B0BAF2" w14:textId="77777777" w:rsidR="00243C9A" w:rsidRPr="006B2751" w:rsidRDefault="00243C9A" w:rsidP="00243C9A">
      <w:pPr>
        <w:pStyle w:val="Responses"/>
        <w:tabs>
          <w:tab w:val="clear" w:pos="576"/>
        </w:tabs>
      </w:pPr>
      <w:r w:rsidRPr="006B2751">
        <w:t>No</w:t>
      </w:r>
    </w:p>
    <w:p w14:paraId="12009C33" w14:textId="77777777" w:rsidR="00243C9A" w:rsidRPr="006B2751" w:rsidRDefault="00243C9A" w:rsidP="00243C9A">
      <w:pPr>
        <w:pStyle w:val="Responses"/>
        <w:tabs>
          <w:tab w:val="clear" w:pos="576"/>
        </w:tabs>
      </w:pPr>
      <w:r w:rsidRPr="006B2751">
        <w:t>Not sure</w:t>
      </w:r>
    </w:p>
    <w:p w14:paraId="3C75128A" w14:textId="77777777" w:rsidR="00243C9A" w:rsidRPr="006B2751" w:rsidRDefault="00243C9A"/>
    <w:p w14:paraId="725512F1" w14:textId="4C9AB2CC" w:rsidR="00243C9A" w:rsidRPr="006B2751" w:rsidRDefault="00243C9A" w:rsidP="00243C9A">
      <w:pPr>
        <w:pStyle w:val="Questions"/>
      </w:pPr>
      <w:bookmarkStart w:id="667" w:name="_Ref532894177"/>
      <w:bookmarkStart w:id="668" w:name="_Toc532907489"/>
      <w:bookmarkStart w:id="669" w:name="_Toc532908292"/>
      <w:r w:rsidRPr="006B2751">
        <w:rPr>
          <w:color w:val="FF0000"/>
        </w:rPr>
        <w:t>(If Q</w:t>
      </w:r>
      <w:r w:rsidRPr="006B2751">
        <w:rPr>
          <w:color w:val="FF0000"/>
        </w:rPr>
        <w:fldChar w:fldCharType="begin"/>
      </w:r>
      <w:r w:rsidRPr="006B2751">
        <w:rPr>
          <w:color w:val="FF0000"/>
        </w:rPr>
        <w:instrText xml:space="preserve"> REF _Ref532895677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30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_Ref532895686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Which of the following barriers to offering OAT apply to your site? </w:t>
      </w:r>
      <w:r w:rsidRPr="006B2751">
        <w:rPr>
          <w:b w:val="0"/>
          <w:i/>
        </w:rPr>
        <w:t>(Select all that apply.)</w:t>
      </w:r>
      <w:bookmarkEnd w:id="667"/>
      <w:bookmarkEnd w:id="668"/>
      <w:bookmarkEnd w:id="669"/>
      <w:r w:rsidRPr="006B2751">
        <w:rPr>
          <w:rStyle w:val="CommentReference"/>
          <w:b w:val="0"/>
        </w:rPr>
        <w:t xml:space="preserve"> </w:t>
      </w:r>
    </w:p>
    <w:p w14:paraId="44C4AD73" w14:textId="77777777" w:rsidR="00243C9A" w:rsidRPr="006B2751" w:rsidRDefault="00243C9A" w:rsidP="00243C9A">
      <w:pPr>
        <w:pStyle w:val="Responses"/>
        <w:tabs>
          <w:tab w:val="clear" w:pos="576"/>
        </w:tabs>
      </w:pPr>
      <w:r w:rsidRPr="006B2751">
        <w:t>Lack of on-site treatment or support staff able to prescribe OAT</w:t>
      </w:r>
    </w:p>
    <w:p w14:paraId="483EDF08" w14:textId="77777777" w:rsidR="00243C9A" w:rsidRPr="006B2751" w:rsidRDefault="00243C9A" w:rsidP="00243C9A">
      <w:pPr>
        <w:pStyle w:val="Responses"/>
        <w:tabs>
          <w:tab w:val="clear" w:pos="576"/>
        </w:tabs>
      </w:pPr>
      <w:r w:rsidRPr="006B2751">
        <w:t>Inability of medical staff to access support for prescribing OAT (e.g. referrals/consultations with experts)</w:t>
      </w:r>
    </w:p>
    <w:p w14:paraId="2EFF0FF9" w14:textId="77777777" w:rsidR="00243C9A" w:rsidRPr="006B2751" w:rsidRDefault="00243C9A" w:rsidP="00243C9A">
      <w:pPr>
        <w:pStyle w:val="Responses"/>
        <w:tabs>
          <w:tab w:val="clear" w:pos="576"/>
        </w:tabs>
      </w:pPr>
      <w:r w:rsidRPr="006B2751">
        <w:t>Insufficient support from allied health professionals (e.g. therapists/counsellors and social workers)</w:t>
      </w:r>
    </w:p>
    <w:p w14:paraId="0A1483AD" w14:textId="77777777" w:rsidR="00243C9A" w:rsidRPr="006B2751" w:rsidRDefault="00243C9A" w:rsidP="00243C9A">
      <w:pPr>
        <w:pStyle w:val="Responses"/>
        <w:tabs>
          <w:tab w:val="clear" w:pos="576"/>
        </w:tabs>
      </w:pPr>
      <w:r w:rsidRPr="006B2751">
        <w:t>Lack of knowledge or skills among medical staff to prescribe OAT</w:t>
      </w:r>
    </w:p>
    <w:p w14:paraId="500C2A83" w14:textId="77777777" w:rsidR="00243C9A" w:rsidRPr="006B2751" w:rsidRDefault="00243C9A" w:rsidP="00243C9A">
      <w:pPr>
        <w:pStyle w:val="Responses"/>
        <w:tabs>
          <w:tab w:val="clear" w:pos="576"/>
        </w:tabs>
      </w:pPr>
      <w:r w:rsidRPr="006B2751">
        <w:t>Inability of medical staff to easily access education and training opportunities</w:t>
      </w:r>
    </w:p>
    <w:p w14:paraId="7DC7B2EF" w14:textId="77777777" w:rsidR="00243C9A" w:rsidRPr="006B2751" w:rsidRDefault="00243C9A" w:rsidP="00243C9A">
      <w:pPr>
        <w:pStyle w:val="Responses"/>
        <w:tabs>
          <w:tab w:val="clear" w:pos="576"/>
        </w:tabs>
        <w:rPr>
          <w:szCs w:val="24"/>
        </w:rPr>
      </w:pPr>
      <w:r w:rsidRPr="006B2751">
        <w:rPr>
          <w:szCs w:val="24"/>
        </w:rPr>
        <w:t>Client group that is unwilling or unprepared to initiate OAT</w:t>
      </w:r>
    </w:p>
    <w:p w14:paraId="712888BC" w14:textId="77777777" w:rsidR="00243C9A" w:rsidRPr="006B2751" w:rsidRDefault="00243C9A" w:rsidP="00243C9A">
      <w:pPr>
        <w:pStyle w:val="Responses"/>
        <w:tabs>
          <w:tab w:val="clear" w:pos="576"/>
        </w:tabs>
        <w:rPr>
          <w:szCs w:val="24"/>
        </w:rPr>
      </w:pPr>
      <w:r w:rsidRPr="006B2751">
        <w:rPr>
          <w:szCs w:val="24"/>
        </w:rPr>
        <w:t>Lack of safe storage capability</w:t>
      </w:r>
    </w:p>
    <w:p w14:paraId="3B1295B3" w14:textId="77777777" w:rsidR="00243C9A" w:rsidRPr="006B2751" w:rsidRDefault="00243C9A" w:rsidP="00243C9A">
      <w:pPr>
        <w:pStyle w:val="Responses"/>
        <w:tabs>
          <w:tab w:val="clear" w:pos="576"/>
        </w:tabs>
        <w:rPr>
          <w:szCs w:val="24"/>
        </w:rPr>
      </w:pPr>
      <w:r w:rsidRPr="006B2751">
        <w:rPr>
          <w:szCs w:val="24"/>
        </w:rPr>
        <w:t>Insufficient access to medical resources (e.g. drugs, safe needles, overdose response kits)</w:t>
      </w:r>
    </w:p>
    <w:p w14:paraId="5305C22D" w14:textId="4D4975F8" w:rsidR="00243C9A" w:rsidRPr="006B2751" w:rsidRDefault="00243C9A" w:rsidP="00243C9A">
      <w:pPr>
        <w:pStyle w:val="Responses"/>
        <w:tabs>
          <w:tab w:val="clear" w:pos="576"/>
        </w:tabs>
        <w:rPr>
          <w:szCs w:val="24"/>
        </w:rPr>
      </w:pPr>
      <w:r w:rsidRPr="006B2751">
        <w:rPr>
          <w:szCs w:val="24"/>
        </w:rPr>
        <w:t xml:space="preserve">Other </w:t>
      </w:r>
      <w:r w:rsidRPr="006B2751">
        <w:rPr>
          <w:i/>
          <w:szCs w:val="24"/>
        </w:rPr>
        <w:t>(please specify):</w:t>
      </w:r>
      <w:r w:rsidRPr="006B2751">
        <w:rPr>
          <w:szCs w:val="24"/>
        </w:rPr>
        <w:t xml:space="preserve"> </w:t>
      </w:r>
    </w:p>
    <w:p w14:paraId="1EF7237F" w14:textId="77777777" w:rsidR="00243C9A" w:rsidRPr="006B2751" w:rsidRDefault="00243C9A" w:rsidP="00243C9A">
      <w:pPr>
        <w:pStyle w:val="Responses"/>
        <w:tabs>
          <w:tab w:val="clear" w:pos="576"/>
        </w:tabs>
        <w:rPr>
          <w:szCs w:val="24"/>
        </w:rPr>
      </w:pPr>
      <w:r w:rsidRPr="006B2751">
        <w:rPr>
          <w:szCs w:val="24"/>
        </w:rPr>
        <w:t>Not sure</w:t>
      </w:r>
    </w:p>
    <w:p w14:paraId="0A198F3D" w14:textId="77777777" w:rsidR="00243C9A" w:rsidRPr="006B2751" w:rsidRDefault="00243C9A"/>
    <w:p w14:paraId="1198D14F" w14:textId="77777777" w:rsidR="00243C9A" w:rsidRPr="006B2751" w:rsidRDefault="00243C9A" w:rsidP="00781144">
      <w:pPr>
        <w:pStyle w:val="Surveyheading"/>
      </w:pPr>
      <w:bookmarkStart w:id="670" w:name="_Toc532907490"/>
      <w:bookmarkStart w:id="671" w:name="_Toc532908293"/>
      <w:bookmarkStart w:id="672" w:name="_Toc532991684"/>
      <w:bookmarkStart w:id="673" w:name="_Toc3291999"/>
      <w:r w:rsidRPr="006B2751">
        <w:t>Take-home naloxone</w:t>
      </w:r>
      <w:bookmarkEnd w:id="670"/>
      <w:bookmarkEnd w:id="671"/>
      <w:bookmarkEnd w:id="672"/>
      <w:bookmarkEnd w:id="673"/>
    </w:p>
    <w:p w14:paraId="2EA27561" w14:textId="06CBB791" w:rsidR="00243C9A" w:rsidRPr="006B2751" w:rsidRDefault="00243C9A" w:rsidP="00243C9A">
      <w:pPr>
        <w:pStyle w:val="Questions"/>
      </w:pPr>
      <w:bookmarkStart w:id="674" w:name="_Ref532818664"/>
      <w:bookmarkStart w:id="675" w:name="_Toc532907491"/>
      <w:bookmarkStart w:id="676" w:name="_Toc532908294"/>
      <w:r w:rsidRPr="006B2751">
        <w:t xml:space="preserve">Are overdose response kits available to clients on- site? </w:t>
      </w:r>
      <w:r w:rsidRPr="006B2751">
        <w:rPr>
          <w:b w:val="0"/>
          <w:i/>
        </w:rPr>
        <w:t>(Note that overdose response kits can also be referred to as take-home naloxone kits.)</w:t>
      </w:r>
      <w:bookmarkEnd w:id="674"/>
      <w:bookmarkEnd w:id="675"/>
      <w:bookmarkEnd w:id="676"/>
    </w:p>
    <w:p w14:paraId="297DCE20" w14:textId="0D93CF2A" w:rsidR="00243C9A" w:rsidRPr="006B2751" w:rsidRDefault="00243C9A" w:rsidP="00243C9A">
      <w:pPr>
        <w:pStyle w:val="Responses"/>
        <w:tabs>
          <w:tab w:val="clear" w:pos="576"/>
        </w:tabs>
      </w:pPr>
      <w:bookmarkStart w:id="677" w:name="_Ref532818830"/>
      <w:r w:rsidRPr="006B2751">
        <w:t xml:space="preserve">Yes </w:t>
      </w:r>
      <w:r w:rsidRPr="006B2751">
        <w:rPr>
          <w:i/>
        </w:rPr>
        <w:t xml:space="preserve">(please provide details to help explain your answer): </w:t>
      </w:r>
      <w:bookmarkEnd w:id="677"/>
    </w:p>
    <w:p w14:paraId="5A596AD4" w14:textId="27A2A4CD" w:rsidR="00243C9A" w:rsidRPr="006B2751" w:rsidRDefault="00243C9A" w:rsidP="00243C9A">
      <w:pPr>
        <w:pStyle w:val="Responses"/>
        <w:tabs>
          <w:tab w:val="clear" w:pos="576"/>
        </w:tabs>
      </w:pPr>
      <w:bookmarkStart w:id="678" w:name="_Ref532818890"/>
      <w:r w:rsidRPr="006B2751">
        <w:t>No</w:t>
      </w:r>
      <w:bookmarkEnd w:id="678"/>
    </w:p>
    <w:p w14:paraId="3364329D" w14:textId="77777777" w:rsidR="00243C9A" w:rsidRPr="006B2751" w:rsidRDefault="00243C9A" w:rsidP="00243C9A">
      <w:pPr>
        <w:pStyle w:val="Responses"/>
        <w:tabs>
          <w:tab w:val="clear" w:pos="576"/>
        </w:tabs>
      </w:pPr>
      <w:r w:rsidRPr="006B2751">
        <w:t>Not sure</w:t>
      </w:r>
    </w:p>
    <w:p w14:paraId="25F68495" w14:textId="77777777" w:rsidR="00243C9A" w:rsidRPr="006B2751" w:rsidRDefault="00243C9A"/>
    <w:p w14:paraId="7D490FE8" w14:textId="33A6421F" w:rsidR="00243C9A" w:rsidRPr="006B2751" w:rsidRDefault="00243C9A" w:rsidP="00243C9A">
      <w:pPr>
        <w:pStyle w:val="Questions"/>
      </w:pPr>
      <w:bookmarkStart w:id="679" w:name="_Toc532907492"/>
      <w:bookmarkStart w:id="680" w:name="_Toc532908295"/>
      <w:r w:rsidRPr="006B2751">
        <w:rPr>
          <w:color w:val="FF0000"/>
        </w:rPr>
        <w:t>(If Q</w:t>
      </w:r>
      <w:r w:rsidRPr="006B2751">
        <w:rPr>
          <w:color w:val="FF0000"/>
        </w:rPr>
        <w:fldChar w:fldCharType="begin"/>
      </w:r>
      <w:r w:rsidRPr="006B2751">
        <w:rPr>
          <w:color w:val="FF0000"/>
        </w:rPr>
        <w:instrText xml:space="preserve"> REF _Ref532818664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32</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_Ref532818830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How many overdose response kits have you dispensed during the reporting period?</w:t>
      </w:r>
      <w:bookmarkEnd w:id="679"/>
      <w:bookmarkEnd w:id="680"/>
    </w:p>
    <w:p w14:paraId="76F437EE" w14:textId="5B78E6A5" w:rsidR="00243C9A" w:rsidRPr="006B2751" w:rsidRDefault="00243C9A"/>
    <w:p w14:paraId="1212A105" w14:textId="77777777" w:rsidR="00243C9A" w:rsidRPr="006B2751" w:rsidRDefault="00243C9A" w:rsidP="00243C9A">
      <w:pPr>
        <w:pStyle w:val="Responses"/>
        <w:tabs>
          <w:tab w:val="clear" w:pos="576"/>
        </w:tabs>
      </w:pPr>
      <w:r w:rsidRPr="006B2751">
        <w:t>Not sure</w:t>
      </w:r>
    </w:p>
    <w:p w14:paraId="6FB80485" w14:textId="77777777" w:rsidR="00243C9A" w:rsidRPr="006B2751" w:rsidRDefault="00243C9A"/>
    <w:p w14:paraId="01925C01" w14:textId="4D5BF12E" w:rsidR="00243C9A" w:rsidRPr="006B2751" w:rsidRDefault="00243C9A" w:rsidP="00243C9A">
      <w:pPr>
        <w:pStyle w:val="Questions"/>
      </w:pPr>
      <w:bookmarkStart w:id="681" w:name="_Toc532907493"/>
      <w:bookmarkStart w:id="682" w:name="_Toc532908296"/>
      <w:bookmarkStart w:id="683" w:name="_Ref536087894"/>
      <w:r w:rsidRPr="006B2751">
        <w:rPr>
          <w:color w:val="FF0000"/>
        </w:rPr>
        <w:t>(If Q</w:t>
      </w:r>
      <w:r w:rsidRPr="006B2751">
        <w:rPr>
          <w:color w:val="FF0000"/>
        </w:rPr>
        <w:fldChar w:fldCharType="begin"/>
      </w:r>
      <w:r w:rsidRPr="006B2751">
        <w:rPr>
          <w:color w:val="FF0000"/>
        </w:rPr>
        <w:instrText xml:space="preserve"> REF _Ref532818664 \r \h </w:instrText>
      </w:r>
      <w:r w:rsidRPr="006B2751">
        <w:instrText xml:space="preserve"> \* MERGEFORMAT </w:instrText>
      </w:r>
      <w:r w:rsidRPr="006B2751">
        <w:rPr>
          <w:color w:val="FF0000"/>
        </w:rPr>
      </w:r>
      <w:r w:rsidRPr="006B2751">
        <w:rPr>
          <w:color w:val="FF0000"/>
        </w:rPr>
        <w:fldChar w:fldCharType="separate"/>
      </w:r>
      <w:r w:rsidR="00883063">
        <w:rPr>
          <w:color w:val="FF0000"/>
        </w:rPr>
        <w:t>32</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_Ref532818890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Do you refer clients elsewhere to retrieve overdose response kits?</w:t>
      </w:r>
      <w:bookmarkEnd w:id="681"/>
      <w:bookmarkEnd w:id="682"/>
      <w:bookmarkEnd w:id="683"/>
    </w:p>
    <w:p w14:paraId="66E0453D" w14:textId="7BB7CFD0" w:rsidR="00243C9A" w:rsidRPr="006B2751" w:rsidRDefault="00243C9A" w:rsidP="00243C9A">
      <w:pPr>
        <w:pStyle w:val="Responses"/>
        <w:tabs>
          <w:tab w:val="clear" w:pos="576"/>
        </w:tabs>
      </w:pPr>
      <w:bookmarkStart w:id="684" w:name="_Ref536087935"/>
      <w:r w:rsidRPr="006B2751">
        <w:t>Yes</w:t>
      </w:r>
      <w:bookmarkEnd w:id="684"/>
    </w:p>
    <w:p w14:paraId="44CD1BD0" w14:textId="77777777" w:rsidR="00243C9A" w:rsidRPr="006B2751" w:rsidRDefault="00243C9A" w:rsidP="00243C9A">
      <w:pPr>
        <w:pStyle w:val="Responses"/>
        <w:tabs>
          <w:tab w:val="clear" w:pos="576"/>
        </w:tabs>
      </w:pPr>
      <w:r w:rsidRPr="006B2751">
        <w:t>No</w:t>
      </w:r>
    </w:p>
    <w:p w14:paraId="0BB0DA06" w14:textId="77777777" w:rsidR="00243C9A" w:rsidRPr="006B2751" w:rsidRDefault="00243C9A" w:rsidP="00243C9A">
      <w:pPr>
        <w:pStyle w:val="Responses"/>
        <w:tabs>
          <w:tab w:val="clear" w:pos="576"/>
        </w:tabs>
      </w:pPr>
      <w:r w:rsidRPr="006B2751">
        <w:t>Not sure</w:t>
      </w:r>
    </w:p>
    <w:p w14:paraId="1AA8DB65" w14:textId="77777777" w:rsidR="00243C9A" w:rsidRPr="006B2751" w:rsidRDefault="00243C9A" w:rsidP="00243C9A"/>
    <w:p w14:paraId="5AF5628B" w14:textId="4B9E6D9D" w:rsidR="00243C9A" w:rsidRPr="006B2751" w:rsidRDefault="00243C9A" w:rsidP="00243C9A">
      <w:pPr>
        <w:pStyle w:val="Questions"/>
      </w:pPr>
      <w:r w:rsidRPr="006B2751">
        <w:rPr>
          <w:color w:val="FF0000"/>
        </w:rPr>
        <w:t>(If Q</w:t>
      </w:r>
      <w:r w:rsidRPr="006B2751">
        <w:rPr>
          <w:color w:val="FF0000"/>
        </w:rPr>
        <w:fldChar w:fldCharType="begin"/>
      </w:r>
      <w:r w:rsidRPr="006B2751">
        <w:rPr>
          <w:color w:val="FF0000"/>
        </w:rPr>
        <w:instrText xml:space="preserve"> REF _Ref536087894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34</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_Ref536087935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To where are clients referred to retrieve overdose response kits? </w:t>
      </w:r>
      <w:r w:rsidRPr="006B2751">
        <w:rPr>
          <w:b w:val="0"/>
          <w:i/>
        </w:rPr>
        <w:t>(Select all that apply.)</w:t>
      </w:r>
    </w:p>
    <w:p w14:paraId="12D258D3" w14:textId="77777777" w:rsidR="00243C9A" w:rsidRPr="006B2751" w:rsidRDefault="00243C9A" w:rsidP="00243C9A">
      <w:pPr>
        <w:pStyle w:val="Responses"/>
        <w:tabs>
          <w:tab w:val="clear" w:pos="576"/>
        </w:tabs>
      </w:pPr>
      <w:r w:rsidRPr="006B2751">
        <w:t>Pharmacy</w:t>
      </w:r>
    </w:p>
    <w:p w14:paraId="2AA64077" w14:textId="77777777" w:rsidR="00243C9A" w:rsidRPr="006B2751" w:rsidRDefault="00243C9A" w:rsidP="00243C9A">
      <w:pPr>
        <w:pStyle w:val="Responses"/>
        <w:tabs>
          <w:tab w:val="clear" w:pos="576"/>
        </w:tabs>
      </w:pPr>
      <w:r w:rsidRPr="006B2751">
        <w:t xml:space="preserve"> An outside organization providing frontline health services (e.g. walk-in clinic)</w:t>
      </w:r>
    </w:p>
    <w:p w14:paraId="4703D658" w14:textId="77777777" w:rsidR="00243C9A" w:rsidRPr="006B2751" w:rsidRDefault="00243C9A" w:rsidP="00243C9A">
      <w:pPr>
        <w:pStyle w:val="Responses"/>
        <w:tabs>
          <w:tab w:val="clear" w:pos="576"/>
        </w:tabs>
      </w:pPr>
      <w:r w:rsidRPr="006B2751">
        <w:t>Community services (e.g. harm reduction agency)</w:t>
      </w:r>
    </w:p>
    <w:p w14:paraId="7942C1E3" w14:textId="5D07D32B" w:rsidR="00243C9A" w:rsidRPr="006B2751" w:rsidRDefault="00243C9A" w:rsidP="00243C9A">
      <w:pPr>
        <w:pStyle w:val="Responses"/>
        <w:tabs>
          <w:tab w:val="clear" w:pos="576"/>
        </w:tabs>
      </w:pPr>
      <w:r w:rsidRPr="006B2751">
        <w:t>Other</w:t>
      </w:r>
      <w:r w:rsidRPr="006B2751">
        <w:rPr>
          <w:i/>
        </w:rPr>
        <w:t xml:space="preserve"> (please specify): </w:t>
      </w:r>
    </w:p>
    <w:p w14:paraId="11150C17" w14:textId="77777777" w:rsidR="00243C9A" w:rsidRPr="006B2751" w:rsidRDefault="00243C9A" w:rsidP="00243C9A">
      <w:pPr>
        <w:pStyle w:val="Responses"/>
        <w:tabs>
          <w:tab w:val="clear" w:pos="576"/>
        </w:tabs>
      </w:pPr>
      <w:r w:rsidRPr="006B2751">
        <w:t>Not sure</w:t>
      </w:r>
    </w:p>
    <w:p w14:paraId="6F7D941C" w14:textId="77777777" w:rsidR="00243C9A" w:rsidRPr="006B2751" w:rsidRDefault="00243C9A" w:rsidP="00243C9A">
      <w:pPr>
        <w:pStyle w:val="Responses"/>
        <w:numPr>
          <w:ilvl w:val="0"/>
          <w:numId w:val="0"/>
        </w:numPr>
        <w:ind w:left="720"/>
      </w:pPr>
    </w:p>
    <w:p w14:paraId="3FA7FA7F" w14:textId="5199A6AC" w:rsidR="00243C9A" w:rsidRPr="006B2751" w:rsidRDefault="00243C9A" w:rsidP="00243C9A">
      <w:pPr>
        <w:pStyle w:val="Questions"/>
        <w:rPr>
          <w:i/>
        </w:rPr>
      </w:pPr>
      <w:bookmarkStart w:id="685" w:name="_Toc532907495"/>
      <w:bookmarkStart w:id="686" w:name="_Toc532908298"/>
      <w:r w:rsidRPr="006B2751">
        <w:rPr>
          <w:color w:val="FF0000"/>
        </w:rPr>
        <w:t>(If Q</w:t>
      </w:r>
      <w:r w:rsidRPr="006B2751">
        <w:rPr>
          <w:color w:val="FF0000"/>
        </w:rPr>
        <w:fldChar w:fldCharType="begin"/>
      </w:r>
      <w:r w:rsidRPr="006B2751">
        <w:rPr>
          <w:color w:val="FF0000"/>
        </w:rPr>
        <w:instrText xml:space="preserve"> REF _Ref532818664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32</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_Ref532818890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What is your organization’s philosophy on providing overdose response kits?</w:t>
      </w:r>
      <w:bookmarkEnd w:id="685"/>
      <w:bookmarkEnd w:id="686"/>
      <w:r w:rsidRPr="006B2751">
        <w:t xml:space="preserve"> </w:t>
      </w:r>
      <w:r w:rsidRPr="006B2751">
        <w:rPr>
          <w:b w:val="0"/>
          <w:i/>
        </w:rPr>
        <w:t>(Select all that apply.)</w:t>
      </w:r>
    </w:p>
    <w:p w14:paraId="2A41AB96" w14:textId="42E64039" w:rsidR="00243C9A" w:rsidRPr="006B2751" w:rsidRDefault="00243C9A" w:rsidP="00243C9A">
      <w:pPr>
        <w:pStyle w:val="Responses"/>
        <w:tabs>
          <w:tab w:val="clear" w:pos="576"/>
        </w:tabs>
      </w:pPr>
      <w:r w:rsidRPr="006B2751">
        <w:t xml:space="preserve">We do not provide these kits because we do not believe there is strong enough evidence of their benefit </w:t>
      </w:r>
      <w:r w:rsidRPr="006B2751">
        <w:rPr>
          <w:i/>
        </w:rPr>
        <w:t>(please provide any additional details to explain your answer, if desired):</w:t>
      </w:r>
      <w:r w:rsidRPr="006B2751">
        <w:t xml:space="preserve"> </w:t>
      </w:r>
    </w:p>
    <w:p w14:paraId="34605DFA" w14:textId="40DDD745" w:rsidR="00243C9A" w:rsidRPr="006B2751" w:rsidRDefault="00243C9A" w:rsidP="00243C9A">
      <w:pPr>
        <w:pStyle w:val="Responses"/>
        <w:tabs>
          <w:tab w:val="clear" w:pos="576"/>
        </w:tabs>
      </w:pPr>
      <w:r w:rsidRPr="006B2751">
        <w:t xml:space="preserve">We do not provide these kits because it is not common practice for our program </w:t>
      </w:r>
      <w:r w:rsidRPr="006B2751">
        <w:rPr>
          <w:i/>
        </w:rPr>
        <w:t>(please provide any additional details to explain your answer, if desired):</w:t>
      </w:r>
      <w:r w:rsidRPr="006B2751">
        <w:t xml:space="preserve"> </w:t>
      </w:r>
    </w:p>
    <w:p w14:paraId="70021A68" w14:textId="77777777" w:rsidR="00243C9A" w:rsidRPr="006B2751" w:rsidRDefault="00243C9A" w:rsidP="00243C9A">
      <w:pPr>
        <w:pStyle w:val="Responses"/>
        <w:tabs>
          <w:tab w:val="clear" w:pos="576"/>
        </w:tabs>
      </w:pPr>
      <w:r w:rsidRPr="006B2751">
        <w:t>We do not provide these kits but would do so if we had the means and/or resources to</w:t>
      </w:r>
    </w:p>
    <w:p w14:paraId="1BBBF8C7" w14:textId="77777777" w:rsidR="00243C9A" w:rsidRPr="006B2751" w:rsidRDefault="00243C9A" w:rsidP="00243C9A">
      <w:pPr>
        <w:pStyle w:val="Responses"/>
        <w:tabs>
          <w:tab w:val="clear" w:pos="576"/>
        </w:tabs>
      </w:pPr>
      <w:r w:rsidRPr="006B2751">
        <w:t>Providing kits to clients is outside the scope of our program/service’s treatment goals</w:t>
      </w:r>
    </w:p>
    <w:p w14:paraId="15439A7A" w14:textId="0E5E3755" w:rsidR="00243C9A" w:rsidRPr="006B2751" w:rsidRDefault="00243C9A" w:rsidP="00243C9A">
      <w:pPr>
        <w:pStyle w:val="Responses"/>
        <w:tabs>
          <w:tab w:val="clear" w:pos="576"/>
        </w:tabs>
        <w:rPr>
          <w:i/>
        </w:rPr>
      </w:pPr>
      <w:r w:rsidRPr="006B2751">
        <w:t>Other</w:t>
      </w:r>
      <w:r w:rsidRPr="006B2751">
        <w:rPr>
          <w:i/>
        </w:rPr>
        <w:t xml:space="preserve"> (please specify): </w:t>
      </w:r>
    </w:p>
    <w:p w14:paraId="5D89E5ED" w14:textId="77777777" w:rsidR="00243C9A" w:rsidRPr="006B2751" w:rsidRDefault="00243C9A" w:rsidP="00243C9A">
      <w:pPr>
        <w:pStyle w:val="Responses"/>
        <w:tabs>
          <w:tab w:val="clear" w:pos="576"/>
        </w:tabs>
      </w:pPr>
      <w:r w:rsidRPr="006B2751">
        <w:t>Not sure</w:t>
      </w:r>
    </w:p>
    <w:p w14:paraId="0E46AA5D" w14:textId="77777777" w:rsidR="00243C9A" w:rsidRPr="006B2751" w:rsidRDefault="00243C9A"/>
    <w:p w14:paraId="48026F87" w14:textId="7CAF7F3C" w:rsidR="00243C9A" w:rsidRPr="006B2751" w:rsidRDefault="00243C9A" w:rsidP="00243C9A">
      <w:pPr>
        <w:pStyle w:val="Questions"/>
      </w:pPr>
      <w:bookmarkStart w:id="687" w:name="_Ref532895925"/>
      <w:bookmarkStart w:id="688" w:name="_Toc532907496"/>
      <w:bookmarkStart w:id="689" w:name="_Toc532908299"/>
      <w:r w:rsidRPr="006B2751">
        <w:rPr>
          <w:color w:val="FF0000"/>
        </w:rPr>
        <w:t>(If Q</w:t>
      </w:r>
      <w:r w:rsidRPr="006B2751">
        <w:rPr>
          <w:color w:val="FF0000"/>
        </w:rPr>
        <w:fldChar w:fldCharType="begin"/>
      </w:r>
      <w:r w:rsidRPr="006B2751">
        <w:rPr>
          <w:color w:val="FF0000"/>
        </w:rPr>
        <w:instrText xml:space="preserve"> REF _Ref532818664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32</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_Ref532818890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Are there any barriers preventing you from offering overdose response kits?</w:t>
      </w:r>
      <w:bookmarkEnd w:id="687"/>
      <w:bookmarkEnd w:id="688"/>
      <w:bookmarkEnd w:id="689"/>
    </w:p>
    <w:p w14:paraId="207D5B4C" w14:textId="365ABEE4" w:rsidR="00243C9A" w:rsidRPr="006B2751" w:rsidRDefault="00243C9A" w:rsidP="00243C9A">
      <w:pPr>
        <w:pStyle w:val="Responses"/>
        <w:tabs>
          <w:tab w:val="clear" w:pos="576"/>
        </w:tabs>
      </w:pPr>
      <w:bookmarkStart w:id="690" w:name="_Ref532895936"/>
      <w:r w:rsidRPr="006B2751">
        <w:t>Yes</w:t>
      </w:r>
      <w:bookmarkEnd w:id="690"/>
    </w:p>
    <w:p w14:paraId="04243081" w14:textId="77777777" w:rsidR="00243C9A" w:rsidRPr="006B2751" w:rsidRDefault="00243C9A" w:rsidP="00243C9A">
      <w:pPr>
        <w:pStyle w:val="Responses"/>
        <w:tabs>
          <w:tab w:val="clear" w:pos="576"/>
        </w:tabs>
      </w:pPr>
      <w:r w:rsidRPr="006B2751">
        <w:t>No</w:t>
      </w:r>
    </w:p>
    <w:p w14:paraId="7B6579AF" w14:textId="77777777" w:rsidR="00243C9A" w:rsidRPr="006B2751" w:rsidRDefault="00243C9A" w:rsidP="00243C9A">
      <w:pPr>
        <w:pStyle w:val="Responses"/>
        <w:tabs>
          <w:tab w:val="clear" w:pos="576"/>
        </w:tabs>
      </w:pPr>
      <w:r w:rsidRPr="006B2751">
        <w:t>Not sure</w:t>
      </w:r>
    </w:p>
    <w:p w14:paraId="7EFA30F2" w14:textId="77777777" w:rsidR="00243C9A" w:rsidRPr="006B2751" w:rsidRDefault="00243C9A"/>
    <w:p w14:paraId="5F34B636" w14:textId="179C69AA" w:rsidR="00243C9A" w:rsidRPr="006B2751" w:rsidRDefault="00243C9A" w:rsidP="00243C9A">
      <w:pPr>
        <w:pStyle w:val="Questions"/>
      </w:pPr>
      <w:bookmarkStart w:id="691" w:name="_Toc532907497"/>
      <w:bookmarkStart w:id="692" w:name="_Toc532908300"/>
      <w:r w:rsidRPr="006B2751">
        <w:rPr>
          <w:color w:val="FF0000"/>
        </w:rPr>
        <w:t>(If Q</w:t>
      </w:r>
      <w:r w:rsidRPr="006B2751">
        <w:rPr>
          <w:color w:val="FF0000"/>
        </w:rPr>
        <w:fldChar w:fldCharType="begin"/>
      </w:r>
      <w:r w:rsidRPr="006B2751">
        <w:rPr>
          <w:color w:val="FF0000"/>
        </w:rPr>
        <w:instrText xml:space="preserve"> REF _Ref532895925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37</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_Ref532895936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Which of the following barriers to providing overdose response kits apply to your site? </w:t>
      </w:r>
      <w:r w:rsidRPr="006B2751">
        <w:rPr>
          <w:b w:val="0"/>
          <w:i/>
        </w:rPr>
        <w:t>(Select all that apply.)</w:t>
      </w:r>
      <w:bookmarkEnd w:id="691"/>
      <w:bookmarkEnd w:id="692"/>
      <w:r w:rsidRPr="006B2751">
        <w:rPr>
          <w:rStyle w:val="CommentReference"/>
        </w:rPr>
        <w:t xml:space="preserve"> </w:t>
      </w:r>
    </w:p>
    <w:p w14:paraId="043F3107" w14:textId="77777777" w:rsidR="00243C9A" w:rsidRPr="006B2751" w:rsidRDefault="00243C9A" w:rsidP="00243C9A">
      <w:pPr>
        <w:pStyle w:val="Responses"/>
        <w:tabs>
          <w:tab w:val="clear" w:pos="576"/>
        </w:tabs>
      </w:pPr>
      <w:r w:rsidRPr="006B2751">
        <w:t>Lack of on-site treatment or support staff able to safely dispense and provide training for kits</w:t>
      </w:r>
    </w:p>
    <w:p w14:paraId="0748933E" w14:textId="77777777" w:rsidR="00243C9A" w:rsidRPr="006B2751" w:rsidRDefault="00243C9A" w:rsidP="00243C9A">
      <w:pPr>
        <w:pStyle w:val="Responses"/>
        <w:tabs>
          <w:tab w:val="clear" w:pos="576"/>
        </w:tabs>
      </w:pPr>
      <w:r w:rsidRPr="006B2751">
        <w:t>Lack of knowledge or skills among staff to safely dispense kits and/or inform clients on their use</w:t>
      </w:r>
    </w:p>
    <w:p w14:paraId="06455FC2" w14:textId="77777777" w:rsidR="00243C9A" w:rsidRPr="006B2751" w:rsidRDefault="00243C9A" w:rsidP="00243C9A">
      <w:pPr>
        <w:pStyle w:val="Responses"/>
        <w:tabs>
          <w:tab w:val="clear" w:pos="576"/>
        </w:tabs>
      </w:pPr>
      <w:r w:rsidRPr="006B2751">
        <w:t>Inability of medical staff to easily access education and training opportunities</w:t>
      </w:r>
    </w:p>
    <w:p w14:paraId="2E774BBA" w14:textId="77777777" w:rsidR="00243C9A" w:rsidRPr="006B2751" w:rsidRDefault="00243C9A" w:rsidP="00243C9A">
      <w:pPr>
        <w:pStyle w:val="Responses"/>
        <w:tabs>
          <w:tab w:val="clear" w:pos="576"/>
        </w:tabs>
      </w:pPr>
      <w:r w:rsidRPr="006B2751">
        <w:t>Lack of safe storage capability</w:t>
      </w:r>
    </w:p>
    <w:p w14:paraId="31A0E587" w14:textId="77777777" w:rsidR="00243C9A" w:rsidRPr="006B2751" w:rsidRDefault="00243C9A" w:rsidP="00243C9A">
      <w:pPr>
        <w:pStyle w:val="Responses"/>
        <w:tabs>
          <w:tab w:val="clear" w:pos="576"/>
        </w:tabs>
      </w:pPr>
      <w:r w:rsidRPr="006B2751">
        <w:t>Insufficient access to supply</w:t>
      </w:r>
    </w:p>
    <w:p w14:paraId="04924669" w14:textId="13685010" w:rsidR="00243C9A" w:rsidRPr="006B2751" w:rsidRDefault="00243C9A" w:rsidP="00243C9A">
      <w:pPr>
        <w:pStyle w:val="Responses"/>
        <w:tabs>
          <w:tab w:val="clear" w:pos="576"/>
        </w:tabs>
      </w:pPr>
      <w:r w:rsidRPr="006B2751">
        <w:t xml:space="preserve">Other </w:t>
      </w:r>
      <w:r w:rsidRPr="006B2751">
        <w:rPr>
          <w:i/>
        </w:rPr>
        <w:t>(please specify):</w:t>
      </w:r>
      <w:r w:rsidRPr="006B2751">
        <w:t xml:space="preserve"> </w:t>
      </w:r>
    </w:p>
    <w:p w14:paraId="7AA3DFDD" w14:textId="77777777" w:rsidR="00243C9A" w:rsidRPr="006B2751" w:rsidRDefault="00243C9A" w:rsidP="00243C9A">
      <w:pPr>
        <w:pStyle w:val="Responses"/>
        <w:tabs>
          <w:tab w:val="clear" w:pos="576"/>
        </w:tabs>
      </w:pPr>
      <w:r w:rsidRPr="006B2751">
        <w:t>Not sure</w:t>
      </w:r>
    </w:p>
    <w:p w14:paraId="7BD02A8D" w14:textId="77777777" w:rsidR="00243C9A" w:rsidRPr="006B2751" w:rsidRDefault="00243C9A"/>
    <w:p w14:paraId="7BFD5A6E" w14:textId="77777777" w:rsidR="00243C9A" w:rsidRPr="006B2751" w:rsidRDefault="00243C9A" w:rsidP="00243C9A">
      <w:pPr>
        <w:pStyle w:val="Questions"/>
      </w:pPr>
      <w:r w:rsidRPr="006B2751">
        <w:t>Have any drug overdoses occurred on-site or among your caseload during the reporting period?</w:t>
      </w:r>
    </w:p>
    <w:p w14:paraId="41832DDD" w14:textId="0D0320EC" w:rsidR="00243C9A" w:rsidRPr="006B2751" w:rsidRDefault="00243C9A" w:rsidP="00243C9A">
      <w:pPr>
        <w:pStyle w:val="Responses"/>
        <w:tabs>
          <w:tab w:val="clear" w:pos="576"/>
        </w:tabs>
      </w:pPr>
      <w:r w:rsidRPr="006B2751">
        <w:t xml:space="preserve">Yes </w:t>
      </w:r>
      <w:r w:rsidRPr="006B2751">
        <w:rPr>
          <w:i/>
        </w:rPr>
        <w:t>(please specify the number of drug overdoses that have occurred and any other details to help explain your answer, e.g., whether this happened through a residential or non-residential service):</w:t>
      </w:r>
      <w:r w:rsidRPr="006B2751">
        <w:t xml:space="preserve"> </w:t>
      </w:r>
    </w:p>
    <w:p w14:paraId="60835385" w14:textId="77777777" w:rsidR="00243C9A" w:rsidRPr="006B2751" w:rsidRDefault="00243C9A" w:rsidP="00243C9A">
      <w:pPr>
        <w:pStyle w:val="Responses"/>
        <w:tabs>
          <w:tab w:val="clear" w:pos="576"/>
        </w:tabs>
      </w:pPr>
      <w:r w:rsidRPr="006B2751">
        <w:t>No</w:t>
      </w:r>
    </w:p>
    <w:p w14:paraId="29280629" w14:textId="77777777" w:rsidR="00243C9A" w:rsidRPr="006B2751" w:rsidRDefault="00243C9A" w:rsidP="00243C9A">
      <w:pPr>
        <w:pStyle w:val="Responses"/>
        <w:tabs>
          <w:tab w:val="clear" w:pos="576"/>
        </w:tabs>
      </w:pPr>
      <w:r w:rsidRPr="006B2751">
        <w:t>Not sure</w:t>
      </w:r>
    </w:p>
    <w:p w14:paraId="7F811B7F" w14:textId="77777777" w:rsidR="00243C9A" w:rsidRPr="006B2751" w:rsidRDefault="00243C9A"/>
    <w:p w14:paraId="1708D7B7" w14:textId="77777777" w:rsidR="00243C9A" w:rsidRPr="006B2751" w:rsidRDefault="00243C9A" w:rsidP="00781144">
      <w:pPr>
        <w:pStyle w:val="Surveyheading"/>
      </w:pPr>
      <w:bookmarkStart w:id="693" w:name="_Toc532907498"/>
      <w:bookmarkStart w:id="694" w:name="_Toc532908301"/>
      <w:bookmarkStart w:id="695" w:name="_Toc532991685"/>
      <w:bookmarkStart w:id="696" w:name="_Toc3292000"/>
      <w:r w:rsidRPr="006B2751">
        <w:t>General program info</w:t>
      </w:r>
      <w:bookmarkEnd w:id="693"/>
      <w:bookmarkEnd w:id="694"/>
      <w:bookmarkEnd w:id="695"/>
      <w:bookmarkEnd w:id="696"/>
    </w:p>
    <w:p w14:paraId="494855A1" w14:textId="77777777" w:rsidR="00243C9A" w:rsidRPr="006B2751" w:rsidRDefault="00243C9A" w:rsidP="00243C9A">
      <w:pPr>
        <w:pStyle w:val="Questions"/>
      </w:pPr>
      <w:r w:rsidRPr="006B2751">
        <w:t>How is your program funded and operated?</w:t>
      </w:r>
    </w:p>
    <w:p w14:paraId="7709ECA2" w14:textId="77777777" w:rsidR="00243C9A" w:rsidRPr="006B2751" w:rsidRDefault="00243C9A" w:rsidP="00243C9A">
      <w:pPr>
        <w:pStyle w:val="Responses"/>
        <w:tabs>
          <w:tab w:val="clear" w:pos="576"/>
        </w:tabs>
      </w:pPr>
      <w:r w:rsidRPr="006B2751">
        <w:t>The program receives its funding primarily from a provincial or territorial health authority or government department and is operated by that same authority or department.</w:t>
      </w:r>
    </w:p>
    <w:p w14:paraId="52C7F950" w14:textId="77777777" w:rsidR="00243C9A" w:rsidRPr="006B2751" w:rsidRDefault="00243C9A" w:rsidP="00243C9A">
      <w:pPr>
        <w:pStyle w:val="Responses"/>
        <w:tabs>
          <w:tab w:val="clear" w:pos="576"/>
        </w:tabs>
      </w:pPr>
      <w:r w:rsidRPr="006B2751">
        <w:t>The program receives all or the majority of its funding from a provincial or territorial health authority or government department but operates independently</w:t>
      </w:r>
    </w:p>
    <w:p w14:paraId="5CB452A5" w14:textId="77777777" w:rsidR="00243C9A" w:rsidRPr="006B2751" w:rsidRDefault="00243C9A" w:rsidP="00243C9A">
      <w:pPr>
        <w:pStyle w:val="Responses"/>
        <w:tabs>
          <w:tab w:val="clear" w:pos="576"/>
        </w:tabs>
      </w:pPr>
      <w:r w:rsidRPr="006B2751">
        <w:t>The program receives only partial funding from a provincial or territorial health authority or government department, but operates independently</w:t>
      </w:r>
    </w:p>
    <w:p w14:paraId="0CD362F4" w14:textId="4FB54BEB" w:rsidR="00243C9A" w:rsidRPr="006B2751" w:rsidRDefault="00243C9A" w:rsidP="00243C9A">
      <w:pPr>
        <w:pStyle w:val="Responses"/>
        <w:tabs>
          <w:tab w:val="clear" w:pos="576"/>
        </w:tabs>
      </w:pPr>
      <w:r w:rsidRPr="006B2751">
        <w:t xml:space="preserve">The program receives all funding from sources other than a provincial or territorial health authority or government department </w:t>
      </w:r>
      <w:r w:rsidRPr="006B2751">
        <w:rPr>
          <w:i/>
        </w:rPr>
        <w:t xml:space="preserve">(please specify): </w:t>
      </w:r>
    </w:p>
    <w:p w14:paraId="2487EA68" w14:textId="22A5346D" w:rsidR="00243C9A" w:rsidRPr="006B2751" w:rsidRDefault="00243C9A" w:rsidP="00243C9A">
      <w:pPr>
        <w:pStyle w:val="Responses"/>
        <w:tabs>
          <w:tab w:val="clear" w:pos="576"/>
        </w:tabs>
      </w:pPr>
      <w:r w:rsidRPr="006B2751">
        <w:t xml:space="preserve">Other </w:t>
      </w:r>
      <w:r w:rsidRPr="006B2751">
        <w:rPr>
          <w:i/>
        </w:rPr>
        <w:t>(please specify):</w:t>
      </w:r>
      <w:r w:rsidRPr="006B2751">
        <w:t xml:space="preserve"> </w:t>
      </w:r>
    </w:p>
    <w:p w14:paraId="0D38615D" w14:textId="77777777" w:rsidR="00243C9A" w:rsidRPr="006B2751" w:rsidRDefault="00243C9A" w:rsidP="00243C9A">
      <w:pPr>
        <w:pStyle w:val="Responses"/>
        <w:tabs>
          <w:tab w:val="clear" w:pos="576"/>
        </w:tabs>
      </w:pPr>
      <w:r w:rsidRPr="006B2751">
        <w:t>Not sure</w:t>
      </w:r>
    </w:p>
    <w:p w14:paraId="46FBEE7F" w14:textId="77777777" w:rsidR="00243C9A" w:rsidRPr="006B2751" w:rsidRDefault="00243C9A" w:rsidP="00243C9A"/>
    <w:p w14:paraId="49F96371" w14:textId="77777777" w:rsidR="00243C9A" w:rsidRPr="006B2751" w:rsidRDefault="00243C9A" w:rsidP="00243C9A">
      <w:pPr>
        <w:pStyle w:val="Questions"/>
      </w:pPr>
      <w:r w:rsidRPr="006B2751">
        <w:t>During the reporting period,</w:t>
      </w:r>
      <w:r w:rsidRPr="006B2751" w:rsidDel="00B12F0F">
        <w:t xml:space="preserve"> </w:t>
      </w:r>
      <w:r w:rsidRPr="006B2751">
        <w:t>please indicate whether your program:</w:t>
      </w:r>
    </w:p>
    <w:p w14:paraId="7F68AFB4" w14:textId="77777777" w:rsidR="00243C9A" w:rsidRPr="006B2751" w:rsidRDefault="00243C9A" w:rsidP="003E5365">
      <w:pPr>
        <w:pStyle w:val="ListParagraph"/>
        <w:numPr>
          <w:ilvl w:val="0"/>
          <w:numId w:val="4"/>
        </w:numPr>
        <w:spacing w:before="0" w:after="160" w:line="276" w:lineRule="auto"/>
        <w:rPr>
          <w:b/>
        </w:rPr>
      </w:pPr>
      <w:r w:rsidRPr="006B2751">
        <w:rPr>
          <w:b/>
        </w:rPr>
        <w:t>Is promoted, tailored, or exclusively designed for certain client groups,</w:t>
      </w:r>
    </w:p>
    <w:p w14:paraId="6E297B6F" w14:textId="77777777" w:rsidR="00243C9A" w:rsidRPr="006B2751" w:rsidRDefault="00243C9A" w:rsidP="003E5365">
      <w:pPr>
        <w:pStyle w:val="ListParagraph"/>
        <w:numPr>
          <w:ilvl w:val="0"/>
          <w:numId w:val="4"/>
        </w:numPr>
        <w:spacing w:before="0" w:after="160" w:line="276" w:lineRule="auto"/>
        <w:rPr>
          <w:b/>
        </w:rPr>
      </w:pPr>
      <w:r w:rsidRPr="006B2751">
        <w:rPr>
          <w:b/>
        </w:rPr>
        <w:t>Accepts, but is not expressly designed for certain client groups, or</w:t>
      </w:r>
    </w:p>
    <w:p w14:paraId="487132A8" w14:textId="77777777" w:rsidR="00243C9A" w:rsidRPr="006B2751" w:rsidRDefault="00243C9A" w:rsidP="003E5365">
      <w:pPr>
        <w:pStyle w:val="ListParagraph"/>
        <w:numPr>
          <w:ilvl w:val="0"/>
          <w:numId w:val="4"/>
        </w:numPr>
        <w:spacing w:before="0" w:after="160" w:line="276" w:lineRule="auto"/>
        <w:rPr>
          <w:b/>
        </w:rPr>
      </w:pPr>
      <w:r w:rsidRPr="006B2751">
        <w:rPr>
          <w:b/>
        </w:rPr>
        <w:t>Excludes and/or provides referrals to other programs/services for certain client groups.</w:t>
      </w:r>
    </w:p>
    <w:p w14:paraId="39B12F13" w14:textId="77777777" w:rsidR="00243C9A" w:rsidRPr="006B2751" w:rsidRDefault="00243C9A" w:rsidP="00243C9A">
      <w:pPr>
        <w:rPr>
          <w:i/>
        </w:rPr>
      </w:pPr>
    </w:p>
    <w:tbl>
      <w:tblPr>
        <w:tblStyle w:val="PlainTable4"/>
        <w:tblW w:w="5000" w:type="pct"/>
        <w:tblLayout w:type="fixed"/>
        <w:tblLook w:val="04A0" w:firstRow="1" w:lastRow="0" w:firstColumn="1" w:lastColumn="0" w:noHBand="0" w:noVBand="1"/>
      </w:tblPr>
      <w:tblGrid>
        <w:gridCol w:w="3960"/>
        <w:gridCol w:w="1709"/>
        <w:gridCol w:w="1189"/>
        <w:gridCol w:w="1252"/>
        <w:gridCol w:w="1250"/>
      </w:tblGrid>
      <w:tr w:rsidR="00243C9A" w:rsidRPr="006B2751" w14:paraId="53BEFA51" w14:textId="77777777" w:rsidTr="00243C9A">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15" w:type="pct"/>
          </w:tcPr>
          <w:p w14:paraId="5D67AFC9" w14:textId="77777777" w:rsidR="00243C9A" w:rsidRPr="006B2751" w:rsidRDefault="00243C9A" w:rsidP="00243C9A">
            <w:r w:rsidRPr="006B2751">
              <w:t>Client group</w:t>
            </w:r>
          </w:p>
        </w:tc>
        <w:tc>
          <w:tcPr>
            <w:tcW w:w="913" w:type="pct"/>
          </w:tcPr>
          <w:p w14:paraId="6DCFA196" w14:textId="77777777" w:rsidR="00243C9A" w:rsidRPr="006B2751" w:rsidRDefault="00243C9A" w:rsidP="00243C9A">
            <w:pPr>
              <w:cnfStyle w:val="100000000000" w:firstRow="1" w:lastRow="0" w:firstColumn="0" w:lastColumn="0" w:oddVBand="0" w:evenVBand="0" w:oddHBand="0" w:evenHBand="0" w:firstRowFirstColumn="0" w:firstRowLastColumn="0" w:lastRowFirstColumn="0" w:lastRowLastColumn="0"/>
            </w:pPr>
            <w:r w:rsidRPr="006B2751">
              <w:t>Designed for</w:t>
            </w:r>
          </w:p>
        </w:tc>
        <w:tc>
          <w:tcPr>
            <w:tcW w:w="635" w:type="pct"/>
          </w:tcPr>
          <w:p w14:paraId="5176E317" w14:textId="77777777" w:rsidR="00243C9A" w:rsidRPr="006B2751" w:rsidRDefault="00243C9A" w:rsidP="00243C9A">
            <w:pPr>
              <w:cnfStyle w:val="100000000000" w:firstRow="1" w:lastRow="0" w:firstColumn="0" w:lastColumn="0" w:oddVBand="0" w:evenVBand="0" w:oddHBand="0" w:evenHBand="0" w:firstRowFirstColumn="0" w:firstRowLastColumn="0" w:lastRowFirstColumn="0" w:lastRowLastColumn="0"/>
            </w:pPr>
            <w:r w:rsidRPr="006B2751">
              <w:t>Accepts</w:t>
            </w:r>
          </w:p>
        </w:tc>
        <w:tc>
          <w:tcPr>
            <w:tcW w:w="669" w:type="pct"/>
          </w:tcPr>
          <w:p w14:paraId="58F2BCE6" w14:textId="77777777" w:rsidR="00243C9A" w:rsidRPr="006B2751" w:rsidRDefault="00243C9A" w:rsidP="00243C9A">
            <w:pPr>
              <w:cnfStyle w:val="100000000000" w:firstRow="1" w:lastRow="0" w:firstColumn="0" w:lastColumn="0" w:oddVBand="0" w:evenVBand="0" w:oddHBand="0" w:evenHBand="0" w:firstRowFirstColumn="0" w:firstRowLastColumn="0" w:lastRowFirstColumn="0" w:lastRowLastColumn="0"/>
            </w:pPr>
            <w:r w:rsidRPr="006B2751">
              <w:t>Excludes</w:t>
            </w:r>
          </w:p>
        </w:tc>
        <w:tc>
          <w:tcPr>
            <w:tcW w:w="668" w:type="pct"/>
          </w:tcPr>
          <w:p w14:paraId="7345B1B2" w14:textId="77777777" w:rsidR="00243C9A" w:rsidRPr="006B2751" w:rsidRDefault="00243C9A" w:rsidP="00243C9A">
            <w:pPr>
              <w:cnfStyle w:val="100000000000" w:firstRow="1" w:lastRow="0" w:firstColumn="0" w:lastColumn="0" w:oddVBand="0" w:evenVBand="0" w:oddHBand="0" w:evenHBand="0" w:firstRowFirstColumn="0" w:firstRowLastColumn="0" w:lastRowFirstColumn="0" w:lastRowLastColumn="0"/>
            </w:pPr>
            <w:r w:rsidRPr="006B2751">
              <w:t>Not sure</w:t>
            </w:r>
          </w:p>
        </w:tc>
      </w:tr>
      <w:tr w:rsidR="00243C9A" w:rsidRPr="006B2751" w14:paraId="55FCFCCC" w14:textId="77777777" w:rsidTr="00243C9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115" w:type="pct"/>
          </w:tcPr>
          <w:p w14:paraId="6095CA9E" w14:textId="77777777" w:rsidR="00243C9A" w:rsidRPr="006B2751" w:rsidRDefault="00243C9A" w:rsidP="00243C9A">
            <w:r w:rsidRPr="006B2751">
              <w:t>Males</w:t>
            </w:r>
          </w:p>
        </w:tc>
        <w:sdt>
          <w:sdtPr>
            <w:rPr>
              <w:rFonts w:ascii="MS Gothic" w:eastAsia="MS Gothic" w:hAnsi="MS Gothic"/>
            </w:rPr>
            <w:id w:val="-487557616"/>
            <w14:checkbox>
              <w14:checked w14:val="0"/>
              <w14:checkedState w14:val="2612" w14:font="MS Gothic"/>
              <w14:uncheckedState w14:val="2610" w14:font="MS Gothic"/>
            </w14:checkbox>
          </w:sdtPr>
          <w:sdtEndPr/>
          <w:sdtContent>
            <w:tc>
              <w:tcPr>
                <w:tcW w:w="913" w:type="pct"/>
              </w:tcPr>
              <w:p w14:paraId="6D8AFD64" w14:textId="23F6E9A3"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402200047"/>
            <w14:checkbox>
              <w14:checked w14:val="0"/>
              <w14:checkedState w14:val="2612" w14:font="MS Gothic"/>
              <w14:uncheckedState w14:val="2610" w14:font="MS Gothic"/>
            </w14:checkbox>
          </w:sdtPr>
          <w:sdtEndPr/>
          <w:sdtContent>
            <w:tc>
              <w:tcPr>
                <w:tcW w:w="635" w:type="pct"/>
              </w:tcPr>
              <w:p w14:paraId="0827D80C" w14:textId="61077C47"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831563209"/>
            <w14:checkbox>
              <w14:checked w14:val="0"/>
              <w14:checkedState w14:val="2612" w14:font="MS Gothic"/>
              <w14:uncheckedState w14:val="2610" w14:font="MS Gothic"/>
            </w14:checkbox>
          </w:sdtPr>
          <w:sdtEndPr/>
          <w:sdtContent>
            <w:tc>
              <w:tcPr>
                <w:tcW w:w="669" w:type="pct"/>
              </w:tcPr>
              <w:p w14:paraId="7B97FB6E" w14:textId="6969221D"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725526196"/>
            <w14:checkbox>
              <w14:checked w14:val="0"/>
              <w14:checkedState w14:val="2612" w14:font="MS Gothic"/>
              <w14:uncheckedState w14:val="2610" w14:font="MS Gothic"/>
            </w14:checkbox>
          </w:sdtPr>
          <w:sdtEndPr/>
          <w:sdtContent>
            <w:tc>
              <w:tcPr>
                <w:tcW w:w="668" w:type="pct"/>
              </w:tcPr>
              <w:p w14:paraId="10959836" w14:textId="5628EFCD"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7CB4C89D" w14:textId="77777777" w:rsidTr="00243C9A">
        <w:trPr>
          <w:trHeight w:val="590"/>
        </w:trPr>
        <w:tc>
          <w:tcPr>
            <w:cnfStyle w:val="001000000000" w:firstRow="0" w:lastRow="0" w:firstColumn="1" w:lastColumn="0" w:oddVBand="0" w:evenVBand="0" w:oddHBand="0" w:evenHBand="0" w:firstRowFirstColumn="0" w:firstRowLastColumn="0" w:lastRowFirstColumn="0" w:lastRowLastColumn="0"/>
            <w:tcW w:w="2115" w:type="pct"/>
          </w:tcPr>
          <w:p w14:paraId="657B0C41" w14:textId="77777777" w:rsidR="00243C9A" w:rsidRPr="006B2751" w:rsidRDefault="00243C9A" w:rsidP="00243C9A">
            <w:r w:rsidRPr="006B2751">
              <w:t>Females</w:t>
            </w:r>
          </w:p>
        </w:tc>
        <w:sdt>
          <w:sdtPr>
            <w:rPr>
              <w:rFonts w:ascii="MS Gothic" w:eastAsia="MS Gothic" w:hAnsi="MS Gothic"/>
            </w:rPr>
            <w:id w:val="-1131093929"/>
            <w14:checkbox>
              <w14:checked w14:val="0"/>
              <w14:checkedState w14:val="2612" w14:font="MS Gothic"/>
              <w14:uncheckedState w14:val="2610" w14:font="MS Gothic"/>
            </w14:checkbox>
          </w:sdtPr>
          <w:sdtEndPr/>
          <w:sdtContent>
            <w:tc>
              <w:tcPr>
                <w:tcW w:w="913" w:type="pct"/>
              </w:tcPr>
              <w:p w14:paraId="3C91F3E7" w14:textId="60298A9A"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967206023"/>
            <w14:checkbox>
              <w14:checked w14:val="0"/>
              <w14:checkedState w14:val="2612" w14:font="MS Gothic"/>
              <w14:uncheckedState w14:val="2610" w14:font="MS Gothic"/>
            </w14:checkbox>
          </w:sdtPr>
          <w:sdtEndPr/>
          <w:sdtContent>
            <w:tc>
              <w:tcPr>
                <w:tcW w:w="635" w:type="pct"/>
              </w:tcPr>
              <w:p w14:paraId="4646BA09" w14:textId="5BAEFC01"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045449392"/>
            <w14:checkbox>
              <w14:checked w14:val="0"/>
              <w14:checkedState w14:val="2612" w14:font="MS Gothic"/>
              <w14:uncheckedState w14:val="2610" w14:font="MS Gothic"/>
            </w14:checkbox>
          </w:sdtPr>
          <w:sdtEndPr/>
          <w:sdtContent>
            <w:tc>
              <w:tcPr>
                <w:tcW w:w="669" w:type="pct"/>
              </w:tcPr>
              <w:p w14:paraId="225BD24C" w14:textId="74E09CFE"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6981498"/>
            <w14:checkbox>
              <w14:checked w14:val="0"/>
              <w14:checkedState w14:val="2612" w14:font="MS Gothic"/>
              <w14:uncheckedState w14:val="2610" w14:font="MS Gothic"/>
            </w14:checkbox>
          </w:sdtPr>
          <w:sdtEndPr/>
          <w:sdtContent>
            <w:tc>
              <w:tcPr>
                <w:tcW w:w="668" w:type="pct"/>
              </w:tcPr>
              <w:p w14:paraId="379F7E15" w14:textId="0B8D5094"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7F3B0B2D" w14:textId="77777777" w:rsidTr="00243C9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115" w:type="pct"/>
          </w:tcPr>
          <w:p w14:paraId="3E8118D6" w14:textId="77777777" w:rsidR="00243C9A" w:rsidRPr="006B2751" w:rsidRDefault="00243C9A" w:rsidP="00243C9A">
            <w:r w:rsidRPr="006B2751">
              <w:t>Youth: age range ___ to ___</w:t>
            </w:r>
          </w:p>
        </w:tc>
        <w:sdt>
          <w:sdtPr>
            <w:rPr>
              <w:rFonts w:ascii="MS Gothic" w:eastAsia="MS Gothic" w:hAnsi="MS Gothic"/>
            </w:rPr>
            <w:id w:val="292718350"/>
            <w14:checkbox>
              <w14:checked w14:val="0"/>
              <w14:checkedState w14:val="2612" w14:font="MS Gothic"/>
              <w14:uncheckedState w14:val="2610" w14:font="MS Gothic"/>
            </w14:checkbox>
          </w:sdtPr>
          <w:sdtEndPr/>
          <w:sdtContent>
            <w:tc>
              <w:tcPr>
                <w:tcW w:w="913" w:type="pct"/>
              </w:tcPr>
              <w:p w14:paraId="79A28F7F" w14:textId="71F6CB64"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2002620712"/>
            <w14:checkbox>
              <w14:checked w14:val="0"/>
              <w14:checkedState w14:val="2612" w14:font="MS Gothic"/>
              <w14:uncheckedState w14:val="2610" w14:font="MS Gothic"/>
            </w14:checkbox>
          </w:sdtPr>
          <w:sdtEndPr/>
          <w:sdtContent>
            <w:tc>
              <w:tcPr>
                <w:tcW w:w="635" w:type="pct"/>
              </w:tcPr>
              <w:p w14:paraId="6C67FF75" w14:textId="51E5F6BD"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356089791"/>
            <w14:checkbox>
              <w14:checked w14:val="0"/>
              <w14:checkedState w14:val="2612" w14:font="MS Gothic"/>
              <w14:uncheckedState w14:val="2610" w14:font="MS Gothic"/>
            </w14:checkbox>
          </w:sdtPr>
          <w:sdtEndPr/>
          <w:sdtContent>
            <w:tc>
              <w:tcPr>
                <w:tcW w:w="669" w:type="pct"/>
              </w:tcPr>
              <w:p w14:paraId="6CC02350" w14:textId="47FD4A0F"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31658533"/>
            <w14:checkbox>
              <w14:checked w14:val="0"/>
              <w14:checkedState w14:val="2612" w14:font="MS Gothic"/>
              <w14:uncheckedState w14:val="2610" w14:font="MS Gothic"/>
            </w14:checkbox>
          </w:sdtPr>
          <w:sdtEndPr/>
          <w:sdtContent>
            <w:tc>
              <w:tcPr>
                <w:tcW w:w="668" w:type="pct"/>
              </w:tcPr>
              <w:p w14:paraId="22179EFD" w14:textId="2DBF64F9"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3F758BB7" w14:textId="77777777" w:rsidTr="00243C9A">
        <w:trPr>
          <w:trHeight w:val="590"/>
        </w:trPr>
        <w:tc>
          <w:tcPr>
            <w:cnfStyle w:val="001000000000" w:firstRow="0" w:lastRow="0" w:firstColumn="1" w:lastColumn="0" w:oddVBand="0" w:evenVBand="0" w:oddHBand="0" w:evenHBand="0" w:firstRowFirstColumn="0" w:firstRowLastColumn="0" w:lastRowFirstColumn="0" w:lastRowLastColumn="0"/>
            <w:tcW w:w="2115" w:type="pct"/>
          </w:tcPr>
          <w:p w14:paraId="1728B131" w14:textId="77777777" w:rsidR="00243C9A" w:rsidRPr="006B2751" w:rsidRDefault="00243C9A" w:rsidP="00243C9A">
            <w:r w:rsidRPr="006B2751">
              <w:t>Adults: age range ___ to ___</w:t>
            </w:r>
          </w:p>
        </w:tc>
        <w:sdt>
          <w:sdtPr>
            <w:rPr>
              <w:rFonts w:ascii="MS Gothic" w:eastAsia="MS Gothic" w:hAnsi="MS Gothic"/>
            </w:rPr>
            <w:id w:val="458766857"/>
            <w14:checkbox>
              <w14:checked w14:val="0"/>
              <w14:checkedState w14:val="2612" w14:font="MS Gothic"/>
              <w14:uncheckedState w14:val="2610" w14:font="MS Gothic"/>
            </w14:checkbox>
          </w:sdtPr>
          <w:sdtEndPr/>
          <w:sdtContent>
            <w:tc>
              <w:tcPr>
                <w:tcW w:w="913" w:type="pct"/>
              </w:tcPr>
              <w:p w14:paraId="0F225163" w14:textId="0A063BE3"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139644952"/>
            <w14:checkbox>
              <w14:checked w14:val="0"/>
              <w14:checkedState w14:val="2612" w14:font="MS Gothic"/>
              <w14:uncheckedState w14:val="2610" w14:font="MS Gothic"/>
            </w14:checkbox>
          </w:sdtPr>
          <w:sdtEndPr/>
          <w:sdtContent>
            <w:tc>
              <w:tcPr>
                <w:tcW w:w="635" w:type="pct"/>
              </w:tcPr>
              <w:p w14:paraId="3298F95D" w14:textId="7197BBDA"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723901712"/>
            <w14:checkbox>
              <w14:checked w14:val="0"/>
              <w14:checkedState w14:val="2612" w14:font="MS Gothic"/>
              <w14:uncheckedState w14:val="2610" w14:font="MS Gothic"/>
            </w14:checkbox>
          </w:sdtPr>
          <w:sdtEndPr/>
          <w:sdtContent>
            <w:tc>
              <w:tcPr>
                <w:tcW w:w="669" w:type="pct"/>
              </w:tcPr>
              <w:p w14:paraId="31A339AE" w14:textId="552A4209"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920724464"/>
            <w14:checkbox>
              <w14:checked w14:val="0"/>
              <w14:checkedState w14:val="2612" w14:font="MS Gothic"/>
              <w14:uncheckedState w14:val="2610" w14:font="MS Gothic"/>
            </w14:checkbox>
          </w:sdtPr>
          <w:sdtEndPr/>
          <w:sdtContent>
            <w:tc>
              <w:tcPr>
                <w:tcW w:w="668" w:type="pct"/>
              </w:tcPr>
              <w:p w14:paraId="5DE89A55" w14:textId="059AC756"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4038E88B" w14:textId="77777777" w:rsidTr="00243C9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115" w:type="pct"/>
          </w:tcPr>
          <w:p w14:paraId="1B7DC758" w14:textId="77777777" w:rsidR="00243C9A" w:rsidRPr="006B2751" w:rsidRDefault="00243C9A" w:rsidP="00243C9A">
            <w:r w:rsidRPr="006B2751">
              <w:t>People mandated to treatment by justice system</w:t>
            </w:r>
          </w:p>
        </w:tc>
        <w:sdt>
          <w:sdtPr>
            <w:rPr>
              <w:rFonts w:ascii="MS Gothic" w:eastAsia="MS Gothic" w:hAnsi="MS Gothic"/>
            </w:rPr>
            <w:id w:val="-1358419137"/>
            <w14:checkbox>
              <w14:checked w14:val="0"/>
              <w14:checkedState w14:val="2612" w14:font="MS Gothic"/>
              <w14:uncheckedState w14:val="2610" w14:font="MS Gothic"/>
            </w14:checkbox>
          </w:sdtPr>
          <w:sdtEndPr/>
          <w:sdtContent>
            <w:tc>
              <w:tcPr>
                <w:tcW w:w="913" w:type="pct"/>
              </w:tcPr>
              <w:p w14:paraId="435548F8" w14:textId="0B3C4CC8"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865402955"/>
            <w14:checkbox>
              <w14:checked w14:val="0"/>
              <w14:checkedState w14:val="2612" w14:font="MS Gothic"/>
              <w14:uncheckedState w14:val="2610" w14:font="MS Gothic"/>
            </w14:checkbox>
          </w:sdtPr>
          <w:sdtEndPr/>
          <w:sdtContent>
            <w:tc>
              <w:tcPr>
                <w:tcW w:w="635" w:type="pct"/>
              </w:tcPr>
              <w:p w14:paraId="39DD2F4E" w14:textId="57D43A7D"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53050021"/>
            <w14:checkbox>
              <w14:checked w14:val="0"/>
              <w14:checkedState w14:val="2612" w14:font="MS Gothic"/>
              <w14:uncheckedState w14:val="2610" w14:font="MS Gothic"/>
            </w14:checkbox>
          </w:sdtPr>
          <w:sdtEndPr/>
          <w:sdtContent>
            <w:tc>
              <w:tcPr>
                <w:tcW w:w="669" w:type="pct"/>
              </w:tcPr>
              <w:p w14:paraId="756C9BAC" w14:textId="3E78C0C8"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922105474"/>
            <w14:checkbox>
              <w14:checked w14:val="0"/>
              <w14:checkedState w14:val="2612" w14:font="MS Gothic"/>
              <w14:uncheckedState w14:val="2610" w14:font="MS Gothic"/>
            </w14:checkbox>
          </w:sdtPr>
          <w:sdtEndPr/>
          <w:sdtContent>
            <w:tc>
              <w:tcPr>
                <w:tcW w:w="668" w:type="pct"/>
              </w:tcPr>
              <w:p w14:paraId="629D1B9B" w14:textId="1851F7B1"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128701F4" w14:textId="77777777" w:rsidTr="00243C9A">
        <w:trPr>
          <w:trHeight w:val="590"/>
        </w:trPr>
        <w:tc>
          <w:tcPr>
            <w:cnfStyle w:val="001000000000" w:firstRow="0" w:lastRow="0" w:firstColumn="1" w:lastColumn="0" w:oddVBand="0" w:evenVBand="0" w:oddHBand="0" w:evenHBand="0" w:firstRowFirstColumn="0" w:firstRowLastColumn="0" w:lastRowFirstColumn="0" w:lastRowLastColumn="0"/>
            <w:tcW w:w="2115" w:type="pct"/>
          </w:tcPr>
          <w:p w14:paraId="623DF12A" w14:textId="77777777" w:rsidR="00243C9A" w:rsidRPr="006B2751" w:rsidRDefault="00243C9A" w:rsidP="00243C9A">
            <w:r w:rsidRPr="006B2751">
              <w:t>People with concurrent mental health challenges</w:t>
            </w:r>
          </w:p>
        </w:tc>
        <w:sdt>
          <w:sdtPr>
            <w:rPr>
              <w:rFonts w:ascii="MS Gothic" w:eastAsia="MS Gothic" w:hAnsi="MS Gothic"/>
            </w:rPr>
            <w:id w:val="1502856417"/>
            <w14:checkbox>
              <w14:checked w14:val="0"/>
              <w14:checkedState w14:val="2612" w14:font="MS Gothic"/>
              <w14:uncheckedState w14:val="2610" w14:font="MS Gothic"/>
            </w14:checkbox>
          </w:sdtPr>
          <w:sdtEndPr/>
          <w:sdtContent>
            <w:tc>
              <w:tcPr>
                <w:tcW w:w="913" w:type="pct"/>
              </w:tcPr>
              <w:p w14:paraId="7D59BBD6" w14:textId="268F72A3"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470638349"/>
            <w14:checkbox>
              <w14:checked w14:val="0"/>
              <w14:checkedState w14:val="2612" w14:font="MS Gothic"/>
              <w14:uncheckedState w14:val="2610" w14:font="MS Gothic"/>
            </w14:checkbox>
          </w:sdtPr>
          <w:sdtEndPr/>
          <w:sdtContent>
            <w:tc>
              <w:tcPr>
                <w:tcW w:w="635" w:type="pct"/>
              </w:tcPr>
              <w:p w14:paraId="7687E9F0" w14:textId="423C91C8"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397562304"/>
            <w14:checkbox>
              <w14:checked w14:val="0"/>
              <w14:checkedState w14:val="2612" w14:font="MS Gothic"/>
              <w14:uncheckedState w14:val="2610" w14:font="MS Gothic"/>
            </w14:checkbox>
          </w:sdtPr>
          <w:sdtEndPr/>
          <w:sdtContent>
            <w:tc>
              <w:tcPr>
                <w:tcW w:w="669" w:type="pct"/>
              </w:tcPr>
              <w:p w14:paraId="57269D4A" w14:textId="72A43C1A"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739779574"/>
            <w14:checkbox>
              <w14:checked w14:val="0"/>
              <w14:checkedState w14:val="2612" w14:font="MS Gothic"/>
              <w14:uncheckedState w14:val="2610" w14:font="MS Gothic"/>
            </w14:checkbox>
          </w:sdtPr>
          <w:sdtEndPr/>
          <w:sdtContent>
            <w:tc>
              <w:tcPr>
                <w:tcW w:w="668" w:type="pct"/>
              </w:tcPr>
              <w:p w14:paraId="7F6CF885" w14:textId="537DEBAB"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4C4277A0" w14:textId="77777777" w:rsidTr="00243C9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115" w:type="pct"/>
          </w:tcPr>
          <w:p w14:paraId="60629606" w14:textId="77777777" w:rsidR="00243C9A" w:rsidRPr="006B2751" w:rsidRDefault="00243C9A" w:rsidP="00243C9A">
            <w:r w:rsidRPr="006B2751">
              <w:t>Incarcerated offenders</w:t>
            </w:r>
          </w:p>
        </w:tc>
        <w:sdt>
          <w:sdtPr>
            <w:rPr>
              <w:rFonts w:ascii="MS Gothic" w:eastAsia="MS Gothic" w:hAnsi="MS Gothic"/>
            </w:rPr>
            <w:id w:val="-1740166445"/>
            <w14:checkbox>
              <w14:checked w14:val="0"/>
              <w14:checkedState w14:val="2612" w14:font="MS Gothic"/>
              <w14:uncheckedState w14:val="2610" w14:font="MS Gothic"/>
            </w14:checkbox>
          </w:sdtPr>
          <w:sdtEndPr/>
          <w:sdtContent>
            <w:tc>
              <w:tcPr>
                <w:tcW w:w="913" w:type="pct"/>
              </w:tcPr>
              <w:p w14:paraId="412260B6" w14:textId="3F0F16A1"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893322942"/>
            <w14:checkbox>
              <w14:checked w14:val="0"/>
              <w14:checkedState w14:val="2612" w14:font="MS Gothic"/>
              <w14:uncheckedState w14:val="2610" w14:font="MS Gothic"/>
            </w14:checkbox>
          </w:sdtPr>
          <w:sdtEndPr/>
          <w:sdtContent>
            <w:tc>
              <w:tcPr>
                <w:tcW w:w="635" w:type="pct"/>
              </w:tcPr>
              <w:p w14:paraId="5EE4FB9C" w14:textId="2E40C01E"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441909066"/>
            <w14:checkbox>
              <w14:checked w14:val="0"/>
              <w14:checkedState w14:val="2612" w14:font="MS Gothic"/>
              <w14:uncheckedState w14:val="2610" w14:font="MS Gothic"/>
            </w14:checkbox>
          </w:sdtPr>
          <w:sdtEndPr/>
          <w:sdtContent>
            <w:tc>
              <w:tcPr>
                <w:tcW w:w="669" w:type="pct"/>
              </w:tcPr>
              <w:p w14:paraId="1195732E" w14:textId="43AB0EC8"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634462591"/>
            <w14:checkbox>
              <w14:checked w14:val="0"/>
              <w14:checkedState w14:val="2612" w14:font="MS Gothic"/>
              <w14:uncheckedState w14:val="2610" w14:font="MS Gothic"/>
            </w14:checkbox>
          </w:sdtPr>
          <w:sdtEndPr/>
          <w:sdtContent>
            <w:tc>
              <w:tcPr>
                <w:tcW w:w="668" w:type="pct"/>
              </w:tcPr>
              <w:p w14:paraId="2D706795" w14:textId="755674DB"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606373BB" w14:textId="77777777" w:rsidTr="00243C9A">
        <w:trPr>
          <w:trHeight w:val="590"/>
        </w:trPr>
        <w:tc>
          <w:tcPr>
            <w:cnfStyle w:val="001000000000" w:firstRow="0" w:lastRow="0" w:firstColumn="1" w:lastColumn="0" w:oddVBand="0" w:evenVBand="0" w:oddHBand="0" w:evenHBand="0" w:firstRowFirstColumn="0" w:firstRowLastColumn="0" w:lastRowFirstColumn="0" w:lastRowLastColumn="0"/>
            <w:tcW w:w="2115" w:type="pct"/>
          </w:tcPr>
          <w:p w14:paraId="2CF40D51" w14:textId="77777777" w:rsidR="00243C9A" w:rsidRPr="006B2751" w:rsidRDefault="00243C9A" w:rsidP="00243C9A">
            <w:r w:rsidRPr="006B2751">
              <w:t>First Nations, Metis, or Inuit peoples</w:t>
            </w:r>
          </w:p>
        </w:tc>
        <w:sdt>
          <w:sdtPr>
            <w:rPr>
              <w:rFonts w:ascii="MS Gothic" w:eastAsia="MS Gothic" w:hAnsi="MS Gothic"/>
            </w:rPr>
            <w:id w:val="-1717418194"/>
            <w14:checkbox>
              <w14:checked w14:val="0"/>
              <w14:checkedState w14:val="2612" w14:font="MS Gothic"/>
              <w14:uncheckedState w14:val="2610" w14:font="MS Gothic"/>
            </w14:checkbox>
          </w:sdtPr>
          <w:sdtEndPr/>
          <w:sdtContent>
            <w:tc>
              <w:tcPr>
                <w:tcW w:w="913" w:type="pct"/>
              </w:tcPr>
              <w:p w14:paraId="29AFAE40" w14:textId="6E3D4408"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259728215"/>
            <w14:checkbox>
              <w14:checked w14:val="0"/>
              <w14:checkedState w14:val="2612" w14:font="MS Gothic"/>
              <w14:uncheckedState w14:val="2610" w14:font="MS Gothic"/>
            </w14:checkbox>
          </w:sdtPr>
          <w:sdtEndPr/>
          <w:sdtContent>
            <w:tc>
              <w:tcPr>
                <w:tcW w:w="635" w:type="pct"/>
              </w:tcPr>
              <w:p w14:paraId="53BC8E36" w14:textId="6B5C714C"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496542310"/>
            <w14:checkbox>
              <w14:checked w14:val="0"/>
              <w14:checkedState w14:val="2612" w14:font="MS Gothic"/>
              <w14:uncheckedState w14:val="2610" w14:font="MS Gothic"/>
            </w14:checkbox>
          </w:sdtPr>
          <w:sdtEndPr/>
          <w:sdtContent>
            <w:tc>
              <w:tcPr>
                <w:tcW w:w="669" w:type="pct"/>
              </w:tcPr>
              <w:p w14:paraId="03A899F8" w14:textId="1C675BB0"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379679418"/>
            <w14:checkbox>
              <w14:checked w14:val="0"/>
              <w14:checkedState w14:val="2612" w14:font="MS Gothic"/>
              <w14:uncheckedState w14:val="2610" w14:font="MS Gothic"/>
            </w14:checkbox>
          </w:sdtPr>
          <w:sdtEndPr/>
          <w:sdtContent>
            <w:tc>
              <w:tcPr>
                <w:tcW w:w="668" w:type="pct"/>
              </w:tcPr>
              <w:p w14:paraId="7627653B" w14:textId="74A501E2"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1FE7CEF7" w14:textId="77777777" w:rsidTr="00243C9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115" w:type="pct"/>
          </w:tcPr>
          <w:p w14:paraId="625BAAF8" w14:textId="77777777" w:rsidR="00243C9A" w:rsidRPr="006B2751" w:rsidRDefault="00243C9A" w:rsidP="00243C9A">
            <w:r w:rsidRPr="006B2751">
              <w:t>LGBTQ clients</w:t>
            </w:r>
          </w:p>
        </w:tc>
        <w:sdt>
          <w:sdtPr>
            <w:rPr>
              <w:rFonts w:ascii="MS Gothic" w:eastAsia="MS Gothic" w:hAnsi="MS Gothic"/>
            </w:rPr>
            <w:id w:val="1932847251"/>
            <w14:checkbox>
              <w14:checked w14:val="0"/>
              <w14:checkedState w14:val="2612" w14:font="MS Gothic"/>
              <w14:uncheckedState w14:val="2610" w14:font="MS Gothic"/>
            </w14:checkbox>
          </w:sdtPr>
          <w:sdtEndPr/>
          <w:sdtContent>
            <w:tc>
              <w:tcPr>
                <w:tcW w:w="913" w:type="pct"/>
              </w:tcPr>
              <w:p w14:paraId="71BAC45B" w14:textId="5D115869"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203711473"/>
            <w14:checkbox>
              <w14:checked w14:val="0"/>
              <w14:checkedState w14:val="2612" w14:font="MS Gothic"/>
              <w14:uncheckedState w14:val="2610" w14:font="MS Gothic"/>
            </w14:checkbox>
          </w:sdtPr>
          <w:sdtEndPr/>
          <w:sdtContent>
            <w:tc>
              <w:tcPr>
                <w:tcW w:w="635" w:type="pct"/>
              </w:tcPr>
              <w:p w14:paraId="250BD637" w14:textId="4433B795"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97365679"/>
            <w14:checkbox>
              <w14:checked w14:val="0"/>
              <w14:checkedState w14:val="2612" w14:font="MS Gothic"/>
              <w14:uncheckedState w14:val="2610" w14:font="MS Gothic"/>
            </w14:checkbox>
          </w:sdtPr>
          <w:sdtEndPr/>
          <w:sdtContent>
            <w:tc>
              <w:tcPr>
                <w:tcW w:w="669" w:type="pct"/>
              </w:tcPr>
              <w:p w14:paraId="5225B8E5" w14:textId="0514B9C8"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316699568"/>
            <w14:checkbox>
              <w14:checked w14:val="0"/>
              <w14:checkedState w14:val="2612" w14:font="MS Gothic"/>
              <w14:uncheckedState w14:val="2610" w14:font="MS Gothic"/>
            </w14:checkbox>
          </w:sdtPr>
          <w:sdtEndPr/>
          <w:sdtContent>
            <w:tc>
              <w:tcPr>
                <w:tcW w:w="668" w:type="pct"/>
              </w:tcPr>
              <w:p w14:paraId="0C331CE2" w14:textId="2F8A3B25"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0C2EEF89" w14:textId="77777777" w:rsidTr="00243C9A">
        <w:trPr>
          <w:trHeight w:val="590"/>
        </w:trPr>
        <w:tc>
          <w:tcPr>
            <w:cnfStyle w:val="001000000000" w:firstRow="0" w:lastRow="0" w:firstColumn="1" w:lastColumn="0" w:oddVBand="0" w:evenVBand="0" w:oddHBand="0" w:evenHBand="0" w:firstRowFirstColumn="0" w:firstRowLastColumn="0" w:lastRowFirstColumn="0" w:lastRowLastColumn="0"/>
            <w:tcW w:w="2115" w:type="pct"/>
          </w:tcPr>
          <w:p w14:paraId="1AFB8A70" w14:textId="77777777" w:rsidR="00243C9A" w:rsidRPr="006B2751" w:rsidRDefault="00243C9A" w:rsidP="00243C9A">
            <w:r w:rsidRPr="006B2751">
              <w:t>Other cultural groups (e.g., newcomers)</w:t>
            </w:r>
          </w:p>
        </w:tc>
        <w:sdt>
          <w:sdtPr>
            <w:rPr>
              <w:rFonts w:ascii="MS Gothic" w:eastAsia="MS Gothic" w:hAnsi="MS Gothic"/>
            </w:rPr>
            <w:id w:val="-1885320262"/>
            <w14:checkbox>
              <w14:checked w14:val="0"/>
              <w14:checkedState w14:val="2612" w14:font="MS Gothic"/>
              <w14:uncheckedState w14:val="2610" w14:font="MS Gothic"/>
            </w14:checkbox>
          </w:sdtPr>
          <w:sdtEndPr/>
          <w:sdtContent>
            <w:tc>
              <w:tcPr>
                <w:tcW w:w="913" w:type="pct"/>
              </w:tcPr>
              <w:p w14:paraId="3EFAA0B6" w14:textId="552A5566"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823080466"/>
            <w14:checkbox>
              <w14:checked w14:val="0"/>
              <w14:checkedState w14:val="2612" w14:font="MS Gothic"/>
              <w14:uncheckedState w14:val="2610" w14:font="MS Gothic"/>
            </w14:checkbox>
          </w:sdtPr>
          <w:sdtEndPr/>
          <w:sdtContent>
            <w:tc>
              <w:tcPr>
                <w:tcW w:w="635" w:type="pct"/>
              </w:tcPr>
              <w:p w14:paraId="2FF43E89" w14:textId="4D1F6F91"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389817793"/>
            <w14:checkbox>
              <w14:checked w14:val="0"/>
              <w14:checkedState w14:val="2612" w14:font="MS Gothic"/>
              <w14:uncheckedState w14:val="2610" w14:font="MS Gothic"/>
            </w14:checkbox>
          </w:sdtPr>
          <w:sdtEndPr/>
          <w:sdtContent>
            <w:tc>
              <w:tcPr>
                <w:tcW w:w="669" w:type="pct"/>
              </w:tcPr>
              <w:p w14:paraId="480FCE22" w14:textId="1093F2EB"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291111839"/>
            <w14:checkbox>
              <w14:checked w14:val="0"/>
              <w14:checkedState w14:val="2612" w14:font="MS Gothic"/>
              <w14:uncheckedState w14:val="2610" w14:font="MS Gothic"/>
            </w14:checkbox>
          </w:sdtPr>
          <w:sdtEndPr/>
          <w:sdtContent>
            <w:tc>
              <w:tcPr>
                <w:tcW w:w="668" w:type="pct"/>
              </w:tcPr>
              <w:p w14:paraId="2163C951" w14:textId="2180ABC5"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2AE4945E" w14:textId="77777777" w:rsidTr="00243C9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115" w:type="pct"/>
          </w:tcPr>
          <w:p w14:paraId="7FA81CB4" w14:textId="77777777" w:rsidR="00243C9A" w:rsidRPr="006B2751" w:rsidRDefault="00243C9A" w:rsidP="00243C9A">
            <w:r w:rsidRPr="006B2751">
              <w:t>People with developmental disabilities (including FASD)</w:t>
            </w:r>
          </w:p>
        </w:tc>
        <w:sdt>
          <w:sdtPr>
            <w:rPr>
              <w:rFonts w:ascii="MS Gothic" w:eastAsia="MS Gothic" w:hAnsi="MS Gothic"/>
            </w:rPr>
            <w:id w:val="234522769"/>
            <w14:checkbox>
              <w14:checked w14:val="0"/>
              <w14:checkedState w14:val="2612" w14:font="MS Gothic"/>
              <w14:uncheckedState w14:val="2610" w14:font="MS Gothic"/>
            </w14:checkbox>
          </w:sdtPr>
          <w:sdtEndPr/>
          <w:sdtContent>
            <w:tc>
              <w:tcPr>
                <w:tcW w:w="913" w:type="pct"/>
              </w:tcPr>
              <w:p w14:paraId="6F621F99" w14:textId="5F16F7B0"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837721529"/>
            <w14:checkbox>
              <w14:checked w14:val="0"/>
              <w14:checkedState w14:val="2612" w14:font="MS Gothic"/>
              <w14:uncheckedState w14:val="2610" w14:font="MS Gothic"/>
            </w14:checkbox>
          </w:sdtPr>
          <w:sdtEndPr/>
          <w:sdtContent>
            <w:tc>
              <w:tcPr>
                <w:tcW w:w="635" w:type="pct"/>
              </w:tcPr>
              <w:p w14:paraId="22631450" w14:textId="0AA19A85"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2016039051"/>
            <w14:checkbox>
              <w14:checked w14:val="0"/>
              <w14:checkedState w14:val="2612" w14:font="MS Gothic"/>
              <w14:uncheckedState w14:val="2610" w14:font="MS Gothic"/>
            </w14:checkbox>
          </w:sdtPr>
          <w:sdtEndPr/>
          <w:sdtContent>
            <w:tc>
              <w:tcPr>
                <w:tcW w:w="669" w:type="pct"/>
              </w:tcPr>
              <w:p w14:paraId="4E0F11E9" w14:textId="5B570DFF"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76439810"/>
            <w14:checkbox>
              <w14:checked w14:val="0"/>
              <w14:checkedState w14:val="2612" w14:font="MS Gothic"/>
              <w14:uncheckedState w14:val="2610" w14:font="MS Gothic"/>
            </w14:checkbox>
          </w:sdtPr>
          <w:sdtEndPr/>
          <w:sdtContent>
            <w:tc>
              <w:tcPr>
                <w:tcW w:w="668" w:type="pct"/>
              </w:tcPr>
              <w:p w14:paraId="332EF11C" w14:textId="226EA51B"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2C00DFF7" w14:textId="77777777" w:rsidTr="00243C9A">
        <w:trPr>
          <w:trHeight w:val="590"/>
        </w:trPr>
        <w:tc>
          <w:tcPr>
            <w:cnfStyle w:val="001000000000" w:firstRow="0" w:lastRow="0" w:firstColumn="1" w:lastColumn="0" w:oddVBand="0" w:evenVBand="0" w:oddHBand="0" w:evenHBand="0" w:firstRowFirstColumn="0" w:firstRowLastColumn="0" w:lastRowFirstColumn="0" w:lastRowLastColumn="0"/>
            <w:tcW w:w="2115" w:type="pct"/>
          </w:tcPr>
          <w:p w14:paraId="1E1CA1C8" w14:textId="77777777" w:rsidR="00243C9A" w:rsidRPr="006B2751" w:rsidRDefault="00243C9A" w:rsidP="00243C9A">
            <w:r w:rsidRPr="006B2751">
              <w:t>People with physical disabilities</w:t>
            </w:r>
          </w:p>
        </w:tc>
        <w:sdt>
          <w:sdtPr>
            <w:rPr>
              <w:rFonts w:ascii="MS Gothic" w:eastAsia="MS Gothic" w:hAnsi="MS Gothic"/>
            </w:rPr>
            <w:id w:val="903647267"/>
            <w14:checkbox>
              <w14:checked w14:val="0"/>
              <w14:checkedState w14:val="2612" w14:font="MS Gothic"/>
              <w14:uncheckedState w14:val="2610" w14:font="MS Gothic"/>
            </w14:checkbox>
          </w:sdtPr>
          <w:sdtEndPr/>
          <w:sdtContent>
            <w:tc>
              <w:tcPr>
                <w:tcW w:w="913" w:type="pct"/>
              </w:tcPr>
              <w:p w14:paraId="4B774202" w14:textId="38270A3D"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79129848"/>
            <w14:checkbox>
              <w14:checked w14:val="0"/>
              <w14:checkedState w14:val="2612" w14:font="MS Gothic"/>
              <w14:uncheckedState w14:val="2610" w14:font="MS Gothic"/>
            </w14:checkbox>
          </w:sdtPr>
          <w:sdtEndPr/>
          <w:sdtContent>
            <w:tc>
              <w:tcPr>
                <w:tcW w:w="635" w:type="pct"/>
              </w:tcPr>
              <w:p w14:paraId="392C2417" w14:textId="1568DA57"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014575383"/>
            <w14:checkbox>
              <w14:checked w14:val="0"/>
              <w14:checkedState w14:val="2612" w14:font="MS Gothic"/>
              <w14:uncheckedState w14:val="2610" w14:font="MS Gothic"/>
            </w14:checkbox>
          </w:sdtPr>
          <w:sdtEndPr/>
          <w:sdtContent>
            <w:tc>
              <w:tcPr>
                <w:tcW w:w="669" w:type="pct"/>
              </w:tcPr>
              <w:p w14:paraId="6D714644" w14:textId="67DF3010"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27782133"/>
            <w14:checkbox>
              <w14:checked w14:val="0"/>
              <w14:checkedState w14:val="2612" w14:font="MS Gothic"/>
              <w14:uncheckedState w14:val="2610" w14:font="MS Gothic"/>
            </w14:checkbox>
          </w:sdtPr>
          <w:sdtEndPr/>
          <w:sdtContent>
            <w:tc>
              <w:tcPr>
                <w:tcW w:w="668" w:type="pct"/>
              </w:tcPr>
              <w:p w14:paraId="2DA19C96" w14:textId="186B0BE3"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7D55DDF8" w14:textId="77777777" w:rsidTr="00243C9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115" w:type="pct"/>
          </w:tcPr>
          <w:p w14:paraId="389CC66C" w14:textId="77777777" w:rsidR="00243C9A" w:rsidRPr="006B2751" w:rsidRDefault="00243C9A" w:rsidP="00243C9A">
            <w:r w:rsidRPr="006B2751">
              <w:t>Pregnant or post-partum women</w:t>
            </w:r>
          </w:p>
        </w:tc>
        <w:sdt>
          <w:sdtPr>
            <w:rPr>
              <w:rFonts w:ascii="MS Gothic" w:eastAsia="MS Gothic" w:hAnsi="MS Gothic"/>
            </w:rPr>
            <w:id w:val="2098751052"/>
            <w14:checkbox>
              <w14:checked w14:val="0"/>
              <w14:checkedState w14:val="2612" w14:font="MS Gothic"/>
              <w14:uncheckedState w14:val="2610" w14:font="MS Gothic"/>
            </w14:checkbox>
          </w:sdtPr>
          <w:sdtEndPr/>
          <w:sdtContent>
            <w:tc>
              <w:tcPr>
                <w:tcW w:w="913" w:type="pct"/>
              </w:tcPr>
              <w:p w14:paraId="7174DFD8" w14:textId="125E6FA6"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635792585"/>
            <w14:checkbox>
              <w14:checked w14:val="0"/>
              <w14:checkedState w14:val="2612" w14:font="MS Gothic"/>
              <w14:uncheckedState w14:val="2610" w14:font="MS Gothic"/>
            </w14:checkbox>
          </w:sdtPr>
          <w:sdtEndPr/>
          <w:sdtContent>
            <w:tc>
              <w:tcPr>
                <w:tcW w:w="635" w:type="pct"/>
              </w:tcPr>
              <w:p w14:paraId="2BBC4DAB" w14:textId="1F7C2AF9"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35648638"/>
            <w14:checkbox>
              <w14:checked w14:val="0"/>
              <w14:checkedState w14:val="2612" w14:font="MS Gothic"/>
              <w14:uncheckedState w14:val="2610" w14:font="MS Gothic"/>
            </w14:checkbox>
          </w:sdtPr>
          <w:sdtEndPr/>
          <w:sdtContent>
            <w:tc>
              <w:tcPr>
                <w:tcW w:w="669" w:type="pct"/>
              </w:tcPr>
              <w:p w14:paraId="71FC57AF" w14:textId="1A0AFC7E"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389610720"/>
            <w14:checkbox>
              <w14:checked w14:val="0"/>
              <w14:checkedState w14:val="2612" w14:font="MS Gothic"/>
              <w14:uncheckedState w14:val="2610" w14:font="MS Gothic"/>
            </w14:checkbox>
          </w:sdtPr>
          <w:sdtEndPr/>
          <w:sdtContent>
            <w:tc>
              <w:tcPr>
                <w:tcW w:w="668" w:type="pct"/>
              </w:tcPr>
              <w:p w14:paraId="78BCC81C" w14:textId="15BEA5C7"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016E7D50" w14:textId="77777777" w:rsidTr="00243C9A">
        <w:trPr>
          <w:trHeight w:val="590"/>
        </w:trPr>
        <w:tc>
          <w:tcPr>
            <w:cnfStyle w:val="001000000000" w:firstRow="0" w:lastRow="0" w:firstColumn="1" w:lastColumn="0" w:oddVBand="0" w:evenVBand="0" w:oddHBand="0" w:evenHBand="0" w:firstRowFirstColumn="0" w:firstRowLastColumn="0" w:lastRowFirstColumn="0" w:lastRowLastColumn="0"/>
            <w:tcW w:w="2115" w:type="pct"/>
          </w:tcPr>
          <w:p w14:paraId="6231606A" w14:textId="77777777" w:rsidR="00243C9A" w:rsidRPr="006B2751" w:rsidRDefault="00243C9A" w:rsidP="00243C9A">
            <w:r w:rsidRPr="006B2751">
              <w:t>Seniors or older adults</w:t>
            </w:r>
          </w:p>
        </w:tc>
        <w:sdt>
          <w:sdtPr>
            <w:rPr>
              <w:rFonts w:ascii="MS Gothic" w:eastAsia="MS Gothic" w:hAnsi="MS Gothic"/>
            </w:rPr>
            <w:id w:val="325872285"/>
            <w14:checkbox>
              <w14:checked w14:val="0"/>
              <w14:checkedState w14:val="2612" w14:font="MS Gothic"/>
              <w14:uncheckedState w14:val="2610" w14:font="MS Gothic"/>
            </w14:checkbox>
          </w:sdtPr>
          <w:sdtEndPr/>
          <w:sdtContent>
            <w:tc>
              <w:tcPr>
                <w:tcW w:w="913" w:type="pct"/>
              </w:tcPr>
              <w:p w14:paraId="1B4C9CF3" w14:textId="253B4383"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758165413"/>
            <w14:checkbox>
              <w14:checked w14:val="0"/>
              <w14:checkedState w14:val="2612" w14:font="MS Gothic"/>
              <w14:uncheckedState w14:val="2610" w14:font="MS Gothic"/>
            </w14:checkbox>
          </w:sdtPr>
          <w:sdtEndPr/>
          <w:sdtContent>
            <w:tc>
              <w:tcPr>
                <w:tcW w:w="635" w:type="pct"/>
              </w:tcPr>
              <w:p w14:paraId="652DD2F8" w14:textId="55EF47DC"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91892016"/>
            <w14:checkbox>
              <w14:checked w14:val="0"/>
              <w14:checkedState w14:val="2612" w14:font="MS Gothic"/>
              <w14:uncheckedState w14:val="2610" w14:font="MS Gothic"/>
            </w14:checkbox>
          </w:sdtPr>
          <w:sdtEndPr/>
          <w:sdtContent>
            <w:tc>
              <w:tcPr>
                <w:tcW w:w="669" w:type="pct"/>
              </w:tcPr>
              <w:p w14:paraId="2A0352E1" w14:textId="441B465E"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2073773215"/>
            <w14:checkbox>
              <w14:checked w14:val="0"/>
              <w14:checkedState w14:val="2612" w14:font="MS Gothic"/>
              <w14:uncheckedState w14:val="2610" w14:font="MS Gothic"/>
            </w14:checkbox>
          </w:sdtPr>
          <w:sdtEndPr/>
          <w:sdtContent>
            <w:tc>
              <w:tcPr>
                <w:tcW w:w="668" w:type="pct"/>
              </w:tcPr>
              <w:p w14:paraId="5C8F52F6" w14:textId="49C4B822"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2F2CD104" w14:textId="77777777" w:rsidTr="00243C9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115" w:type="pct"/>
          </w:tcPr>
          <w:p w14:paraId="06CA26A8" w14:textId="605FA06E" w:rsidR="00243C9A" w:rsidRPr="006B2751" w:rsidRDefault="00243C9A" w:rsidP="00243C9A">
            <w:r w:rsidRPr="006B2751">
              <w:t xml:space="preserve">Other (please specify): </w:t>
            </w:r>
          </w:p>
        </w:tc>
        <w:sdt>
          <w:sdtPr>
            <w:rPr>
              <w:rFonts w:ascii="MS Gothic" w:eastAsia="MS Gothic" w:hAnsi="MS Gothic"/>
            </w:rPr>
            <w:id w:val="-1859570077"/>
            <w14:checkbox>
              <w14:checked w14:val="0"/>
              <w14:checkedState w14:val="2612" w14:font="MS Gothic"/>
              <w14:uncheckedState w14:val="2610" w14:font="MS Gothic"/>
            </w14:checkbox>
          </w:sdtPr>
          <w:sdtEndPr/>
          <w:sdtContent>
            <w:tc>
              <w:tcPr>
                <w:tcW w:w="913" w:type="pct"/>
              </w:tcPr>
              <w:p w14:paraId="14399E2D" w14:textId="4D80BBF9"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144580995"/>
            <w14:checkbox>
              <w14:checked w14:val="0"/>
              <w14:checkedState w14:val="2612" w14:font="MS Gothic"/>
              <w14:uncheckedState w14:val="2610" w14:font="MS Gothic"/>
            </w14:checkbox>
          </w:sdtPr>
          <w:sdtEndPr/>
          <w:sdtContent>
            <w:tc>
              <w:tcPr>
                <w:tcW w:w="635" w:type="pct"/>
              </w:tcPr>
              <w:p w14:paraId="0175EA99" w14:textId="68D56EA5"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383052319"/>
            <w14:checkbox>
              <w14:checked w14:val="0"/>
              <w14:checkedState w14:val="2612" w14:font="MS Gothic"/>
              <w14:uncheckedState w14:val="2610" w14:font="MS Gothic"/>
            </w14:checkbox>
          </w:sdtPr>
          <w:sdtEndPr/>
          <w:sdtContent>
            <w:tc>
              <w:tcPr>
                <w:tcW w:w="669" w:type="pct"/>
              </w:tcPr>
              <w:p w14:paraId="23B59AEE" w14:textId="6B34A7D2"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528913383"/>
            <w14:checkbox>
              <w14:checked w14:val="0"/>
              <w14:checkedState w14:val="2612" w14:font="MS Gothic"/>
              <w14:uncheckedState w14:val="2610" w14:font="MS Gothic"/>
            </w14:checkbox>
          </w:sdtPr>
          <w:sdtEndPr/>
          <w:sdtContent>
            <w:tc>
              <w:tcPr>
                <w:tcW w:w="668" w:type="pct"/>
              </w:tcPr>
              <w:p w14:paraId="09056628" w14:textId="10403749"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bl>
    <w:p w14:paraId="655B610A" w14:textId="77777777" w:rsidR="00243C9A" w:rsidRPr="006B2751" w:rsidRDefault="00243C9A" w:rsidP="00243C9A"/>
    <w:p w14:paraId="7DA6AD9F" w14:textId="77777777" w:rsidR="00243C9A" w:rsidRPr="006B2751" w:rsidRDefault="00243C9A" w:rsidP="00243C9A"/>
    <w:p w14:paraId="7E5FA9AA" w14:textId="77777777" w:rsidR="00243C9A" w:rsidRPr="006B2751" w:rsidRDefault="00243C9A" w:rsidP="00243C9A">
      <w:pPr>
        <w:pStyle w:val="Questions"/>
      </w:pPr>
      <w:bookmarkStart w:id="697" w:name="_Toc532907499"/>
      <w:bookmarkStart w:id="698" w:name="_Toc532908302"/>
      <w:r w:rsidRPr="006B2751">
        <w:t>Please estimate the percentage of your clients served during the reporting period who were:</w:t>
      </w:r>
      <w:bookmarkEnd w:id="697"/>
      <w:bookmarkEnd w:id="698"/>
    </w:p>
    <w:tbl>
      <w:tblPr>
        <w:tblW w:w="0" w:type="auto"/>
        <w:tblLook w:val="04E0" w:firstRow="1" w:lastRow="1" w:firstColumn="1" w:lastColumn="0" w:noHBand="0" w:noVBand="1"/>
      </w:tblPr>
      <w:tblGrid>
        <w:gridCol w:w="6030"/>
        <w:gridCol w:w="1530"/>
        <w:gridCol w:w="1790"/>
      </w:tblGrid>
      <w:tr w:rsidR="00243C9A" w:rsidRPr="006B2751" w14:paraId="5B559B35" w14:textId="77777777" w:rsidTr="00781144">
        <w:tc>
          <w:tcPr>
            <w:tcW w:w="6030" w:type="dxa"/>
          </w:tcPr>
          <w:p w14:paraId="36FCD72B" w14:textId="77777777" w:rsidR="00243C9A" w:rsidRPr="006B2751" w:rsidRDefault="00243C9A" w:rsidP="00781144"/>
        </w:tc>
        <w:tc>
          <w:tcPr>
            <w:tcW w:w="1530" w:type="dxa"/>
            <w:vAlign w:val="center"/>
          </w:tcPr>
          <w:p w14:paraId="1CD76291" w14:textId="77777777" w:rsidR="00243C9A" w:rsidRPr="006B2751" w:rsidRDefault="00243C9A" w:rsidP="00781144">
            <w:pPr>
              <w:jc w:val="center"/>
            </w:pPr>
          </w:p>
        </w:tc>
        <w:tc>
          <w:tcPr>
            <w:tcW w:w="1790" w:type="dxa"/>
            <w:vAlign w:val="center"/>
          </w:tcPr>
          <w:p w14:paraId="0DED1544" w14:textId="77777777" w:rsidR="00243C9A" w:rsidRPr="006B2751" w:rsidRDefault="00243C9A" w:rsidP="00781144">
            <w:pPr>
              <w:jc w:val="center"/>
            </w:pPr>
            <w:r w:rsidRPr="006B2751">
              <w:t>Not sure</w:t>
            </w:r>
          </w:p>
        </w:tc>
      </w:tr>
      <w:tr w:rsidR="00243C9A" w:rsidRPr="006B2751" w14:paraId="4335C19C" w14:textId="77777777" w:rsidTr="00781144">
        <w:tc>
          <w:tcPr>
            <w:tcW w:w="6030" w:type="dxa"/>
          </w:tcPr>
          <w:p w14:paraId="7E30215C" w14:textId="77777777" w:rsidR="00243C9A" w:rsidRPr="006B2751" w:rsidRDefault="00243C9A" w:rsidP="00781144">
            <w:r w:rsidRPr="006B2751">
              <w:t>Persons with alcohol problems only</w:t>
            </w:r>
          </w:p>
        </w:tc>
        <w:tc>
          <w:tcPr>
            <w:tcW w:w="1530" w:type="dxa"/>
            <w:vAlign w:val="center"/>
          </w:tcPr>
          <w:p w14:paraId="177CAFD9" w14:textId="77777777" w:rsidR="00243C9A" w:rsidRPr="006B2751" w:rsidRDefault="00243C9A" w:rsidP="00781144">
            <w:pPr>
              <w:jc w:val="center"/>
            </w:pPr>
            <w:r w:rsidRPr="006B2751">
              <w:t>______ %</w:t>
            </w:r>
          </w:p>
        </w:tc>
        <w:tc>
          <w:tcPr>
            <w:tcW w:w="1790" w:type="dxa"/>
            <w:vAlign w:val="center"/>
          </w:tcPr>
          <w:p w14:paraId="2572E130" w14:textId="2286B22D" w:rsidR="00243C9A" w:rsidRPr="006B2751" w:rsidRDefault="00FB06E9" w:rsidP="00781144">
            <w:pPr>
              <w:jc w:val="center"/>
            </w:pPr>
            <w:sdt>
              <w:sdtPr>
                <w:rPr>
                  <w:rFonts w:ascii="MS Gothic" w:eastAsia="MS Gothic" w:hAnsi="MS Gothic"/>
                </w:rPr>
                <w:id w:val="317852675"/>
                <w14:checkbox>
                  <w14:checked w14:val="0"/>
                  <w14:checkedState w14:val="2612" w14:font="MS Gothic"/>
                  <w14:uncheckedState w14:val="2610" w14:font="MS Gothic"/>
                </w14:checkbox>
              </w:sdtPr>
              <w:sdtEndPr/>
              <w:sdtContent>
                <w:r w:rsidR="00243C9A" w:rsidRPr="006B2751">
                  <w:rPr>
                    <w:rFonts w:ascii="MS Gothic" w:eastAsia="MS Gothic" w:hAnsi="MS Gothic"/>
                  </w:rPr>
                  <w:t>☐</w:t>
                </w:r>
              </w:sdtContent>
            </w:sdt>
          </w:p>
        </w:tc>
      </w:tr>
      <w:tr w:rsidR="00243C9A" w:rsidRPr="006B2751" w14:paraId="29469036" w14:textId="77777777" w:rsidTr="00781144">
        <w:tc>
          <w:tcPr>
            <w:tcW w:w="6030" w:type="dxa"/>
          </w:tcPr>
          <w:p w14:paraId="005148FB" w14:textId="77777777" w:rsidR="00243C9A" w:rsidRPr="006B2751" w:rsidRDefault="00243C9A" w:rsidP="00781144">
            <w:r w:rsidRPr="006B2751">
              <w:t>Persons with other drug problems only</w:t>
            </w:r>
          </w:p>
        </w:tc>
        <w:tc>
          <w:tcPr>
            <w:tcW w:w="1530" w:type="dxa"/>
            <w:vAlign w:val="center"/>
          </w:tcPr>
          <w:p w14:paraId="4969675A" w14:textId="77777777" w:rsidR="00243C9A" w:rsidRPr="006B2751" w:rsidRDefault="00243C9A" w:rsidP="00781144">
            <w:pPr>
              <w:jc w:val="center"/>
            </w:pPr>
            <w:r w:rsidRPr="006B2751">
              <w:t>______ %</w:t>
            </w:r>
          </w:p>
        </w:tc>
        <w:tc>
          <w:tcPr>
            <w:tcW w:w="1790" w:type="dxa"/>
            <w:vAlign w:val="center"/>
          </w:tcPr>
          <w:p w14:paraId="6BAEBAF1" w14:textId="784E7EAA" w:rsidR="00243C9A" w:rsidRPr="006B2751" w:rsidRDefault="00FB06E9" w:rsidP="00781144">
            <w:pPr>
              <w:jc w:val="center"/>
            </w:pPr>
            <w:sdt>
              <w:sdtPr>
                <w:rPr>
                  <w:rFonts w:ascii="MS Gothic" w:eastAsia="MS Gothic" w:hAnsi="MS Gothic"/>
                </w:rPr>
                <w:id w:val="-1498802368"/>
                <w14:checkbox>
                  <w14:checked w14:val="0"/>
                  <w14:checkedState w14:val="2612" w14:font="MS Gothic"/>
                  <w14:uncheckedState w14:val="2610" w14:font="MS Gothic"/>
                </w14:checkbox>
              </w:sdtPr>
              <w:sdtEndPr/>
              <w:sdtContent>
                <w:r w:rsidR="00243C9A" w:rsidRPr="006B2751">
                  <w:rPr>
                    <w:rFonts w:ascii="MS Gothic" w:eastAsia="MS Gothic" w:hAnsi="MS Gothic"/>
                  </w:rPr>
                  <w:t>☐</w:t>
                </w:r>
              </w:sdtContent>
            </w:sdt>
          </w:p>
        </w:tc>
      </w:tr>
      <w:tr w:rsidR="00243C9A" w:rsidRPr="006B2751" w14:paraId="5476E466" w14:textId="77777777" w:rsidTr="00781144">
        <w:tc>
          <w:tcPr>
            <w:tcW w:w="6030" w:type="dxa"/>
          </w:tcPr>
          <w:p w14:paraId="13172762" w14:textId="77777777" w:rsidR="00243C9A" w:rsidRPr="006B2751" w:rsidRDefault="00243C9A" w:rsidP="00781144">
            <w:r w:rsidRPr="006B2751">
              <w:t>Persons with both alcohol and other drug problems</w:t>
            </w:r>
          </w:p>
        </w:tc>
        <w:tc>
          <w:tcPr>
            <w:tcW w:w="1530" w:type="dxa"/>
            <w:vAlign w:val="center"/>
          </w:tcPr>
          <w:p w14:paraId="7A4EA42E" w14:textId="77777777" w:rsidR="00243C9A" w:rsidRPr="006B2751" w:rsidRDefault="00243C9A" w:rsidP="00781144">
            <w:pPr>
              <w:jc w:val="center"/>
            </w:pPr>
            <w:r w:rsidRPr="006B2751">
              <w:t>______ %</w:t>
            </w:r>
          </w:p>
        </w:tc>
        <w:tc>
          <w:tcPr>
            <w:tcW w:w="1790" w:type="dxa"/>
            <w:vAlign w:val="center"/>
          </w:tcPr>
          <w:p w14:paraId="35FD60CA" w14:textId="7DFBA096" w:rsidR="00243C9A" w:rsidRPr="006B2751" w:rsidRDefault="00FB06E9" w:rsidP="00781144">
            <w:pPr>
              <w:jc w:val="center"/>
            </w:pPr>
            <w:sdt>
              <w:sdtPr>
                <w:rPr>
                  <w:rFonts w:ascii="MS Gothic" w:eastAsia="MS Gothic" w:hAnsi="MS Gothic"/>
                </w:rPr>
                <w:id w:val="-1076742668"/>
                <w14:checkbox>
                  <w14:checked w14:val="0"/>
                  <w14:checkedState w14:val="2612" w14:font="MS Gothic"/>
                  <w14:uncheckedState w14:val="2610" w14:font="MS Gothic"/>
                </w14:checkbox>
              </w:sdtPr>
              <w:sdtEndPr/>
              <w:sdtContent>
                <w:r w:rsidR="00243C9A" w:rsidRPr="006B2751">
                  <w:rPr>
                    <w:rFonts w:ascii="MS Gothic" w:eastAsia="MS Gothic" w:hAnsi="MS Gothic"/>
                  </w:rPr>
                  <w:t>☐</w:t>
                </w:r>
              </w:sdtContent>
            </w:sdt>
          </w:p>
        </w:tc>
      </w:tr>
      <w:tr w:rsidR="00243C9A" w:rsidRPr="006B2751" w14:paraId="0CE04D02" w14:textId="77777777" w:rsidTr="00781144">
        <w:tc>
          <w:tcPr>
            <w:tcW w:w="6030" w:type="dxa"/>
          </w:tcPr>
          <w:p w14:paraId="7024EDAD" w14:textId="77777777" w:rsidR="00243C9A" w:rsidRPr="006B2751" w:rsidRDefault="00243C9A" w:rsidP="00781144">
            <w:r w:rsidRPr="006B2751">
              <w:t>Persons with problems not related to substance abuse</w:t>
            </w:r>
          </w:p>
        </w:tc>
        <w:tc>
          <w:tcPr>
            <w:tcW w:w="1530" w:type="dxa"/>
            <w:vAlign w:val="center"/>
          </w:tcPr>
          <w:p w14:paraId="53BEF0C5" w14:textId="77777777" w:rsidR="00243C9A" w:rsidRPr="006B2751" w:rsidRDefault="00243C9A" w:rsidP="00781144">
            <w:pPr>
              <w:jc w:val="center"/>
            </w:pPr>
            <w:r w:rsidRPr="006B2751">
              <w:t>______ %</w:t>
            </w:r>
          </w:p>
        </w:tc>
        <w:tc>
          <w:tcPr>
            <w:tcW w:w="1790" w:type="dxa"/>
            <w:vAlign w:val="center"/>
          </w:tcPr>
          <w:p w14:paraId="5F279732" w14:textId="1FE34970" w:rsidR="00243C9A" w:rsidRPr="006B2751" w:rsidRDefault="00FB06E9" w:rsidP="00781144">
            <w:pPr>
              <w:jc w:val="center"/>
            </w:pPr>
            <w:sdt>
              <w:sdtPr>
                <w:rPr>
                  <w:rFonts w:ascii="MS Gothic" w:eastAsia="MS Gothic" w:hAnsi="MS Gothic"/>
                </w:rPr>
                <w:id w:val="1763565405"/>
                <w14:checkbox>
                  <w14:checked w14:val="0"/>
                  <w14:checkedState w14:val="2612" w14:font="MS Gothic"/>
                  <w14:uncheckedState w14:val="2610" w14:font="MS Gothic"/>
                </w14:checkbox>
              </w:sdtPr>
              <w:sdtEndPr/>
              <w:sdtContent>
                <w:r w:rsidR="00243C9A" w:rsidRPr="006B2751">
                  <w:rPr>
                    <w:rFonts w:ascii="MS Gothic" w:eastAsia="MS Gothic" w:hAnsi="MS Gothic"/>
                  </w:rPr>
                  <w:t>☐</w:t>
                </w:r>
              </w:sdtContent>
            </w:sdt>
          </w:p>
        </w:tc>
      </w:tr>
      <w:tr w:rsidR="00243C9A" w:rsidRPr="006B2751" w14:paraId="4C87468E" w14:textId="77777777" w:rsidTr="00781144">
        <w:tc>
          <w:tcPr>
            <w:tcW w:w="6030" w:type="dxa"/>
          </w:tcPr>
          <w:p w14:paraId="13F6F229" w14:textId="77777777" w:rsidR="00243C9A" w:rsidRPr="006B2751" w:rsidRDefault="00243C9A" w:rsidP="00781144">
            <w:r w:rsidRPr="006B2751">
              <w:t>Family members/loved ones of persons with alcohol and/or drug problems</w:t>
            </w:r>
          </w:p>
        </w:tc>
        <w:tc>
          <w:tcPr>
            <w:tcW w:w="1530" w:type="dxa"/>
            <w:vAlign w:val="center"/>
          </w:tcPr>
          <w:p w14:paraId="03B4DDB9" w14:textId="77777777" w:rsidR="00243C9A" w:rsidRPr="006B2751" w:rsidRDefault="00243C9A" w:rsidP="00781144">
            <w:pPr>
              <w:jc w:val="center"/>
            </w:pPr>
            <w:r w:rsidRPr="006B2751">
              <w:t>______ %</w:t>
            </w:r>
          </w:p>
        </w:tc>
        <w:tc>
          <w:tcPr>
            <w:tcW w:w="1790" w:type="dxa"/>
            <w:vAlign w:val="center"/>
          </w:tcPr>
          <w:p w14:paraId="4CAAB8FB" w14:textId="7D722A57" w:rsidR="00243C9A" w:rsidRPr="006B2751" w:rsidRDefault="00FB06E9" w:rsidP="00781144">
            <w:pPr>
              <w:jc w:val="center"/>
            </w:pPr>
            <w:sdt>
              <w:sdtPr>
                <w:rPr>
                  <w:rFonts w:ascii="MS Gothic" w:eastAsia="MS Gothic" w:hAnsi="MS Gothic"/>
                </w:rPr>
                <w:id w:val="223190707"/>
                <w14:checkbox>
                  <w14:checked w14:val="0"/>
                  <w14:checkedState w14:val="2612" w14:font="MS Gothic"/>
                  <w14:uncheckedState w14:val="2610" w14:font="MS Gothic"/>
                </w14:checkbox>
              </w:sdtPr>
              <w:sdtEndPr/>
              <w:sdtContent>
                <w:r w:rsidR="00243C9A" w:rsidRPr="006B2751">
                  <w:rPr>
                    <w:rFonts w:ascii="MS Gothic" w:eastAsia="MS Gothic" w:hAnsi="MS Gothic"/>
                  </w:rPr>
                  <w:t>☐</w:t>
                </w:r>
              </w:sdtContent>
            </w:sdt>
          </w:p>
        </w:tc>
      </w:tr>
      <w:tr w:rsidR="00243C9A" w:rsidRPr="006B2751" w14:paraId="12582BE7" w14:textId="77777777" w:rsidTr="00781144">
        <w:tc>
          <w:tcPr>
            <w:tcW w:w="6030" w:type="dxa"/>
          </w:tcPr>
          <w:p w14:paraId="7CAA9976" w14:textId="77777777" w:rsidR="00243C9A" w:rsidRPr="006B2751" w:rsidRDefault="00243C9A" w:rsidP="00781144">
            <w:r w:rsidRPr="006B2751">
              <w:t>Total</w:t>
            </w:r>
          </w:p>
        </w:tc>
        <w:tc>
          <w:tcPr>
            <w:tcW w:w="1530" w:type="dxa"/>
            <w:vAlign w:val="center"/>
          </w:tcPr>
          <w:p w14:paraId="37CE48F1" w14:textId="77777777" w:rsidR="00243C9A" w:rsidRPr="006B2751" w:rsidRDefault="00243C9A" w:rsidP="00781144">
            <w:pPr>
              <w:jc w:val="center"/>
            </w:pPr>
            <w:r w:rsidRPr="006B2751">
              <w:t>100%</w:t>
            </w:r>
          </w:p>
        </w:tc>
        <w:tc>
          <w:tcPr>
            <w:tcW w:w="1790" w:type="dxa"/>
            <w:vAlign w:val="center"/>
          </w:tcPr>
          <w:p w14:paraId="7FD10FCD" w14:textId="77777777" w:rsidR="00243C9A" w:rsidRPr="006B2751" w:rsidRDefault="00243C9A" w:rsidP="00781144">
            <w:pPr>
              <w:jc w:val="center"/>
            </w:pPr>
          </w:p>
        </w:tc>
      </w:tr>
    </w:tbl>
    <w:p w14:paraId="5B98FD48" w14:textId="77777777" w:rsidR="00243C9A" w:rsidRPr="006B2751" w:rsidRDefault="00243C9A"/>
    <w:p w14:paraId="17398E1F" w14:textId="77777777" w:rsidR="00243C9A" w:rsidRPr="006B2751" w:rsidRDefault="00243C9A" w:rsidP="00243C9A">
      <w:pPr>
        <w:pStyle w:val="Questions"/>
      </w:pPr>
      <w:bookmarkStart w:id="699" w:name="_Ref532896030"/>
      <w:bookmarkStart w:id="700" w:name="_Toc532907500"/>
      <w:bookmarkStart w:id="701" w:name="_Toc532908303"/>
      <w:r w:rsidRPr="006B2751">
        <w:t>Does your program perform biological sample testing for alcohol and/or other drug use with its clients?</w:t>
      </w:r>
      <w:bookmarkEnd w:id="699"/>
      <w:bookmarkEnd w:id="700"/>
      <w:bookmarkEnd w:id="701"/>
    </w:p>
    <w:p w14:paraId="160E025F" w14:textId="197B1BA3" w:rsidR="00243C9A" w:rsidRPr="006B2751" w:rsidRDefault="00243C9A" w:rsidP="00243C9A">
      <w:pPr>
        <w:pStyle w:val="Responses"/>
        <w:tabs>
          <w:tab w:val="clear" w:pos="576"/>
        </w:tabs>
        <w:rPr>
          <w:i/>
        </w:rPr>
      </w:pPr>
      <w:bookmarkStart w:id="702" w:name="_Ref532896039"/>
      <w:r w:rsidRPr="006B2751">
        <w:t>Yes, we conduct biological sample testing for alcohol and/or other drug use with clients in our program</w:t>
      </w:r>
      <w:bookmarkEnd w:id="702"/>
    </w:p>
    <w:p w14:paraId="327DB873" w14:textId="77777777" w:rsidR="00243C9A" w:rsidRPr="006B2751" w:rsidRDefault="00243C9A" w:rsidP="00243C9A">
      <w:pPr>
        <w:pStyle w:val="Responses"/>
        <w:tabs>
          <w:tab w:val="clear" w:pos="576"/>
        </w:tabs>
        <w:rPr>
          <w:rFonts w:cstheme="minorHAnsi"/>
        </w:rPr>
      </w:pPr>
      <w:r w:rsidRPr="006B2751">
        <w:rPr>
          <w:rFonts w:cstheme="minorHAnsi"/>
        </w:rPr>
        <w:t xml:space="preserve">No, we do not perform biological sample testing for alcohol and/or other drug use with </w:t>
      </w:r>
      <w:r w:rsidRPr="006B2751">
        <w:t>clients in our program</w:t>
      </w:r>
    </w:p>
    <w:p w14:paraId="1C19E7A0" w14:textId="77777777" w:rsidR="00243C9A" w:rsidRPr="006B2751" w:rsidRDefault="00243C9A" w:rsidP="00243C9A">
      <w:pPr>
        <w:pStyle w:val="Responses"/>
        <w:tabs>
          <w:tab w:val="clear" w:pos="576"/>
        </w:tabs>
        <w:rPr>
          <w:rFonts w:cstheme="minorHAnsi"/>
        </w:rPr>
      </w:pPr>
      <w:r w:rsidRPr="006B2751">
        <w:rPr>
          <w:rFonts w:cstheme="minorHAnsi"/>
        </w:rPr>
        <w:t>Not sure</w:t>
      </w:r>
    </w:p>
    <w:p w14:paraId="28D7A26B" w14:textId="77777777" w:rsidR="00243C9A" w:rsidRPr="006B2751" w:rsidRDefault="00243C9A" w:rsidP="00243C9A">
      <w:pPr>
        <w:pStyle w:val="Questions"/>
        <w:numPr>
          <w:ilvl w:val="0"/>
          <w:numId w:val="0"/>
        </w:numPr>
        <w:ind w:left="288" w:hanging="288"/>
      </w:pPr>
    </w:p>
    <w:p w14:paraId="737EACAC" w14:textId="7230C2FE" w:rsidR="00243C9A" w:rsidRPr="006B2751" w:rsidRDefault="00243C9A" w:rsidP="00243C9A">
      <w:pPr>
        <w:pStyle w:val="Questions"/>
      </w:pPr>
      <w:bookmarkStart w:id="703" w:name="_Toc532907501"/>
      <w:bookmarkStart w:id="704" w:name="_Toc532908304"/>
      <w:r w:rsidRPr="006B2751">
        <w:rPr>
          <w:color w:val="FF0000"/>
        </w:rPr>
        <w:t>(If Q</w:t>
      </w:r>
      <w:r w:rsidRPr="006B2751">
        <w:rPr>
          <w:color w:val="FF0000"/>
        </w:rPr>
        <w:fldChar w:fldCharType="begin"/>
      </w:r>
      <w:r w:rsidRPr="006B2751">
        <w:rPr>
          <w:color w:val="FF0000"/>
        </w:rPr>
        <w:instrText xml:space="preserve"> REF _Ref532896030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43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_Ref532896039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Which of the following sample types do you use for biological sample testing? </w:t>
      </w:r>
      <w:r w:rsidRPr="006B2751">
        <w:rPr>
          <w:b w:val="0"/>
          <w:i/>
        </w:rPr>
        <w:t>(Select all that apply.)</w:t>
      </w:r>
      <w:bookmarkEnd w:id="703"/>
      <w:bookmarkEnd w:id="704"/>
    </w:p>
    <w:p w14:paraId="5DB33F77" w14:textId="77777777" w:rsidR="00243C9A" w:rsidRPr="006B2751" w:rsidRDefault="00243C9A" w:rsidP="00243C9A">
      <w:pPr>
        <w:pStyle w:val="Responses"/>
        <w:tabs>
          <w:tab w:val="clear" w:pos="576"/>
        </w:tabs>
        <w:rPr>
          <w:rFonts w:cstheme="minorHAnsi"/>
        </w:rPr>
      </w:pPr>
      <w:r w:rsidRPr="006B2751">
        <w:rPr>
          <w:rFonts w:cstheme="minorHAnsi"/>
        </w:rPr>
        <w:t>Blood</w:t>
      </w:r>
    </w:p>
    <w:p w14:paraId="4096912C" w14:textId="77777777" w:rsidR="00243C9A" w:rsidRPr="006B2751" w:rsidRDefault="00243C9A" w:rsidP="00243C9A">
      <w:pPr>
        <w:pStyle w:val="Responses"/>
        <w:tabs>
          <w:tab w:val="clear" w:pos="576"/>
        </w:tabs>
        <w:rPr>
          <w:rFonts w:cstheme="minorHAnsi"/>
        </w:rPr>
      </w:pPr>
      <w:r w:rsidRPr="006B2751">
        <w:rPr>
          <w:rFonts w:cstheme="minorHAnsi"/>
        </w:rPr>
        <w:t>Breath</w:t>
      </w:r>
    </w:p>
    <w:p w14:paraId="6B4C0FC3" w14:textId="77777777" w:rsidR="00243C9A" w:rsidRPr="006B2751" w:rsidRDefault="00243C9A" w:rsidP="00243C9A">
      <w:pPr>
        <w:pStyle w:val="Responses"/>
        <w:tabs>
          <w:tab w:val="clear" w:pos="576"/>
        </w:tabs>
        <w:rPr>
          <w:rFonts w:cstheme="minorHAnsi"/>
        </w:rPr>
      </w:pPr>
      <w:r w:rsidRPr="006B2751">
        <w:rPr>
          <w:rFonts w:cstheme="minorHAnsi"/>
        </w:rPr>
        <w:t>Hair</w:t>
      </w:r>
    </w:p>
    <w:p w14:paraId="60059051" w14:textId="77777777" w:rsidR="00243C9A" w:rsidRPr="006B2751" w:rsidRDefault="00243C9A" w:rsidP="00243C9A">
      <w:pPr>
        <w:pStyle w:val="Responses"/>
        <w:tabs>
          <w:tab w:val="clear" w:pos="576"/>
        </w:tabs>
        <w:rPr>
          <w:rFonts w:cstheme="minorHAnsi"/>
        </w:rPr>
      </w:pPr>
      <w:r w:rsidRPr="006B2751">
        <w:rPr>
          <w:rFonts w:cstheme="minorHAnsi"/>
        </w:rPr>
        <w:t>Saliva</w:t>
      </w:r>
    </w:p>
    <w:p w14:paraId="507E6398" w14:textId="77777777" w:rsidR="00243C9A" w:rsidRPr="006B2751" w:rsidRDefault="00243C9A" w:rsidP="00243C9A">
      <w:pPr>
        <w:pStyle w:val="Responses"/>
        <w:tabs>
          <w:tab w:val="clear" w:pos="576"/>
        </w:tabs>
        <w:rPr>
          <w:rFonts w:cstheme="minorHAnsi"/>
        </w:rPr>
      </w:pPr>
      <w:r w:rsidRPr="006B2751">
        <w:rPr>
          <w:rFonts w:cstheme="minorHAnsi"/>
        </w:rPr>
        <w:t>Sweat</w:t>
      </w:r>
    </w:p>
    <w:p w14:paraId="1BBF94D7" w14:textId="77777777" w:rsidR="00243C9A" w:rsidRPr="006B2751" w:rsidRDefault="00243C9A" w:rsidP="00243C9A">
      <w:pPr>
        <w:pStyle w:val="Responses"/>
        <w:tabs>
          <w:tab w:val="clear" w:pos="576"/>
        </w:tabs>
        <w:rPr>
          <w:rFonts w:cstheme="minorHAnsi"/>
        </w:rPr>
      </w:pPr>
      <w:r w:rsidRPr="006B2751">
        <w:rPr>
          <w:rFonts w:cstheme="minorHAnsi"/>
        </w:rPr>
        <w:t>Urine</w:t>
      </w:r>
    </w:p>
    <w:p w14:paraId="1FBDAEAF" w14:textId="380179EA" w:rsidR="00243C9A" w:rsidRPr="006B2751" w:rsidRDefault="00243C9A" w:rsidP="00243C9A">
      <w:pPr>
        <w:pStyle w:val="Responses"/>
        <w:tabs>
          <w:tab w:val="clear" w:pos="576"/>
        </w:tabs>
        <w:rPr>
          <w:rFonts w:cstheme="minorHAnsi"/>
        </w:rPr>
      </w:pPr>
      <w:r w:rsidRPr="006B2751">
        <w:rPr>
          <w:rFonts w:cstheme="minorHAnsi"/>
        </w:rPr>
        <w:t xml:space="preserve">Other </w:t>
      </w:r>
      <w:r w:rsidRPr="006B2751">
        <w:rPr>
          <w:rFonts w:cstheme="minorHAnsi"/>
          <w:i/>
        </w:rPr>
        <w:t>(please specify):</w:t>
      </w:r>
      <w:r w:rsidRPr="006B2751">
        <w:rPr>
          <w:rFonts w:cstheme="minorHAnsi"/>
        </w:rPr>
        <w:t xml:space="preserve"> </w:t>
      </w:r>
    </w:p>
    <w:p w14:paraId="4AE33A5A" w14:textId="77777777" w:rsidR="00243C9A" w:rsidRPr="006B2751" w:rsidRDefault="00243C9A" w:rsidP="00243C9A">
      <w:pPr>
        <w:pStyle w:val="Responses"/>
        <w:tabs>
          <w:tab w:val="clear" w:pos="576"/>
        </w:tabs>
        <w:rPr>
          <w:rFonts w:cstheme="minorHAnsi"/>
        </w:rPr>
      </w:pPr>
      <w:r w:rsidRPr="006B2751">
        <w:rPr>
          <w:rFonts w:cstheme="minorHAnsi"/>
        </w:rPr>
        <w:t>Not sure</w:t>
      </w:r>
    </w:p>
    <w:p w14:paraId="0A42732E" w14:textId="77777777" w:rsidR="00243C9A" w:rsidRPr="006B2751" w:rsidRDefault="00243C9A"/>
    <w:p w14:paraId="32494F14" w14:textId="77693591" w:rsidR="00243C9A" w:rsidRPr="006B2751" w:rsidRDefault="00243C9A" w:rsidP="00243C9A">
      <w:pPr>
        <w:pStyle w:val="Questions"/>
      </w:pPr>
      <w:bookmarkStart w:id="705" w:name="_Ref532896291"/>
      <w:bookmarkStart w:id="706" w:name="_Toc532907502"/>
      <w:bookmarkStart w:id="707" w:name="_Toc532908305"/>
      <w:r w:rsidRPr="006B2751">
        <w:rPr>
          <w:color w:val="FF0000"/>
        </w:rPr>
        <w:t>(If Q</w:t>
      </w:r>
      <w:r w:rsidRPr="006B2751">
        <w:rPr>
          <w:color w:val="FF0000"/>
        </w:rPr>
        <w:fldChar w:fldCharType="begin"/>
      </w:r>
      <w:r w:rsidRPr="006B2751">
        <w:rPr>
          <w:color w:val="FF0000"/>
        </w:rPr>
        <w:instrText xml:space="preserve"> REF _Ref532896030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43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_Ref532896039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When does this testing take place? </w:t>
      </w:r>
      <w:r w:rsidRPr="006B2751">
        <w:rPr>
          <w:b w:val="0"/>
          <w:i/>
        </w:rPr>
        <w:t>(Select all that apply.)</w:t>
      </w:r>
      <w:bookmarkEnd w:id="705"/>
      <w:bookmarkEnd w:id="706"/>
      <w:bookmarkEnd w:id="707"/>
    </w:p>
    <w:p w14:paraId="416B81EA" w14:textId="3195D40C" w:rsidR="00243C9A" w:rsidRPr="006B2751" w:rsidRDefault="00243C9A" w:rsidP="00243C9A">
      <w:pPr>
        <w:pStyle w:val="Responses"/>
        <w:tabs>
          <w:tab w:val="clear" w:pos="576"/>
        </w:tabs>
      </w:pPr>
      <w:bookmarkStart w:id="708" w:name="_Ref532896308"/>
      <w:r w:rsidRPr="006B2751">
        <w:t>Prior to intake</w:t>
      </w:r>
      <w:bookmarkEnd w:id="708"/>
    </w:p>
    <w:p w14:paraId="5463CB11" w14:textId="4A54B3F1" w:rsidR="00243C9A" w:rsidRPr="006B2751" w:rsidRDefault="00243C9A" w:rsidP="00243C9A">
      <w:pPr>
        <w:pStyle w:val="Responses"/>
        <w:tabs>
          <w:tab w:val="clear" w:pos="576"/>
        </w:tabs>
      </w:pPr>
      <w:bookmarkStart w:id="709" w:name="_Ref532896316"/>
      <w:r w:rsidRPr="006B2751">
        <w:t>During the course of treatment</w:t>
      </w:r>
      <w:bookmarkEnd w:id="709"/>
    </w:p>
    <w:p w14:paraId="13723BF2" w14:textId="77777777" w:rsidR="00243C9A" w:rsidRPr="006B2751" w:rsidRDefault="00243C9A" w:rsidP="00243C9A">
      <w:pPr>
        <w:pStyle w:val="Responses"/>
        <w:tabs>
          <w:tab w:val="clear" w:pos="576"/>
        </w:tabs>
      </w:pPr>
      <w:r w:rsidRPr="006B2751">
        <w:t>In response to acute events or specific concerns</w:t>
      </w:r>
    </w:p>
    <w:p w14:paraId="2072748E" w14:textId="77777777" w:rsidR="00243C9A" w:rsidRPr="006B2751" w:rsidRDefault="00243C9A" w:rsidP="00243C9A">
      <w:pPr>
        <w:pStyle w:val="Responses"/>
        <w:tabs>
          <w:tab w:val="clear" w:pos="576"/>
        </w:tabs>
      </w:pPr>
      <w:r w:rsidRPr="006B2751">
        <w:t>During post-treatment recovery</w:t>
      </w:r>
    </w:p>
    <w:p w14:paraId="61EE238E" w14:textId="77777777" w:rsidR="00243C9A" w:rsidRPr="006B2751" w:rsidRDefault="00243C9A" w:rsidP="00243C9A">
      <w:pPr>
        <w:pStyle w:val="Responses"/>
        <w:tabs>
          <w:tab w:val="clear" w:pos="576"/>
        </w:tabs>
      </w:pPr>
      <w:r w:rsidRPr="006B2751">
        <w:t>Not sure</w:t>
      </w:r>
    </w:p>
    <w:p w14:paraId="07D6F2BB" w14:textId="77777777" w:rsidR="00243C9A" w:rsidRPr="006B2751" w:rsidRDefault="00243C9A" w:rsidP="00243C9A">
      <w:pPr>
        <w:pStyle w:val="Questions"/>
        <w:numPr>
          <w:ilvl w:val="0"/>
          <w:numId w:val="0"/>
        </w:numPr>
        <w:ind w:left="288" w:hanging="288"/>
      </w:pPr>
    </w:p>
    <w:p w14:paraId="5C2A91E0" w14:textId="05593503" w:rsidR="00243C9A" w:rsidRPr="006B2751" w:rsidRDefault="00243C9A" w:rsidP="00243C9A">
      <w:pPr>
        <w:pStyle w:val="Questions"/>
      </w:pPr>
      <w:bookmarkStart w:id="710" w:name="_Toc532907503"/>
      <w:bookmarkStart w:id="711" w:name="_Toc532908306"/>
      <w:r w:rsidRPr="006B2751">
        <w:rPr>
          <w:color w:val="FF0000"/>
        </w:rPr>
        <w:t>(If Q</w:t>
      </w:r>
      <w:r w:rsidRPr="006B2751">
        <w:rPr>
          <w:color w:val="FF0000"/>
        </w:rPr>
        <w:fldChar w:fldCharType="begin"/>
      </w:r>
      <w:r w:rsidRPr="006B2751">
        <w:rPr>
          <w:color w:val="FF0000"/>
        </w:rPr>
        <w:instrText xml:space="preserve"> REF _Ref532896030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43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_Ref532896039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Please indicate if this testing occurs at random or fixed intervals.</w:t>
      </w:r>
      <w:bookmarkEnd w:id="710"/>
      <w:bookmarkEnd w:id="711"/>
    </w:p>
    <w:p w14:paraId="682B2314" w14:textId="77777777" w:rsidR="00243C9A" w:rsidRPr="006B2751" w:rsidRDefault="00243C9A" w:rsidP="00243C9A">
      <w:pPr>
        <w:pStyle w:val="Responses"/>
        <w:tabs>
          <w:tab w:val="clear" w:pos="576"/>
        </w:tabs>
      </w:pPr>
      <w:r w:rsidRPr="006B2751">
        <w:t>Random intervals</w:t>
      </w:r>
    </w:p>
    <w:p w14:paraId="59ED94E6" w14:textId="4C4AE05F" w:rsidR="00243C9A" w:rsidRPr="006B2751" w:rsidRDefault="00243C9A" w:rsidP="00243C9A">
      <w:pPr>
        <w:pStyle w:val="Responses"/>
        <w:tabs>
          <w:tab w:val="clear" w:pos="576"/>
        </w:tabs>
      </w:pPr>
      <w:r w:rsidRPr="006B2751">
        <w:t xml:space="preserve">Fixed intervals </w:t>
      </w:r>
      <w:r w:rsidRPr="006B2751">
        <w:rPr>
          <w:i/>
        </w:rPr>
        <w:t>(please specify):</w:t>
      </w:r>
      <w:r w:rsidRPr="006B2751">
        <w:t xml:space="preserve"> </w:t>
      </w:r>
    </w:p>
    <w:p w14:paraId="0A762535" w14:textId="77777777" w:rsidR="00243C9A" w:rsidRPr="006B2751" w:rsidRDefault="00243C9A" w:rsidP="00243C9A">
      <w:pPr>
        <w:pStyle w:val="Responses"/>
        <w:tabs>
          <w:tab w:val="clear" w:pos="576"/>
        </w:tabs>
      </w:pPr>
      <w:r w:rsidRPr="006B2751">
        <w:t>Not sure</w:t>
      </w:r>
    </w:p>
    <w:p w14:paraId="717E1A13" w14:textId="77777777" w:rsidR="00243C9A" w:rsidRPr="006B2751" w:rsidRDefault="00243C9A"/>
    <w:p w14:paraId="0DBB311C" w14:textId="3FAD347A" w:rsidR="00243C9A" w:rsidRPr="006B2751" w:rsidRDefault="00243C9A" w:rsidP="00243C9A">
      <w:pPr>
        <w:pStyle w:val="Questions"/>
      </w:pPr>
      <w:bookmarkStart w:id="712" w:name="_Toc532907504"/>
      <w:bookmarkStart w:id="713" w:name="_Toc532908307"/>
      <w:r w:rsidRPr="006B2751">
        <w:rPr>
          <w:color w:val="FF0000"/>
        </w:rPr>
        <w:t>(If Q</w:t>
      </w:r>
      <w:r w:rsidRPr="006B2751">
        <w:rPr>
          <w:color w:val="FF0000"/>
        </w:rPr>
        <w:fldChar w:fldCharType="begin"/>
      </w:r>
      <w:r w:rsidRPr="006B2751">
        <w:rPr>
          <w:color w:val="FF0000"/>
        </w:rPr>
        <w:instrText xml:space="preserve"> REF _Ref532896030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43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_Ref532896039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Are the results of biological sample testing processed immediately on-site? </w:t>
      </w:r>
      <w:r w:rsidRPr="006B2751">
        <w:rPr>
          <w:b w:val="0"/>
          <w:i/>
        </w:rPr>
        <w:t>(E.g., breathalyzer, rapid response laboratory testing.)</w:t>
      </w:r>
      <w:bookmarkEnd w:id="712"/>
      <w:bookmarkEnd w:id="713"/>
    </w:p>
    <w:p w14:paraId="6157A95B" w14:textId="77777777" w:rsidR="00243C9A" w:rsidRPr="006B2751" w:rsidRDefault="00243C9A" w:rsidP="00243C9A">
      <w:pPr>
        <w:pStyle w:val="Responses"/>
        <w:tabs>
          <w:tab w:val="clear" w:pos="576"/>
        </w:tabs>
      </w:pPr>
      <w:r w:rsidRPr="006B2751">
        <w:t>Yes</w:t>
      </w:r>
    </w:p>
    <w:p w14:paraId="7B08EC02" w14:textId="77777777" w:rsidR="00243C9A" w:rsidRPr="006B2751" w:rsidRDefault="00243C9A" w:rsidP="00243C9A">
      <w:pPr>
        <w:pStyle w:val="Responses"/>
        <w:tabs>
          <w:tab w:val="clear" w:pos="576"/>
        </w:tabs>
      </w:pPr>
      <w:r w:rsidRPr="006B2751">
        <w:t>No</w:t>
      </w:r>
    </w:p>
    <w:p w14:paraId="205314C5" w14:textId="77777777" w:rsidR="00243C9A" w:rsidRPr="006B2751" w:rsidRDefault="00243C9A" w:rsidP="00243C9A">
      <w:pPr>
        <w:pStyle w:val="Responses"/>
        <w:tabs>
          <w:tab w:val="clear" w:pos="576"/>
        </w:tabs>
      </w:pPr>
      <w:r w:rsidRPr="006B2751">
        <w:t>Not sure</w:t>
      </w:r>
    </w:p>
    <w:p w14:paraId="2E508FC7" w14:textId="77777777" w:rsidR="00243C9A" w:rsidRPr="006B2751" w:rsidRDefault="00243C9A" w:rsidP="00243C9A"/>
    <w:p w14:paraId="63A88056" w14:textId="164D5CFC" w:rsidR="00243C9A" w:rsidRPr="006B2751" w:rsidRDefault="00243C9A" w:rsidP="00243C9A">
      <w:pPr>
        <w:pStyle w:val="Questions"/>
        <w:rPr>
          <w:b w:val="0"/>
        </w:rPr>
      </w:pPr>
      <w:r w:rsidRPr="006B2751">
        <w:rPr>
          <w:color w:val="FF0000"/>
        </w:rPr>
        <w:t>(If Q</w:t>
      </w:r>
      <w:r w:rsidRPr="006B2751">
        <w:rPr>
          <w:color w:val="FF0000"/>
        </w:rPr>
        <w:fldChar w:fldCharType="begin"/>
      </w:r>
      <w:r w:rsidRPr="006B2751">
        <w:rPr>
          <w:color w:val="FF0000"/>
        </w:rPr>
        <w:instrText xml:space="preserve"> REF _Ref532896030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43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_Ref532896039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For what purpose(s) are the results of biological sample testing used? </w:t>
      </w:r>
      <w:r w:rsidRPr="006B2751">
        <w:rPr>
          <w:b w:val="0"/>
          <w:i/>
        </w:rPr>
        <w:t>(Select all that apply.)</w:t>
      </w:r>
    </w:p>
    <w:p w14:paraId="5250422D" w14:textId="77777777" w:rsidR="00243C9A" w:rsidRPr="006B2751" w:rsidRDefault="00243C9A" w:rsidP="00243C9A">
      <w:pPr>
        <w:pStyle w:val="Responses"/>
        <w:tabs>
          <w:tab w:val="clear" w:pos="576"/>
        </w:tabs>
      </w:pPr>
      <w:r w:rsidRPr="006B2751">
        <w:t>Determining eligibility for admission</w:t>
      </w:r>
    </w:p>
    <w:p w14:paraId="6C079781" w14:textId="77777777" w:rsidR="00243C9A" w:rsidRPr="006B2751" w:rsidRDefault="00243C9A" w:rsidP="00243C9A">
      <w:pPr>
        <w:pStyle w:val="Responses"/>
        <w:tabs>
          <w:tab w:val="clear" w:pos="576"/>
        </w:tabs>
      </w:pPr>
      <w:r w:rsidRPr="006B2751">
        <w:t>Treatment planning</w:t>
      </w:r>
    </w:p>
    <w:p w14:paraId="7A4C23ED" w14:textId="77777777" w:rsidR="00243C9A" w:rsidRPr="006B2751" w:rsidRDefault="00243C9A" w:rsidP="00243C9A">
      <w:pPr>
        <w:pStyle w:val="Responses"/>
        <w:tabs>
          <w:tab w:val="clear" w:pos="576"/>
        </w:tabs>
      </w:pPr>
      <w:r w:rsidRPr="006B2751">
        <w:t>Evaluating adherence to program guidelines</w:t>
      </w:r>
    </w:p>
    <w:p w14:paraId="560B22DF" w14:textId="77777777" w:rsidR="00243C9A" w:rsidRPr="006B2751" w:rsidRDefault="00243C9A" w:rsidP="00243C9A">
      <w:pPr>
        <w:pStyle w:val="Responses"/>
        <w:tabs>
          <w:tab w:val="clear" w:pos="576"/>
        </w:tabs>
      </w:pPr>
      <w:r w:rsidRPr="006B2751">
        <w:t>Monitoring treatment outcomes</w:t>
      </w:r>
    </w:p>
    <w:p w14:paraId="0445B4E2" w14:textId="77777777" w:rsidR="00243C9A" w:rsidRPr="006B2751" w:rsidRDefault="00243C9A" w:rsidP="00243C9A">
      <w:pPr>
        <w:pStyle w:val="Responses"/>
        <w:tabs>
          <w:tab w:val="clear" w:pos="576"/>
        </w:tabs>
      </w:pPr>
      <w:r w:rsidRPr="006B2751">
        <w:t>General health screening and assessment</w:t>
      </w:r>
    </w:p>
    <w:p w14:paraId="0138FCD9" w14:textId="77799A04" w:rsidR="00243C9A" w:rsidRPr="006B2751" w:rsidRDefault="00243C9A" w:rsidP="00243C9A">
      <w:pPr>
        <w:pStyle w:val="Responses"/>
        <w:tabs>
          <w:tab w:val="clear" w:pos="576"/>
        </w:tabs>
      </w:pPr>
      <w:r w:rsidRPr="006B2751">
        <w:t xml:space="preserve">Other </w:t>
      </w:r>
      <w:r w:rsidRPr="006B2751">
        <w:rPr>
          <w:i/>
        </w:rPr>
        <w:t>(please specify):</w:t>
      </w:r>
      <w:r w:rsidRPr="006B2751">
        <w:t xml:space="preserve"> </w:t>
      </w:r>
    </w:p>
    <w:p w14:paraId="0248D3E6" w14:textId="77777777" w:rsidR="00243C9A" w:rsidRPr="006B2751" w:rsidRDefault="00243C9A" w:rsidP="00243C9A">
      <w:pPr>
        <w:pStyle w:val="Responses"/>
        <w:tabs>
          <w:tab w:val="clear" w:pos="576"/>
        </w:tabs>
      </w:pPr>
      <w:r w:rsidRPr="006B2751">
        <w:t>Not sure</w:t>
      </w:r>
    </w:p>
    <w:p w14:paraId="3EF5C179" w14:textId="77777777" w:rsidR="00243C9A" w:rsidRPr="006B2751" w:rsidRDefault="00243C9A">
      <w:pPr>
        <w:rPr>
          <w:strike/>
        </w:rPr>
      </w:pPr>
    </w:p>
    <w:p w14:paraId="750C16A8" w14:textId="77777777" w:rsidR="00243C9A" w:rsidRPr="006B2751" w:rsidRDefault="00243C9A" w:rsidP="00781144">
      <w:pPr>
        <w:pStyle w:val="Surveyheading"/>
      </w:pPr>
      <w:bookmarkStart w:id="714" w:name="_Toc532907506"/>
      <w:bookmarkStart w:id="715" w:name="_Toc532908309"/>
      <w:bookmarkStart w:id="716" w:name="_Toc532991686"/>
      <w:bookmarkStart w:id="717" w:name="_Toc3292001"/>
      <w:r w:rsidRPr="006B2751">
        <w:t>Services &amp; therapy</w:t>
      </w:r>
      <w:bookmarkEnd w:id="714"/>
      <w:bookmarkEnd w:id="715"/>
      <w:bookmarkEnd w:id="716"/>
      <w:bookmarkEnd w:id="717"/>
    </w:p>
    <w:p w14:paraId="6BCE1880" w14:textId="4404A970" w:rsidR="00243C9A" w:rsidRPr="006B2751" w:rsidRDefault="00243C9A" w:rsidP="00243C9A">
      <w:pPr>
        <w:pStyle w:val="Questions"/>
      </w:pPr>
      <w:bookmarkStart w:id="718" w:name="_Toc532907507"/>
      <w:bookmarkStart w:id="719" w:name="_Toc532908310"/>
      <w:r w:rsidRPr="006B2751">
        <w:t xml:space="preserve">Please indicate which of the following forms of treatment or other support were offered to clients through your program during the reporting period. </w:t>
      </w:r>
      <w:r w:rsidRPr="006B2751">
        <w:rPr>
          <w:b w:val="0"/>
          <w:i/>
        </w:rPr>
        <w:t>(Select all that apply.)</w:t>
      </w:r>
      <w:bookmarkEnd w:id="718"/>
      <w:bookmarkEnd w:id="719"/>
      <w:r w:rsidRPr="006B2751">
        <w:t xml:space="preserve"> </w:t>
      </w:r>
    </w:p>
    <w:p w14:paraId="5C8ECEE0" w14:textId="77777777" w:rsidR="00243C9A" w:rsidRPr="006B2751" w:rsidRDefault="00243C9A" w:rsidP="00243C9A">
      <w:pPr>
        <w:pStyle w:val="Responses"/>
        <w:tabs>
          <w:tab w:val="clear" w:pos="576"/>
        </w:tabs>
      </w:pPr>
      <w:r w:rsidRPr="006B2751">
        <w:t>Information about treatment or services available for mental health issues</w:t>
      </w:r>
    </w:p>
    <w:p w14:paraId="6DA34243" w14:textId="77777777" w:rsidR="00243C9A" w:rsidRPr="006B2751" w:rsidRDefault="00243C9A" w:rsidP="00243C9A">
      <w:pPr>
        <w:pStyle w:val="Responses"/>
        <w:tabs>
          <w:tab w:val="clear" w:pos="576"/>
        </w:tabs>
      </w:pPr>
      <w:r w:rsidRPr="006B2751">
        <w:t>Information about treatment or services available for addictions</w:t>
      </w:r>
    </w:p>
    <w:p w14:paraId="2B31EAD8" w14:textId="77777777" w:rsidR="00243C9A" w:rsidRPr="006B2751" w:rsidRDefault="00243C9A" w:rsidP="00243C9A">
      <w:pPr>
        <w:pStyle w:val="Responses"/>
        <w:tabs>
          <w:tab w:val="clear" w:pos="576"/>
        </w:tabs>
      </w:pPr>
      <w:r w:rsidRPr="006B2751">
        <w:t xml:space="preserve">Medication to help with mental health issues </w:t>
      </w:r>
    </w:p>
    <w:p w14:paraId="350B2687" w14:textId="77777777" w:rsidR="00243C9A" w:rsidRPr="006B2751" w:rsidRDefault="00243C9A" w:rsidP="00243C9A">
      <w:pPr>
        <w:pStyle w:val="Responses"/>
        <w:tabs>
          <w:tab w:val="clear" w:pos="576"/>
        </w:tabs>
      </w:pPr>
      <w:r w:rsidRPr="006B2751">
        <w:t>Medication to help with addictions</w:t>
      </w:r>
    </w:p>
    <w:p w14:paraId="07D1DC84" w14:textId="77777777" w:rsidR="00243C9A" w:rsidRPr="006B2751" w:rsidRDefault="00243C9A" w:rsidP="00243C9A">
      <w:pPr>
        <w:pStyle w:val="Responses"/>
        <w:tabs>
          <w:tab w:val="clear" w:pos="576"/>
        </w:tabs>
      </w:pPr>
      <w:r w:rsidRPr="006B2751">
        <w:t>Hospitalization overnight or longer</w:t>
      </w:r>
    </w:p>
    <w:p w14:paraId="190574C5" w14:textId="77777777" w:rsidR="00243C9A" w:rsidRPr="006B2751" w:rsidRDefault="00243C9A" w:rsidP="00243C9A">
      <w:pPr>
        <w:pStyle w:val="Responses"/>
        <w:tabs>
          <w:tab w:val="clear" w:pos="576"/>
        </w:tabs>
      </w:pPr>
      <w:r w:rsidRPr="006B2751">
        <w:t>Withdrawal management services/detoxification</w:t>
      </w:r>
    </w:p>
    <w:p w14:paraId="015D619E" w14:textId="77777777" w:rsidR="00243C9A" w:rsidRPr="006B2751" w:rsidRDefault="00243C9A" w:rsidP="00243C9A">
      <w:pPr>
        <w:pStyle w:val="Responses"/>
        <w:tabs>
          <w:tab w:val="clear" w:pos="576"/>
        </w:tabs>
      </w:pPr>
      <w:r w:rsidRPr="006B2751">
        <w:t>Residential (non-medical) treatment overnight or longer</w:t>
      </w:r>
    </w:p>
    <w:p w14:paraId="767698C7" w14:textId="77777777" w:rsidR="00243C9A" w:rsidRPr="006B2751" w:rsidRDefault="00243C9A" w:rsidP="00243C9A">
      <w:pPr>
        <w:pStyle w:val="Responses"/>
        <w:tabs>
          <w:tab w:val="clear" w:pos="576"/>
        </w:tabs>
      </w:pPr>
      <w:r w:rsidRPr="006B2751">
        <w:t>Counselling or support on a non-residential basis, including any kind of help to talk through problems related to addictions</w:t>
      </w:r>
    </w:p>
    <w:p w14:paraId="3ECFF4D8" w14:textId="77777777" w:rsidR="00243C9A" w:rsidRPr="006B2751" w:rsidRDefault="00243C9A" w:rsidP="00243C9A">
      <w:pPr>
        <w:pStyle w:val="Responses"/>
        <w:tabs>
          <w:tab w:val="clear" w:pos="576"/>
        </w:tabs>
      </w:pPr>
      <w:r w:rsidRPr="006B2751">
        <w:t>Counselling or support on a non-residential basis, including any kind of help to talk through problems related to mental health issues</w:t>
      </w:r>
    </w:p>
    <w:p w14:paraId="4AF0CCB9" w14:textId="77777777" w:rsidR="00243C9A" w:rsidRPr="006B2751" w:rsidRDefault="00243C9A" w:rsidP="00243C9A">
      <w:pPr>
        <w:pStyle w:val="Responses"/>
        <w:tabs>
          <w:tab w:val="clear" w:pos="576"/>
        </w:tabs>
      </w:pPr>
      <w:r w:rsidRPr="006B2751">
        <w:t>Responding to basic needs such as housing, finances, or food security</w:t>
      </w:r>
    </w:p>
    <w:p w14:paraId="12EAAF46" w14:textId="77777777" w:rsidR="00243C9A" w:rsidRPr="006B2751" w:rsidRDefault="00243C9A" w:rsidP="00243C9A">
      <w:pPr>
        <w:pStyle w:val="Responses"/>
        <w:tabs>
          <w:tab w:val="clear" w:pos="576"/>
        </w:tabs>
      </w:pPr>
      <w:r w:rsidRPr="006B2751">
        <w:t>Case management services</w:t>
      </w:r>
    </w:p>
    <w:p w14:paraId="5052D0A4" w14:textId="77777777" w:rsidR="00243C9A" w:rsidRPr="006B2751" w:rsidRDefault="00243C9A" w:rsidP="00243C9A">
      <w:pPr>
        <w:pStyle w:val="Responses"/>
        <w:tabs>
          <w:tab w:val="clear" w:pos="576"/>
        </w:tabs>
      </w:pPr>
      <w:r w:rsidRPr="006B2751">
        <w:t>Help to improve clients’ ability to work</w:t>
      </w:r>
    </w:p>
    <w:p w14:paraId="141B16F8" w14:textId="77777777" w:rsidR="00243C9A" w:rsidRPr="006B2751" w:rsidRDefault="00243C9A" w:rsidP="00243C9A">
      <w:pPr>
        <w:pStyle w:val="Responses"/>
        <w:tabs>
          <w:tab w:val="clear" w:pos="576"/>
        </w:tabs>
      </w:pPr>
      <w:r w:rsidRPr="006B2751">
        <w:t>Education supports (e.g., to undertake self-care, to use their time, or to meet people)</w:t>
      </w:r>
    </w:p>
    <w:p w14:paraId="6E4CF771" w14:textId="77777777" w:rsidR="00243C9A" w:rsidRPr="006B2751" w:rsidRDefault="00243C9A" w:rsidP="00243C9A">
      <w:pPr>
        <w:pStyle w:val="Responses"/>
        <w:tabs>
          <w:tab w:val="clear" w:pos="576"/>
        </w:tabs>
      </w:pPr>
      <w:r w:rsidRPr="006B2751">
        <w:t>Help to reduce the risk of harm related to using drugs, such as needle exchanges, testing for diseases that can be passed on through drug use, etc.</w:t>
      </w:r>
    </w:p>
    <w:p w14:paraId="19BD919B" w14:textId="77777777" w:rsidR="00243C9A" w:rsidRPr="006B2751" w:rsidRDefault="00243C9A" w:rsidP="00243C9A">
      <w:pPr>
        <w:pStyle w:val="Responses"/>
        <w:tabs>
          <w:tab w:val="clear" w:pos="576"/>
        </w:tabs>
      </w:pPr>
      <w:r w:rsidRPr="006B2751">
        <w:t>Crisis intervention</w:t>
      </w:r>
    </w:p>
    <w:p w14:paraId="18879BFC" w14:textId="6A35EECE" w:rsidR="00243C9A" w:rsidRPr="006B2751" w:rsidRDefault="00243C9A" w:rsidP="00243C9A">
      <w:pPr>
        <w:pStyle w:val="Responses"/>
        <w:tabs>
          <w:tab w:val="clear" w:pos="576"/>
        </w:tabs>
      </w:pPr>
      <w:r w:rsidRPr="006B2751">
        <w:t xml:space="preserve">Other </w:t>
      </w:r>
      <w:r w:rsidRPr="006B2751">
        <w:rPr>
          <w:i/>
        </w:rPr>
        <w:t xml:space="preserve">(please specify): </w:t>
      </w:r>
    </w:p>
    <w:p w14:paraId="2577E0A0" w14:textId="77777777" w:rsidR="00243C9A" w:rsidRPr="006B2751" w:rsidRDefault="00243C9A" w:rsidP="00243C9A">
      <w:pPr>
        <w:pStyle w:val="Responses"/>
        <w:tabs>
          <w:tab w:val="clear" w:pos="576"/>
        </w:tabs>
      </w:pPr>
      <w:r w:rsidRPr="006B2751">
        <w:t>Not sure</w:t>
      </w:r>
    </w:p>
    <w:p w14:paraId="02F117F2" w14:textId="77777777" w:rsidR="00243C9A" w:rsidRPr="006B2751" w:rsidRDefault="00243C9A"/>
    <w:p w14:paraId="76304CC4" w14:textId="77777777" w:rsidR="00243C9A" w:rsidRPr="006B2751" w:rsidRDefault="00243C9A" w:rsidP="00243C9A">
      <w:pPr>
        <w:pStyle w:val="Questions"/>
      </w:pPr>
      <w:bookmarkStart w:id="720" w:name="_Toc532907508"/>
      <w:bookmarkStart w:id="721" w:name="_Toc532908311"/>
      <w:bookmarkStart w:id="722" w:name="_Ref536102837"/>
      <w:r w:rsidRPr="006B2751">
        <w:t>Please indicate whether the following counselling and therapy services are offered through your program.</w:t>
      </w:r>
      <w:bookmarkStart w:id="723" w:name="_Toc532907509"/>
      <w:bookmarkStart w:id="724" w:name="_Toc532908312"/>
      <w:bookmarkEnd w:id="720"/>
      <w:bookmarkEnd w:id="721"/>
      <w:bookmarkEnd w:id="722"/>
      <w:bookmarkEnd w:id="723"/>
      <w:bookmarkEnd w:id="724"/>
    </w:p>
    <w:tbl>
      <w:tblPr>
        <w:tblStyle w:val="PlainTable4"/>
        <w:tblW w:w="5000" w:type="pct"/>
        <w:tblLook w:val="04A0" w:firstRow="1" w:lastRow="0" w:firstColumn="1" w:lastColumn="0" w:noHBand="0" w:noVBand="1"/>
      </w:tblPr>
      <w:tblGrid>
        <w:gridCol w:w="4951"/>
        <w:gridCol w:w="1350"/>
        <w:gridCol w:w="1258"/>
        <w:gridCol w:w="1801"/>
      </w:tblGrid>
      <w:tr w:rsidR="00243C9A" w:rsidRPr="006B2751" w14:paraId="09FFF0A5" w14:textId="77777777" w:rsidTr="00243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pct"/>
          </w:tcPr>
          <w:p w14:paraId="35FE01B4" w14:textId="77777777" w:rsidR="00243C9A" w:rsidRPr="006B2751" w:rsidRDefault="00243C9A">
            <w:r w:rsidRPr="006B2751">
              <w:t>Counselling or therapy service</w:t>
            </w:r>
          </w:p>
        </w:tc>
        <w:tc>
          <w:tcPr>
            <w:tcW w:w="2355" w:type="pct"/>
            <w:gridSpan w:val="3"/>
          </w:tcPr>
          <w:p w14:paraId="6C942297" w14:textId="77777777" w:rsidR="00243C9A" w:rsidRPr="006B2751" w:rsidRDefault="00243C9A">
            <w:pPr>
              <w:cnfStyle w:val="100000000000" w:firstRow="1" w:lastRow="0" w:firstColumn="0" w:lastColumn="0" w:oddVBand="0" w:evenVBand="0" w:oddHBand="0" w:evenHBand="0" w:firstRowFirstColumn="0" w:firstRowLastColumn="0" w:lastRowFirstColumn="0" w:lastRowLastColumn="0"/>
              <w:rPr>
                <w:b/>
              </w:rPr>
            </w:pPr>
            <w:r w:rsidRPr="006B2751">
              <w:t>Offered</w:t>
            </w:r>
          </w:p>
        </w:tc>
      </w:tr>
      <w:tr w:rsidR="00243C9A" w:rsidRPr="006B2751" w14:paraId="3F6211E5"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pct"/>
          </w:tcPr>
          <w:p w14:paraId="3ABFB219" w14:textId="77777777" w:rsidR="00243C9A" w:rsidRPr="006B2751" w:rsidRDefault="00243C9A"/>
        </w:tc>
        <w:tc>
          <w:tcPr>
            <w:tcW w:w="721" w:type="pct"/>
          </w:tcPr>
          <w:p w14:paraId="67203FD9" w14:textId="77777777" w:rsidR="00243C9A" w:rsidRPr="006B2751" w:rsidRDefault="00243C9A">
            <w:pPr>
              <w:cnfStyle w:val="000000100000" w:firstRow="0" w:lastRow="0" w:firstColumn="0" w:lastColumn="0" w:oddVBand="0" w:evenVBand="0" w:oddHBand="1" w:evenHBand="0" w:firstRowFirstColumn="0" w:firstRowLastColumn="0" w:lastRowFirstColumn="0" w:lastRowLastColumn="0"/>
              <w:rPr>
                <w:b/>
              </w:rPr>
            </w:pPr>
            <w:r w:rsidRPr="006B2751">
              <w:rPr>
                <w:b/>
              </w:rPr>
              <w:t>Yes</w:t>
            </w:r>
          </w:p>
        </w:tc>
        <w:tc>
          <w:tcPr>
            <w:tcW w:w="672" w:type="pct"/>
          </w:tcPr>
          <w:p w14:paraId="5B3E4EB5" w14:textId="77777777" w:rsidR="00243C9A" w:rsidRPr="006B2751" w:rsidRDefault="00243C9A">
            <w:pPr>
              <w:cnfStyle w:val="000000100000" w:firstRow="0" w:lastRow="0" w:firstColumn="0" w:lastColumn="0" w:oddVBand="0" w:evenVBand="0" w:oddHBand="1" w:evenHBand="0" w:firstRowFirstColumn="0" w:firstRowLastColumn="0" w:lastRowFirstColumn="0" w:lastRowLastColumn="0"/>
              <w:rPr>
                <w:b/>
              </w:rPr>
            </w:pPr>
            <w:r w:rsidRPr="006B2751">
              <w:rPr>
                <w:b/>
              </w:rPr>
              <w:t>No</w:t>
            </w:r>
          </w:p>
        </w:tc>
        <w:tc>
          <w:tcPr>
            <w:tcW w:w="962" w:type="pct"/>
          </w:tcPr>
          <w:p w14:paraId="005E5EA8" w14:textId="77777777" w:rsidR="00243C9A" w:rsidRPr="006B2751" w:rsidRDefault="00243C9A">
            <w:pPr>
              <w:cnfStyle w:val="000000100000" w:firstRow="0" w:lastRow="0" w:firstColumn="0" w:lastColumn="0" w:oddVBand="0" w:evenVBand="0" w:oddHBand="1" w:evenHBand="0" w:firstRowFirstColumn="0" w:firstRowLastColumn="0" w:lastRowFirstColumn="0" w:lastRowLastColumn="0"/>
              <w:rPr>
                <w:b/>
              </w:rPr>
            </w:pPr>
            <w:r w:rsidRPr="006B2751">
              <w:rPr>
                <w:b/>
              </w:rPr>
              <w:t>Not sure</w:t>
            </w:r>
          </w:p>
        </w:tc>
      </w:tr>
      <w:tr w:rsidR="00243C9A" w:rsidRPr="006B2751" w14:paraId="6C335410" w14:textId="77777777" w:rsidTr="00243C9A">
        <w:tc>
          <w:tcPr>
            <w:cnfStyle w:val="001000000000" w:firstRow="0" w:lastRow="0" w:firstColumn="1" w:lastColumn="0" w:oddVBand="0" w:evenVBand="0" w:oddHBand="0" w:evenHBand="0" w:firstRowFirstColumn="0" w:firstRowLastColumn="0" w:lastRowFirstColumn="0" w:lastRowLastColumn="0"/>
            <w:tcW w:w="2645" w:type="pct"/>
          </w:tcPr>
          <w:p w14:paraId="3055673E" w14:textId="77777777" w:rsidR="00243C9A" w:rsidRPr="006B2751" w:rsidRDefault="00243C9A" w:rsidP="00243C9A">
            <w:r w:rsidRPr="006B2751">
              <w:t>12-step or similar support groups</w:t>
            </w:r>
          </w:p>
        </w:tc>
        <w:sdt>
          <w:sdtPr>
            <w:rPr>
              <w:rFonts w:ascii="MS Gothic" w:eastAsia="MS Gothic" w:hAnsi="MS Gothic"/>
            </w:rPr>
            <w:id w:val="-1601715999"/>
            <w14:checkbox>
              <w14:checked w14:val="0"/>
              <w14:checkedState w14:val="2612" w14:font="MS Gothic"/>
              <w14:uncheckedState w14:val="2610" w14:font="MS Gothic"/>
            </w14:checkbox>
          </w:sdtPr>
          <w:sdtEndPr/>
          <w:sdtContent>
            <w:tc>
              <w:tcPr>
                <w:tcW w:w="721" w:type="pct"/>
              </w:tcPr>
              <w:p w14:paraId="576690B6" w14:textId="37222AC8" w:rsidR="00243C9A" w:rsidRPr="006B2751" w:rsidRDefault="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612354289"/>
            <w14:checkbox>
              <w14:checked w14:val="0"/>
              <w14:checkedState w14:val="2612" w14:font="MS Gothic"/>
              <w14:uncheckedState w14:val="2610" w14:font="MS Gothic"/>
            </w14:checkbox>
          </w:sdtPr>
          <w:sdtEndPr/>
          <w:sdtContent>
            <w:tc>
              <w:tcPr>
                <w:tcW w:w="672" w:type="pct"/>
              </w:tcPr>
              <w:p w14:paraId="14CA7222" w14:textId="071B84E2" w:rsidR="00243C9A" w:rsidRPr="006B2751" w:rsidRDefault="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2064629321"/>
            <w14:checkbox>
              <w14:checked w14:val="0"/>
              <w14:checkedState w14:val="2612" w14:font="MS Gothic"/>
              <w14:uncheckedState w14:val="2610" w14:font="MS Gothic"/>
            </w14:checkbox>
          </w:sdtPr>
          <w:sdtEndPr/>
          <w:sdtContent>
            <w:tc>
              <w:tcPr>
                <w:tcW w:w="962" w:type="pct"/>
              </w:tcPr>
              <w:p w14:paraId="358937ED" w14:textId="09D04C30" w:rsidR="00243C9A" w:rsidRPr="006B2751" w:rsidRDefault="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tr>
      <w:tr w:rsidR="00243C9A" w:rsidRPr="006B2751" w14:paraId="42AADE7A"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pct"/>
          </w:tcPr>
          <w:p w14:paraId="082CE945" w14:textId="77777777" w:rsidR="00243C9A" w:rsidRPr="006B2751" w:rsidRDefault="00243C9A" w:rsidP="00243C9A">
            <w:r w:rsidRPr="006B2751">
              <w:t>Aftercare/continuing support</w:t>
            </w:r>
          </w:p>
        </w:tc>
        <w:sdt>
          <w:sdtPr>
            <w:rPr>
              <w:rFonts w:ascii="MS Gothic" w:eastAsia="MS Gothic" w:hAnsi="MS Gothic"/>
            </w:rPr>
            <w:id w:val="1579859676"/>
            <w14:checkbox>
              <w14:checked w14:val="0"/>
              <w14:checkedState w14:val="2612" w14:font="MS Gothic"/>
              <w14:uncheckedState w14:val="2610" w14:font="MS Gothic"/>
            </w14:checkbox>
          </w:sdtPr>
          <w:sdtEndPr/>
          <w:sdtContent>
            <w:tc>
              <w:tcPr>
                <w:tcW w:w="721" w:type="pct"/>
              </w:tcPr>
              <w:p w14:paraId="3DFDAE7E" w14:textId="081E753C" w:rsidR="00243C9A" w:rsidRPr="006B2751" w:rsidRDefault="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420524923"/>
            <w14:checkbox>
              <w14:checked w14:val="0"/>
              <w14:checkedState w14:val="2612" w14:font="MS Gothic"/>
              <w14:uncheckedState w14:val="2610" w14:font="MS Gothic"/>
            </w14:checkbox>
          </w:sdtPr>
          <w:sdtEndPr/>
          <w:sdtContent>
            <w:tc>
              <w:tcPr>
                <w:tcW w:w="672" w:type="pct"/>
              </w:tcPr>
              <w:p w14:paraId="481BFAFA" w14:textId="4878FABC" w:rsidR="00243C9A" w:rsidRPr="006B2751" w:rsidRDefault="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550887319"/>
            <w14:checkbox>
              <w14:checked w14:val="0"/>
              <w14:checkedState w14:val="2612" w14:font="MS Gothic"/>
              <w14:uncheckedState w14:val="2610" w14:font="MS Gothic"/>
            </w14:checkbox>
          </w:sdtPr>
          <w:sdtEndPr/>
          <w:sdtContent>
            <w:tc>
              <w:tcPr>
                <w:tcW w:w="962" w:type="pct"/>
              </w:tcPr>
              <w:p w14:paraId="7478358A" w14:textId="5AA5074C" w:rsidR="00243C9A" w:rsidRPr="006B2751" w:rsidRDefault="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tr>
      <w:tr w:rsidR="00243C9A" w:rsidRPr="006B2751" w14:paraId="0B33906A" w14:textId="77777777" w:rsidTr="00243C9A">
        <w:tc>
          <w:tcPr>
            <w:cnfStyle w:val="001000000000" w:firstRow="0" w:lastRow="0" w:firstColumn="1" w:lastColumn="0" w:oddVBand="0" w:evenVBand="0" w:oddHBand="0" w:evenHBand="0" w:firstRowFirstColumn="0" w:firstRowLastColumn="0" w:lastRowFirstColumn="0" w:lastRowLastColumn="0"/>
            <w:tcW w:w="2645" w:type="pct"/>
          </w:tcPr>
          <w:p w14:paraId="3025C52A" w14:textId="77777777" w:rsidR="00243C9A" w:rsidRPr="006B2751" w:rsidRDefault="00243C9A" w:rsidP="00243C9A">
            <w:r w:rsidRPr="006B2751">
              <w:t>Contingency management</w:t>
            </w:r>
          </w:p>
        </w:tc>
        <w:sdt>
          <w:sdtPr>
            <w:rPr>
              <w:rFonts w:ascii="MS Gothic" w:eastAsia="MS Gothic" w:hAnsi="MS Gothic"/>
            </w:rPr>
            <w:id w:val="827557090"/>
            <w14:checkbox>
              <w14:checked w14:val="0"/>
              <w14:checkedState w14:val="2612" w14:font="MS Gothic"/>
              <w14:uncheckedState w14:val="2610" w14:font="MS Gothic"/>
            </w14:checkbox>
          </w:sdtPr>
          <w:sdtEndPr/>
          <w:sdtContent>
            <w:tc>
              <w:tcPr>
                <w:tcW w:w="721" w:type="pct"/>
              </w:tcPr>
              <w:p w14:paraId="3409A3BE" w14:textId="30FF45AE"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2062931643"/>
            <w14:checkbox>
              <w14:checked w14:val="0"/>
              <w14:checkedState w14:val="2612" w14:font="MS Gothic"/>
              <w14:uncheckedState w14:val="2610" w14:font="MS Gothic"/>
            </w14:checkbox>
          </w:sdtPr>
          <w:sdtEndPr/>
          <w:sdtContent>
            <w:tc>
              <w:tcPr>
                <w:tcW w:w="672" w:type="pct"/>
              </w:tcPr>
              <w:p w14:paraId="70DB6E70" w14:textId="4F0D99E9"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700550227"/>
            <w14:checkbox>
              <w14:checked w14:val="0"/>
              <w14:checkedState w14:val="2612" w14:font="MS Gothic"/>
              <w14:uncheckedState w14:val="2610" w14:font="MS Gothic"/>
            </w14:checkbox>
          </w:sdtPr>
          <w:sdtEndPr/>
          <w:sdtContent>
            <w:tc>
              <w:tcPr>
                <w:tcW w:w="962" w:type="pct"/>
              </w:tcPr>
              <w:p w14:paraId="2D28A44B" w14:textId="0BA057FC"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tr>
      <w:tr w:rsidR="00243C9A" w:rsidRPr="006B2751" w14:paraId="5E948410"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pct"/>
          </w:tcPr>
          <w:p w14:paraId="5437EAB4" w14:textId="77777777" w:rsidR="00243C9A" w:rsidRPr="006B2751" w:rsidRDefault="00243C9A" w:rsidP="00243C9A">
            <w:r w:rsidRPr="006B2751">
              <w:t>Cultural programming (e.g., sweat lodges, etc.)</w:t>
            </w:r>
          </w:p>
        </w:tc>
        <w:sdt>
          <w:sdtPr>
            <w:rPr>
              <w:rFonts w:ascii="MS Gothic" w:eastAsia="MS Gothic" w:hAnsi="MS Gothic"/>
            </w:rPr>
            <w:id w:val="1058048463"/>
            <w14:checkbox>
              <w14:checked w14:val="0"/>
              <w14:checkedState w14:val="2612" w14:font="MS Gothic"/>
              <w14:uncheckedState w14:val="2610" w14:font="MS Gothic"/>
            </w14:checkbox>
          </w:sdtPr>
          <w:sdtEndPr/>
          <w:sdtContent>
            <w:tc>
              <w:tcPr>
                <w:tcW w:w="721" w:type="pct"/>
              </w:tcPr>
              <w:p w14:paraId="0033DE13" w14:textId="759B3E58"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596096329"/>
            <w14:checkbox>
              <w14:checked w14:val="0"/>
              <w14:checkedState w14:val="2612" w14:font="MS Gothic"/>
              <w14:uncheckedState w14:val="2610" w14:font="MS Gothic"/>
            </w14:checkbox>
          </w:sdtPr>
          <w:sdtEndPr/>
          <w:sdtContent>
            <w:tc>
              <w:tcPr>
                <w:tcW w:w="672" w:type="pct"/>
              </w:tcPr>
              <w:p w14:paraId="60DB3AD8" w14:textId="1F497C6E"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47343856"/>
            <w14:checkbox>
              <w14:checked w14:val="0"/>
              <w14:checkedState w14:val="2612" w14:font="MS Gothic"/>
              <w14:uncheckedState w14:val="2610" w14:font="MS Gothic"/>
            </w14:checkbox>
          </w:sdtPr>
          <w:sdtEndPr/>
          <w:sdtContent>
            <w:tc>
              <w:tcPr>
                <w:tcW w:w="962" w:type="pct"/>
              </w:tcPr>
              <w:p w14:paraId="556D564C" w14:textId="4453064B"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tr>
      <w:tr w:rsidR="00243C9A" w:rsidRPr="006B2751" w14:paraId="1C073902" w14:textId="77777777" w:rsidTr="00243C9A">
        <w:tc>
          <w:tcPr>
            <w:cnfStyle w:val="001000000000" w:firstRow="0" w:lastRow="0" w:firstColumn="1" w:lastColumn="0" w:oddVBand="0" w:evenVBand="0" w:oddHBand="0" w:evenHBand="0" w:firstRowFirstColumn="0" w:firstRowLastColumn="0" w:lastRowFirstColumn="0" w:lastRowLastColumn="0"/>
            <w:tcW w:w="2645" w:type="pct"/>
          </w:tcPr>
          <w:p w14:paraId="029B4D95" w14:textId="77777777" w:rsidR="00243C9A" w:rsidRPr="006B2751" w:rsidRDefault="00243C9A" w:rsidP="00243C9A">
            <w:bookmarkStart w:id="725" w:name="_Ref536102975"/>
            <w:r w:rsidRPr="006B2751">
              <w:t>Family coaching</w:t>
            </w:r>
            <w:bookmarkEnd w:id="725"/>
            <w:r w:rsidRPr="006B2751">
              <w:t>/counselling/psychotherapy</w:t>
            </w:r>
          </w:p>
        </w:tc>
        <w:sdt>
          <w:sdtPr>
            <w:rPr>
              <w:rFonts w:ascii="MS Gothic" w:eastAsia="MS Gothic" w:hAnsi="MS Gothic"/>
            </w:rPr>
            <w:id w:val="-470055936"/>
            <w14:checkbox>
              <w14:checked w14:val="0"/>
              <w14:checkedState w14:val="2612" w14:font="MS Gothic"/>
              <w14:uncheckedState w14:val="2610" w14:font="MS Gothic"/>
            </w14:checkbox>
          </w:sdtPr>
          <w:sdtEndPr/>
          <w:sdtContent>
            <w:tc>
              <w:tcPr>
                <w:tcW w:w="721" w:type="pct"/>
              </w:tcPr>
              <w:p w14:paraId="1AFBF298" w14:textId="6454CEFF" w:rsidR="00243C9A" w:rsidRPr="006B2751" w:rsidRDefault="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422762378"/>
            <w14:checkbox>
              <w14:checked w14:val="0"/>
              <w14:checkedState w14:val="2612" w14:font="MS Gothic"/>
              <w14:uncheckedState w14:val="2610" w14:font="MS Gothic"/>
            </w14:checkbox>
          </w:sdtPr>
          <w:sdtEndPr/>
          <w:sdtContent>
            <w:tc>
              <w:tcPr>
                <w:tcW w:w="672" w:type="pct"/>
              </w:tcPr>
              <w:p w14:paraId="4E96842B" w14:textId="5CED6489" w:rsidR="00243C9A" w:rsidRPr="006B2751" w:rsidRDefault="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2119095243"/>
            <w14:checkbox>
              <w14:checked w14:val="0"/>
              <w14:checkedState w14:val="2612" w14:font="MS Gothic"/>
              <w14:uncheckedState w14:val="2610" w14:font="MS Gothic"/>
            </w14:checkbox>
          </w:sdtPr>
          <w:sdtEndPr/>
          <w:sdtContent>
            <w:tc>
              <w:tcPr>
                <w:tcW w:w="962" w:type="pct"/>
              </w:tcPr>
              <w:p w14:paraId="7F593305" w14:textId="03B3E018" w:rsidR="00243C9A" w:rsidRPr="006B2751" w:rsidRDefault="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tr>
      <w:tr w:rsidR="00243C9A" w:rsidRPr="006B2751" w14:paraId="4FF38121"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pct"/>
          </w:tcPr>
          <w:p w14:paraId="5C22D4AC" w14:textId="77777777" w:rsidR="00243C9A" w:rsidRPr="006B2751" w:rsidRDefault="00243C9A" w:rsidP="00243C9A">
            <w:bookmarkStart w:id="726" w:name="_Ref536102989"/>
            <w:r w:rsidRPr="006B2751">
              <w:t>Group coaching</w:t>
            </w:r>
            <w:bookmarkEnd w:id="726"/>
            <w:r w:rsidRPr="006B2751">
              <w:t>/counselling/psychotherapy</w:t>
            </w:r>
          </w:p>
        </w:tc>
        <w:sdt>
          <w:sdtPr>
            <w:rPr>
              <w:rFonts w:ascii="MS Gothic" w:eastAsia="MS Gothic" w:hAnsi="MS Gothic"/>
            </w:rPr>
            <w:id w:val="1753007340"/>
            <w14:checkbox>
              <w14:checked w14:val="0"/>
              <w14:checkedState w14:val="2612" w14:font="MS Gothic"/>
              <w14:uncheckedState w14:val="2610" w14:font="MS Gothic"/>
            </w14:checkbox>
          </w:sdtPr>
          <w:sdtEndPr/>
          <w:sdtContent>
            <w:tc>
              <w:tcPr>
                <w:tcW w:w="721" w:type="pct"/>
              </w:tcPr>
              <w:p w14:paraId="3F45A73F" w14:textId="79034DF0" w:rsidR="00243C9A" w:rsidRPr="006B2751" w:rsidRDefault="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3690859"/>
            <w14:checkbox>
              <w14:checked w14:val="0"/>
              <w14:checkedState w14:val="2612" w14:font="MS Gothic"/>
              <w14:uncheckedState w14:val="2610" w14:font="MS Gothic"/>
            </w14:checkbox>
          </w:sdtPr>
          <w:sdtEndPr/>
          <w:sdtContent>
            <w:tc>
              <w:tcPr>
                <w:tcW w:w="672" w:type="pct"/>
              </w:tcPr>
              <w:p w14:paraId="6E2DF0C7" w14:textId="1B5D7414" w:rsidR="00243C9A" w:rsidRPr="006B2751" w:rsidRDefault="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821930064"/>
            <w14:checkbox>
              <w14:checked w14:val="0"/>
              <w14:checkedState w14:val="2612" w14:font="MS Gothic"/>
              <w14:uncheckedState w14:val="2610" w14:font="MS Gothic"/>
            </w14:checkbox>
          </w:sdtPr>
          <w:sdtEndPr/>
          <w:sdtContent>
            <w:tc>
              <w:tcPr>
                <w:tcW w:w="962" w:type="pct"/>
              </w:tcPr>
              <w:p w14:paraId="737AFAC6" w14:textId="49FF60A0" w:rsidR="00243C9A" w:rsidRPr="006B2751" w:rsidRDefault="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tr>
      <w:tr w:rsidR="00243C9A" w:rsidRPr="006B2751" w14:paraId="661FFE1B" w14:textId="77777777" w:rsidTr="00243C9A">
        <w:tc>
          <w:tcPr>
            <w:cnfStyle w:val="001000000000" w:firstRow="0" w:lastRow="0" w:firstColumn="1" w:lastColumn="0" w:oddVBand="0" w:evenVBand="0" w:oddHBand="0" w:evenHBand="0" w:firstRowFirstColumn="0" w:firstRowLastColumn="0" w:lastRowFirstColumn="0" w:lastRowLastColumn="0"/>
            <w:tcW w:w="2645" w:type="pct"/>
          </w:tcPr>
          <w:p w14:paraId="4BADAAED" w14:textId="77777777" w:rsidR="00243C9A" w:rsidRPr="006B2751" w:rsidRDefault="00243C9A" w:rsidP="00243C9A">
            <w:r w:rsidRPr="006B2751">
              <w:t>Individual coaching/counselling</w:t>
            </w:r>
          </w:p>
        </w:tc>
        <w:sdt>
          <w:sdtPr>
            <w:rPr>
              <w:rFonts w:ascii="MS Gothic" w:eastAsia="MS Gothic" w:hAnsi="MS Gothic"/>
            </w:rPr>
            <w:id w:val="510877306"/>
            <w14:checkbox>
              <w14:checked w14:val="0"/>
              <w14:checkedState w14:val="2612" w14:font="MS Gothic"/>
              <w14:uncheckedState w14:val="2610" w14:font="MS Gothic"/>
            </w14:checkbox>
          </w:sdtPr>
          <w:sdtEndPr/>
          <w:sdtContent>
            <w:tc>
              <w:tcPr>
                <w:tcW w:w="721" w:type="pct"/>
              </w:tcPr>
              <w:p w14:paraId="60831B11" w14:textId="315106DF"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sdt>
          <w:sdtPr>
            <w:rPr>
              <w:rFonts w:ascii="MS Gothic" w:eastAsia="MS Gothic" w:hAnsi="MS Gothic"/>
            </w:rPr>
            <w:id w:val="-556624386"/>
            <w14:checkbox>
              <w14:checked w14:val="0"/>
              <w14:checkedState w14:val="2612" w14:font="MS Gothic"/>
              <w14:uncheckedState w14:val="2610" w14:font="MS Gothic"/>
            </w14:checkbox>
          </w:sdtPr>
          <w:sdtEndPr/>
          <w:sdtContent>
            <w:tc>
              <w:tcPr>
                <w:tcW w:w="672" w:type="pct"/>
              </w:tcPr>
              <w:p w14:paraId="20B23445" w14:textId="34F2FC47"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sdt>
          <w:sdtPr>
            <w:rPr>
              <w:rFonts w:ascii="MS Gothic" w:eastAsia="MS Gothic" w:hAnsi="MS Gothic"/>
            </w:rPr>
            <w:id w:val="-1604485501"/>
            <w14:checkbox>
              <w14:checked w14:val="0"/>
              <w14:checkedState w14:val="2612" w14:font="MS Gothic"/>
              <w14:uncheckedState w14:val="2610" w14:font="MS Gothic"/>
            </w14:checkbox>
          </w:sdtPr>
          <w:sdtEndPr/>
          <w:sdtContent>
            <w:tc>
              <w:tcPr>
                <w:tcW w:w="962" w:type="pct"/>
              </w:tcPr>
              <w:p w14:paraId="6F8BED6A" w14:textId="2582317C"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217BACA8"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pct"/>
          </w:tcPr>
          <w:p w14:paraId="746442B9" w14:textId="77777777" w:rsidR="00243C9A" w:rsidRPr="006B2751" w:rsidRDefault="00243C9A" w:rsidP="00243C9A">
            <w:r w:rsidRPr="006B2751">
              <w:t>Individual psychotherapy (provided by regulated health professionals)</w:t>
            </w:r>
          </w:p>
        </w:tc>
        <w:sdt>
          <w:sdtPr>
            <w:rPr>
              <w:rFonts w:ascii="MS Gothic" w:eastAsia="MS Gothic" w:hAnsi="MS Gothic"/>
            </w:rPr>
            <w:id w:val="-758286733"/>
            <w14:checkbox>
              <w14:checked w14:val="0"/>
              <w14:checkedState w14:val="2612" w14:font="MS Gothic"/>
              <w14:uncheckedState w14:val="2610" w14:font="MS Gothic"/>
            </w14:checkbox>
          </w:sdtPr>
          <w:sdtEndPr/>
          <w:sdtContent>
            <w:tc>
              <w:tcPr>
                <w:tcW w:w="721" w:type="pct"/>
              </w:tcPr>
              <w:p w14:paraId="4560A925" w14:textId="3ACE117F"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sdt>
          <w:sdtPr>
            <w:rPr>
              <w:rFonts w:ascii="MS Gothic" w:eastAsia="MS Gothic" w:hAnsi="MS Gothic"/>
            </w:rPr>
            <w:id w:val="1896163349"/>
            <w14:checkbox>
              <w14:checked w14:val="0"/>
              <w14:checkedState w14:val="2612" w14:font="MS Gothic"/>
              <w14:uncheckedState w14:val="2610" w14:font="MS Gothic"/>
            </w14:checkbox>
          </w:sdtPr>
          <w:sdtEndPr/>
          <w:sdtContent>
            <w:tc>
              <w:tcPr>
                <w:tcW w:w="672" w:type="pct"/>
              </w:tcPr>
              <w:p w14:paraId="2845C6B0" w14:textId="4E3A3941"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sdt>
          <w:sdtPr>
            <w:rPr>
              <w:rFonts w:ascii="MS Gothic" w:eastAsia="MS Gothic" w:hAnsi="MS Gothic"/>
            </w:rPr>
            <w:id w:val="-178662657"/>
            <w14:checkbox>
              <w14:checked w14:val="0"/>
              <w14:checkedState w14:val="2612" w14:font="MS Gothic"/>
              <w14:uncheckedState w14:val="2610" w14:font="MS Gothic"/>
            </w14:checkbox>
          </w:sdtPr>
          <w:sdtEndPr/>
          <w:sdtContent>
            <w:tc>
              <w:tcPr>
                <w:tcW w:w="962" w:type="pct"/>
              </w:tcPr>
              <w:p w14:paraId="17E4040A" w14:textId="6F70862B"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B2751">
                  <w:rPr>
                    <w:rFonts w:ascii="MS Gothic" w:eastAsia="MS Gothic" w:hAnsi="MS Gothic"/>
                  </w:rPr>
                  <w:t>☐</w:t>
                </w:r>
              </w:p>
            </w:tc>
          </w:sdtContent>
        </w:sdt>
      </w:tr>
      <w:tr w:rsidR="00243C9A" w:rsidRPr="006B2751" w14:paraId="4A259101" w14:textId="77777777" w:rsidTr="00243C9A">
        <w:tc>
          <w:tcPr>
            <w:cnfStyle w:val="001000000000" w:firstRow="0" w:lastRow="0" w:firstColumn="1" w:lastColumn="0" w:oddVBand="0" w:evenVBand="0" w:oddHBand="0" w:evenHBand="0" w:firstRowFirstColumn="0" w:firstRowLastColumn="0" w:lastRowFirstColumn="0" w:lastRowLastColumn="0"/>
            <w:tcW w:w="2645" w:type="pct"/>
          </w:tcPr>
          <w:p w14:paraId="209B6547" w14:textId="77777777" w:rsidR="00243C9A" w:rsidRPr="006B2751" w:rsidRDefault="00243C9A" w:rsidP="00243C9A">
            <w:r w:rsidRPr="006B2751">
              <w:t>Relapse prevention</w:t>
            </w:r>
            <w:r w:rsidRPr="006B2751" w:rsidDel="00F21DC0">
              <w:t xml:space="preserve"> groups</w:t>
            </w:r>
          </w:p>
        </w:tc>
        <w:sdt>
          <w:sdtPr>
            <w:rPr>
              <w:rFonts w:ascii="MS Gothic" w:eastAsia="MS Gothic" w:hAnsi="MS Gothic"/>
            </w:rPr>
            <w:id w:val="1317768182"/>
            <w14:checkbox>
              <w14:checked w14:val="0"/>
              <w14:checkedState w14:val="2612" w14:font="MS Gothic"/>
              <w14:uncheckedState w14:val="2610" w14:font="MS Gothic"/>
            </w14:checkbox>
          </w:sdtPr>
          <w:sdtEndPr/>
          <w:sdtContent>
            <w:tc>
              <w:tcPr>
                <w:tcW w:w="721" w:type="pct"/>
              </w:tcPr>
              <w:p w14:paraId="048909C5" w14:textId="6AA32980"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276867509"/>
            <w14:checkbox>
              <w14:checked w14:val="0"/>
              <w14:checkedState w14:val="2612" w14:font="MS Gothic"/>
              <w14:uncheckedState w14:val="2610" w14:font="MS Gothic"/>
            </w14:checkbox>
          </w:sdtPr>
          <w:sdtEndPr/>
          <w:sdtContent>
            <w:tc>
              <w:tcPr>
                <w:tcW w:w="672" w:type="pct"/>
              </w:tcPr>
              <w:p w14:paraId="18488E28" w14:textId="4E8E4BBC"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797022105"/>
            <w14:checkbox>
              <w14:checked w14:val="0"/>
              <w14:checkedState w14:val="2612" w14:font="MS Gothic"/>
              <w14:uncheckedState w14:val="2610" w14:font="MS Gothic"/>
            </w14:checkbox>
          </w:sdtPr>
          <w:sdtEndPr/>
          <w:sdtContent>
            <w:tc>
              <w:tcPr>
                <w:tcW w:w="962" w:type="pct"/>
              </w:tcPr>
              <w:p w14:paraId="328241DD" w14:textId="1C010687"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tr>
      <w:tr w:rsidR="00243C9A" w:rsidRPr="006B2751" w14:paraId="097503A6"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pct"/>
          </w:tcPr>
          <w:p w14:paraId="1E38A56A" w14:textId="77777777" w:rsidR="00243C9A" w:rsidRPr="006B2751" w:rsidRDefault="00243C9A" w:rsidP="00243C9A">
            <w:r w:rsidRPr="006B2751">
              <w:t>Relaxation training</w:t>
            </w:r>
          </w:p>
        </w:tc>
        <w:sdt>
          <w:sdtPr>
            <w:rPr>
              <w:rFonts w:ascii="MS Gothic" w:eastAsia="MS Gothic" w:hAnsi="MS Gothic"/>
            </w:rPr>
            <w:id w:val="-1938049910"/>
            <w14:checkbox>
              <w14:checked w14:val="0"/>
              <w14:checkedState w14:val="2612" w14:font="MS Gothic"/>
              <w14:uncheckedState w14:val="2610" w14:font="MS Gothic"/>
            </w14:checkbox>
          </w:sdtPr>
          <w:sdtEndPr/>
          <w:sdtContent>
            <w:tc>
              <w:tcPr>
                <w:tcW w:w="721" w:type="pct"/>
              </w:tcPr>
              <w:p w14:paraId="7E2E8302" w14:textId="18F6D48E"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2144931412"/>
            <w14:checkbox>
              <w14:checked w14:val="0"/>
              <w14:checkedState w14:val="2612" w14:font="MS Gothic"/>
              <w14:uncheckedState w14:val="2610" w14:font="MS Gothic"/>
            </w14:checkbox>
          </w:sdtPr>
          <w:sdtEndPr/>
          <w:sdtContent>
            <w:tc>
              <w:tcPr>
                <w:tcW w:w="672" w:type="pct"/>
              </w:tcPr>
              <w:p w14:paraId="5964EA12" w14:textId="119F032E"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37038337"/>
            <w14:checkbox>
              <w14:checked w14:val="0"/>
              <w14:checkedState w14:val="2612" w14:font="MS Gothic"/>
              <w14:uncheckedState w14:val="2610" w14:font="MS Gothic"/>
            </w14:checkbox>
          </w:sdtPr>
          <w:sdtEndPr/>
          <w:sdtContent>
            <w:tc>
              <w:tcPr>
                <w:tcW w:w="962" w:type="pct"/>
              </w:tcPr>
              <w:p w14:paraId="0F74A89B" w14:textId="565CFE8F"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tr>
      <w:tr w:rsidR="00243C9A" w:rsidRPr="006B2751" w14:paraId="6CA775C7" w14:textId="77777777" w:rsidTr="00243C9A">
        <w:tc>
          <w:tcPr>
            <w:cnfStyle w:val="001000000000" w:firstRow="0" w:lastRow="0" w:firstColumn="1" w:lastColumn="0" w:oddVBand="0" w:evenVBand="0" w:oddHBand="0" w:evenHBand="0" w:firstRowFirstColumn="0" w:firstRowLastColumn="0" w:lastRowFirstColumn="0" w:lastRowLastColumn="0"/>
            <w:tcW w:w="2645" w:type="pct"/>
          </w:tcPr>
          <w:p w14:paraId="6919B9C4" w14:textId="77777777" w:rsidR="00243C9A" w:rsidRPr="006B2751" w:rsidRDefault="00243C9A" w:rsidP="00243C9A">
            <w:r w:rsidRPr="006B2751">
              <w:t>Support (e.g. screening or assessment) for concurrent mental health issues</w:t>
            </w:r>
          </w:p>
        </w:tc>
        <w:sdt>
          <w:sdtPr>
            <w:rPr>
              <w:rFonts w:ascii="MS Gothic" w:eastAsia="MS Gothic" w:hAnsi="MS Gothic"/>
            </w:rPr>
            <w:id w:val="-1558694336"/>
            <w14:checkbox>
              <w14:checked w14:val="0"/>
              <w14:checkedState w14:val="2612" w14:font="MS Gothic"/>
              <w14:uncheckedState w14:val="2610" w14:font="MS Gothic"/>
            </w14:checkbox>
          </w:sdtPr>
          <w:sdtEndPr/>
          <w:sdtContent>
            <w:tc>
              <w:tcPr>
                <w:tcW w:w="721" w:type="pct"/>
              </w:tcPr>
              <w:p w14:paraId="1AF87277" w14:textId="766DDF8F"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730986437"/>
            <w14:checkbox>
              <w14:checked w14:val="0"/>
              <w14:checkedState w14:val="2612" w14:font="MS Gothic"/>
              <w14:uncheckedState w14:val="2610" w14:font="MS Gothic"/>
            </w14:checkbox>
          </w:sdtPr>
          <w:sdtEndPr/>
          <w:sdtContent>
            <w:tc>
              <w:tcPr>
                <w:tcW w:w="672" w:type="pct"/>
              </w:tcPr>
              <w:p w14:paraId="484C060A" w14:textId="45554010"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215963467"/>
            <w14:checkbox>
              <w14:checked w14:val="0"/>
              <w14:checkedState w14:val="2612" w14:font="MS Gothic"/>
              <w14:uncheckedState w14:val="2610" w14:font="MS Gothic"/>
            </w14:checkbox>
          </w:sdtPr>
          <w:sdtEndPr/>
          <w:sdtContent>
            <w:tc>
              <w:tcPr>
                <w:tcW w:w="962" w:type="pct"/>
              </w:tcPr>
              <w:p w14:paraId="27907A10" w14:textId="68D8F075" w:rsidR="00243C9A" w:rsidRPr="006B2751" w:rsidRDefault="00243C9A" w:rsidP="00243C9A">
                <w:pPr>
                  <w:cnfStyle w:val="000000000000" w:firstRow="0" w:lastRow="0" w:firstColumn="0" w:lastColumn="0" w:oddVBand="0" w:evenVBand="0" w:oddHBand="0" w:evenHBand="0" w:firstRowFirstColumn="0" w:firstRowLastColumn="0" w:lastRowFirstColumn="0" w:lastRowLastColumn="0"/>
                </w:pPr>
                <w:r w:rsidRPr="006B2751">
                  <w:rPr>
                    <w:rFonts w:ascii="MS Gothic" w:eastAsia="MS Gothic" w:hAnsi="MS Gothic"/>
                  </w:rPr>
                  <w:t>☐</w:t>
                </w:r>
              </w:p>
            </w:tc>
          </w:sdtContent>
        </w:sdt>
      </w:tr>
      <w:tr w:rsidR="00243C9A" w:rsidRPr="006B2751" w14:paraId="2A3C41DD" w14:textId="77777777" w:rsidTr="002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pct"/>
          </w:tcPr>
          <w:p w14:paraId="6F5E3572" w14:textId="719202F5" w:rsidR="00243C9A" w:rsidRPr="006B2751" w:rsidRDefault="00243C9A" w:rsidP="00243C9A">
            <w:r w:rsidRPr="006B2751">
              <w:t xml:space="preserve">Other </w:t>
            </w:r>
            <w:r w:rsidRPr="006B2751">
              <w:rPr>
                <w:i/>
              </w:rPr>
              <w:t>(please specify):</w:t>
            </w:r>
            <w:r w:rsidRPr="006B2751">
              <w:t xml:space="preserve"> </w:t>
            </w:r>
          </w:p>
        </w:tc>
        <w:sdt>
          <w:sdtPr>
            <w:rPr>
              <w:rFonts w:ascii="MS Gothic" w:eastAsia="MS Gothic" w:hAnsi="MS Gothic"/>
            </w:rPr>
            <w:id w:val="939253924"/>
            <w14:checkbox>
              <w14:checked w14:val="0"/>
              <w14:checkedState w14:val="2612" w14:font="MS Gothic"/>
              <w14:uncheckedState w14:val="2610" w14:font="MS Gothic"/>
            </w14:checkbox>
          </w:sdtPr>
          <w:sdtEndPr/>
          <w:sdtContent>
            <w:tc>
              <w:tcPr>
                <w:tcW w:w="721" w:type="pct"/>
              </w:tcPr>
              <w:p w14:paraId="0C3554D2" w14:textId="6BB5F545"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446425305"/>
            <w14:checkbox>
              <w14:checked w14:val="0"/>
              <w14:checkedState w14:val="2612" w14:font="MS Gothic"/>
              <w14:uncheckedState w14:val="2610" w14:font="MS Gothic"/>
            </w14:checkbox>
          </w:sdtPr>
          <w:sdtEndPr/>
          <w:sdtContent>
            <w:tc>
              <w:tcPr>
                <w:tcW w:w="672" w:type="pct"/>
              </w:tcPr>
              <w:p w14:paraId="7503C03F" w14:textId="68B61E69"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sdt>
          <w:sdtPr>
            <w:rPr>
              <w:rFonts w:ascii="MS Gothic" w:eastAsia="MS Gothic" w:hAnsi="MS Gothic"/>
            </w:rPr>
            <w:id w:val="-1559614591"/>
            <w14:checkbox>
              <w14:checked w14:val="0"/>
              <w14:checkedState w14:val="2612" w14:font="MS Gothic"/>
              <w14:uncheckedState w14:val="2610" w14:font="MS Gothic"/>
            </w14:checkbox>
          </w:sdtPr>
          <w:sdtEndPr/>
          <w:sdtContent>
            <w:tc>
              <w:tcPr>
                <w:tcW w:w="962" w:type="pct"/>
              </w:tcPr>
              <w:p w14:paraId="2BF3276D" w14:textId="0BF154A6" w:rsidR="00243C9A" w:rsidRPr="006B2751" w:rsidRDefault="00243C9A" w:rsidP="00243C9A">
                <w:pPr>
                  <w:cnfStyle w:val="000000100000" w:firstRow="0" w:lastRow="0" w:firstColumn="0" w:lastColumn="0" w:oddVBand="0" w:evenVBand="0" w:oddHBand="1" w:evenHBand="0" w:firstRowFirstColumn="0" w:firstRowLastColumn="0" w:lastRowFirstColumn="0" w:lastRowLastColumn="0"/>
                </w:pPr>
                <w:r w:rsidRPr="006B2751">
                  <w:rPr>
                    <w:rFonts w:ascii="MS Gothic" w:eastAsia="MS Gothic" w:hAnsi="MS Gothic"/>
                  </w:rPr>
                  <w:t>☐</w:t>
                </w:r>
              </w:p>
            </w:tc>
          </w:sdtContent>
        </w:sdt>
      </w:tr>
    </w:tbl>
    <w:p w14:paraId="64B776C7" w14:textId="77777777" w:rsidR="00243C9A" w:rsidRPr="006B2751" w:rsidRDefault="00243C9A" w:rsidP="00243C9A">
      <w:r w:rsidRPr="006B2751">
        <w:rPr>
          <w:rStyle w:val="PlaceholderText"/>
        </w:rPr>
        <w:t xml:space="preserve"> </w:t>
      </w:r>
      <w:r w:rsidRPr="006B2751">
        <w:t xml:space="preserve"> </w:t>
      </w:r>
    </w:p>
    <w:p w14:paraId="6D5492AC" w14:textId="77777777" w:rsidR="00243C9A" w:rsidRPr="006B2751" w:rsidRDefault="00243C9A"/>
    <w:p w14:paraId="608BBD47" w14:textId="77777777" w:rsidR="00243C9A" w:rsidRPr="006B2751" w:rsidRDefault="00243C9A" w:rsidP="00CA0F5D">
      <w:pPr>
        <w:pStyle w:val="Surveyheading"/>
      </w:pPr>
      <w:bookmarkStart w:id="727" w:name="_Toc532907512"/>
      <w:bookmarkStart w:id="728" w:name="_Toc532908315"/>
      <w:bookmarkStart w:id="729" w:name="_Toc532991688"/>
      <w:bookmarkStart w:id="730" w:name="_Toc3292002"/>
      <w:r w:rsidRPr="006B2751">
        <w:t>Number of clients served per year</w:t>
      </w:r>
      <w:bookmarkEnd w:id="727"/>
      <w:bookmarkEnd w:id="728"/>
      <w:bookmarkEnd w:id="729"/>
      <w:bookmarkEnd w:id="730"/>
    </w:p>
    <w:p w14:paraId="6BE9431A" w14:textId="77777777" w:rsidR="00243C9A" w:rsidRPr="006B2751" w:rsidRDefault="00243C9A" w:rsidP="003E5365">
      <w:pPr>
        <w:pStyle w:val="ListParagraph"/>
        <w:numPr>
          <w:ilvl w:val="0"/>
          <w:numId w:val="5"/>
        </w:numPr>
        <w:spacing w:before="0" w:after="160" w:line="276" w:lineRule="auto"/>
        <w:rPr>
          <w:i/>
        </w:rPr>
      </w:pPr>
      <w:r w:rsidRPr="006B2751">
        <w:rPr>
          <w:i/>
        </w:rPr>
        <w:t xml:space="preserve">For the following set of questions, “new individuals” refer to unique clients who </w:t>
      </w:r>
      <w:r w:rsidRPr="006B2751">
        <w:rPr>
          <w:b/>
          <w:i/>
        </w:rPr>
        <w:t xml:space="preserve">started </w:t>
      </w:r>
      <w:r w:rsidRPr="006B2751">
        <w:rPr>
          <w:i/>
        </w:rPr>
        <w:t>treatment during the reporting period. This would not include individuals with an ongoing service event beginning prior to the reporting period.</w:t>
      </w:r>
    </w:p>
    <w:p w14:paraId="6EC03561" w14:textId="77777777" w:rsidR="00243C9A" w:rsidRPr="006B2751" w:rsidRDefault="00243C9A" w:rsidP="003E5365">
      <w:pPr>
        <w:pStyle w:val="ListParagraph"/>
        <w:numPr>
          <w:ilvl w:val="0"/>
          <w:numId w:val="5"/>
        </w:numPr>
        <w:spacing w:before="0" w:after="160" w:line="276" w:lineRule="auto"/>
        <w:rPr>
          <w:i/>
        </w:rPr>
      </w:pPr>
      <w:r w:rsidRPr="006B2751">
        <w:rPr>
          <w:i/>
        </w:rPr>
        <w:t>“Service events” refer to admissions to a particular form of service, with an associated discharge event or case closure completed within the reporting period.</w:t>
      </w:r>
    </w:p>
    <w:p w14:paraId="5ECCAAAB" w14:textId="77777777" w:rsidR="00243C9A" w:rsidRPr="006B2751" w:rsidRDefault="00243C9A" w:rsidP="003E5365">
      <w:pPr>
        <w:pStyle w:val="ListParagraph"/>
        <w:numPr>
          <w:ilvl w:val="1"/>
          <w:numId w:val="5"/>
        </w:numPr>
        <w:spacing w:before="0" w:after="160" w:line="276" w:lineRule="auto"/>
        <w:rPr>
          <w:i/>
        </w:rPr>
      </w:pPr>
      <w:r w:rsidRPr="006B2751">
        <w:rPr>
          <w:i/>
        </w:rPr>
        <w:t xml:space="preserve">Note that this is </w:t>
      </w:r>
      <w:r w:rsidRPr="006B2751">
        <w:rPr>
          <w:i/>
          <w:u w:val="single"/>
        </w:rPr>
        <w:t>not</w:t>
      </w:r>
      <w:r w:rsidRPr="006B2751">
        <w:rPr>
          <w:i/>
        </w:rPr>
        <w:t xml:space="preserve"> concretely equivalent to number of appointments. A client may have many appointments for treatment which would fall under the umbrella of a single service event (e.g., admission and discharge from a day program).</w:t>
      </w:r>
    </w:p>
    <w:p w14:paraId="6CBC59A1" w14:textId="77777777" w:rsidR="00243C9A" w:rsidRPr="006B2751" w:rsidRDefault="00243C9A" w:rsidP="003E5365">
      <w:pPr>
        <w:pStyle w:val="ListParagraph"/>
        <w:numPr>
          <w:ilvl w:val="0"/>
          <w:numId w:val="5"/>
        </w:numPr>
        <w:spacing w:before="0" w:after="160" w:line="276" w:lineRule="auto"/>
        <w:rPr>
          <w:i/>
        </w:rPr>
      </w:pPr>
      <w:r w:rsidRPr="006B2751">
        <w:rPr>
          <w:i/>
        </w:rPr>
        <w:t>For the purposes of this survey, a client who transfers between levels of service, e.g., enrolling in a day program after receiving non-residential care through outpatient services, would be associated with two different service events.</w:t>
      </w:r>
    </w:p>
    <w:p w14:paraId="10C76AD4" w14:textId="77777777" w:rsidR="00243C9A" w:rsidRPr="006B2751" w:rsidRDefault="00243C9A" w:rsidP="003E5365">
      <w:pPr>
        <w:pStyle w:val="ListParagraph"/>
        <w:numPr>
          <w:ilvl w:val="0"/>
          <w:numId w:val="5"/>
        </w:numPr>
        <w:spacing w:before="0" w:after="160" w:line="276" w:lineRule="auto"/>
        <w:rPr>
          <w:i/>
        </w:rPr>
      </w:pPr>
      <w:r w:rsidRPr="006B2751">
        <w:rPr>
          <w:i/>
        </w:rPr>
        <w:t>Provision of support to loved ones of persons with substance use disorders should be counted as part of service event estimates, if applicable.</w:t>
      </w:r>
    </w:p>
    <w:p w14:paraId="4D5A0BE0" w14:textId="77777777" w:rsidR="00243C9A" w:rsidRPr="006B2751" w:rsidRDefault="00243C9A" w:rsidP="003E5365">
      <w:pPr>
        <w:pStyle w:val="ListParagraph"/>
        <w:numPr>
          <w:ilvl w:val="0"/>
          <w:numId w:val="5"/>
        </w:numPr>
        <w:spacing w:before="0" w:after="160" w:line="276" w:lineRule="auto"/>
        <w:rPr>
          <w:i/>
        </w:rPr>
      </w:pPr>
      <w:r w:rsidRPr="006B2751">
        <w:rPr>
          <w:i/>
        </w:rPr>
        <w:t xml:space="preserve">Please note that we do </w:t>
      </w:r>
      <w:r w:rsidRPr="006B2751">
        <w:rPr>
          <w:b/>
          <w:i/>
        </w:rPr>
        <w:t>not</w:t>
      </w:r>
      <w:r w:rsidRPr="006B2751">
        <w:rPr>
          <w:i/>
        </w:rPr>
        <w:t xml:space="preserve"> expect exact figures for any estimates you can provide. “Best guesses” or educated approximations are encouraged.</w:t>
      </w:r>
    </w:p>
    <w:p w14:paraId="12866772" w14:textId="77777777" w:rsidR="00243C9A" w:rsidRPr="006B2751" w:rsidRDefault="00243C9A" w:rsidP="00243C9A"/>
    <w:p w14:paraId="493B3670" w14:textId="77777777" w:rsidR="00243C9A" w:rsidRPr="006B2751" w:rsidRDefault="00243C9A" w:rsidP="00243C9A">
      <w:pPr>
        <w:pStyle w:val="Questions"/>
      </w:pPr>
      <w:bookmarkStart w:id="731" w:name="_Toc532907305"/>
      <w:bookmarkStart w:id="732" w:name="_Toc532907514"/>
      <w:bookmarkStart w:id="733" w:name="_Toc532907685"/>
      <w:bookmarkStart w:id="734" w:name="_Toc532908317"/>
      <w:bookmarkStart w:id="735" w:name="_Toc532907306"/>
      <w:bookmarkStart w:id="736" w:name="_Toc532907515"/>
      <w:bookmarkStart w:id="737" w:name="_Toc532907686"/>
      <w:bookmarkStart w:id="738" w:name="_Toc532908318"/>
      <w:bookmarkStart w:id="739" w:name="_Toc532907308"/>
      <w:bookmarkStart w:id="740" w:name="_Toc532907517"/>
      <w:bookmarkStart w:id="741" w:name="_Toc532907688"/>
      <w:bookmarkStart w:id="742" w:name="_Toc532908320"/>
      <w:bookmarkStart w:id="743" w:name="_Toc532907321"/>
      <w:bookmarkStart w:id="744" w:name="_Toc532907530"/>
      <w:bookmarkStart w:id="745" w:name="_Toc532907701"/>
      <w:bookmarkStart w:id="746" w:name="_Toc532908333"/>
      <w:bookmarkStart w:id="747" w:name="_Toc532907531"/>
      <w:bookmarkStart w:id="748" w:name="_Toc532908334"/>
      <w:bookmarkStart w:id="749" w:name="_Ref532911096"/>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6B2751">
        <w:t xml:space="preserve">Did your program provide non-residential services for clients during the reporting period for alcohol and/or other drug use? </w:t>
      </w:r>
      <w:r w:rsidRPr="006B2751">
        <w:rPr>
          <w:b w:val="0"/>
          <w:i/>
        </w:rPr>
        <w:t>(This could be provided on a recurring schedule, e.g., 1-2 hours per week.)</w:t>
      </w:r>
      <w:bookmarkEnd w:id="747"/>
      <w:bookmarkEnd w:id="748"/>
      <w:bookmarkEnd w:id="749"/>
    </w:p>
    <w:p w14:paraId="7FA43F19" w14:textId="4CB46A36" w:rsidR="00243C9A" w:rsidRPr="006B2751" w:rsidRDefault="00243C9A" w:rsidP="00243C9A">
      <w:pPr>
        <w:pStyle w:val="Responses"/>
        <w:tabs>
          <w:tab w:val="clear" w:pos="576"/>
        </w:tabs>
      </w:pPr>
      <w:bookmarkStart w:id="750" w:name="_Ref532911102"/>
      <w:r w:rsidRPr="006B2751">
        <w:t>Yes</w:t>
      </w:r>
      <w:bookmarkEnd w:id="750"/>
    </w:p>
    <w:p w14:paraId="5B15AF2C" w14:textId="77777777" w:rsidR="00243C9A" w:rsidRPr="006B2751" w:rsidRDefault="00243C9A" w:rsidP="00243C9A">
      <w:pPr>
        <w:pStyle w:val="Responses"/>
        <w:tabs>
          <w:tab w:val="clear" w:pos="576"/>
        </w:tabs>
      </w:pPr>
      <w:r w:rsidRPr="006B2751">
        <w:t>No</w:t>
      </w:r>
    </w:p>
    <w:p w14:paraId="69EE0605" w14:textId="77777777" w:rsidR="00243C9A" w:rsidRPr="006B2751" w:rsidRDefault="00243C9A" w:rsidP="00243C9A">
      <w:pPr>
        <w:pStyle w:val="Responses"/>
        <w:tabs>
          <w:tab w:val="clear" w:pos="576"/>
        </w:tabs>
      </w:pPr>
      <w:r w:rsidRPr="006B2751">
        <w:t>Not sure</w:t>
      </w:r>
    </w:p>
    <w:p w14:paraId="6B69E241" w14:textId="77777777" w:rsidR="00243C9A" w:rsidRPr="006B2751" w:rsidRDefault="00243C9A"/>
    <w:p w14:paraId="5819BBCB" w14:textId="174EABC1" w:rsidR="00243C9A" w:rsidRPr="006B2751" w:rsidRDefault="00243C9A" w:rsidP="00243C9A">
      <w:pPr>
        <w:pStyle w:val="Questions"/>
      </w:pPr>
      <w:bookmarkStart w:id="751" w:name="_Toc532907532"/>
      <w:bookmarkStart w:id="752" w:name="_Toc532908335"/>
      <w:r w:rsidRPr="006B2751">
        <w:rPr>
          <w:color w:val="FF0000"/>
        </w:rPr>
        <w:t>(If Q</w:t>
      </w:r>
      <w:r w:rsidRPr="006B2751">
        <w:rPr>
          <w:color w:val="FF0000"/>
        </w:rPr>
        <w:fldChar w:fldCharType="begin"/>
      </w:r>
      <w:r w:rsidRPr="006B2751">
        <w:rPr>
          <w:color w:val="FF0000"/>
        </w:rPr>
        <w:instrText xml:space="preserve"> REF _Ref532911096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51</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_Ref532911102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How many new individuals received non-residential care for alcohol and/or other drug use during the reporting period?</w:t>
      </w:r>
      <w:bookmarkEnd w:id="751"/>
      <w:bookmarkEnd w:id="752"/>
    </w:p>
    <w:p w14:paraId="6E462F0A" w14:textId="09A41FAF" w:rsidR="00243C9A" w:rsidRPr="006B2751" w:rsidRDefault="00243C9A"/>
    <w:p w14:paraId="158779BD" w14:textId="77777777" w:rsidR="00243C9A" w:rsidRPr="006B2751" w:rsidRDefault="00243C9A" w:rsidP="00243C9A">
      <w:pPr>
        <w:pStyle w:val="Responses"/>
        <w:tabs>
          <w:tab w:val="clear" w:pos="576"/>
        </w:tabs>
      </w:pPr>
      <w:r w:rsidRPr="006B2751">
        <w:t>Not sure</w:t>
      </w:r>
    </w:p>
    <w:p w14:paraId="0955F8BE" w14:textId="77777777" w:rsidR="00243C9A" w:rsidRPr="006B2751" w:rsidRDefault="00243C9A" w:rsidP="00243C9A"/>
    <w:p w14:paraId="42344386" w14:textId="0A3A6471" w:rsidR="00243C9A" w:rsidRPr="006B2751" w:rsidRDefault="00243C9A" w:rsidP="00243C9A">
      <w:pPr>
        <w:pStyle w:val="Questions"/>
      </w:pPr>
      <w:bookmarkStart w:id="753" w:name="_Toc532907533"/>
      <w:bookmarkStart w:id="754" w:name="_Toc532908336"/>
      <w:r w:rsidRPr="006B2751">
        <w:rPr>
          <w:color w:val="FF0000"/>
        </w:rPr>
        <w:t>(If Q</w:t>
      </w:r>
      <w:r w:rsidRPr="006B2751">
        <w:rPr>
          <w:color w:val="FF0000"/>
        </w:rPr>
        <w:fldChar w:fldCharType="begin"/>
      </w:r>
      <w:r w:rsidRPr="006B2751">
        <w:rPr>
          <w:color w:val="FF0000"/>
        </w:rPr>
        <w:instrText xml:space="preserve"> REF _Ref532911096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51</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_Ref532911102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How many service events were provided for alcohol and/or other drug use on a non-residential basis during the reporting period?</w:t>
      </w:r>
      <w:bookmarkEnd w:id="753"/>
      <w:bookmarkEnd w:id="754"/>
    </w:p>
    <w:p w14:paraId="6A0F55DA" w14:textId="482DE70D" w:rsidR="00243C9A" w:rsidRPr="006B2751" w:rsidRDefault="00243C9A" w:rsidP="00243C9A"/>
    <w:p w14:paraId="695D74CB" w14:textId="77777777" w:rsidR="00243C9A" w:rsidRPr="006B2751" w:rsidRDefault="00243C9A" w:rsidP="00243C9A">
      <w:pPr>
        <w:pStyle w:val="Responses"/>
        <w:tabs>
          <w:tab w:val="clear" w:pos="576"/>
        </w:tabs>
      </w:pPr>
      <w:r w:rsidRPr="006B2751">
        <w:t>Not sure</w:t>
      </w:r>
    </w:p>
    <w:p w14:paraId="41567F77" w14:textId="77777777" w:rsidR="00243C9A" w:rsidRPr="006B2751" w:rsidRDefault="00243C9A"/>
    <w:p w14:paraId="2E64CB67" w14:textId="286E239D" w:rsidR="00243C9A" w:rsidRPr="006B2751" w:rsidRDefault="00243C9A" w:rsidP="00243C9A">
      <w:pPr>
        <w:pStyle w:val="Questions"/>
      </w:pPr>
      <w:bookmarkStart w:id="755" w:name="_Toc532907534"/>
      <w:bookmarkStart w:id="756" w:name="_Toc532908337"/>
      <w:r w:rsidRPr="006B2751">
        <w:rPr>
          <w:color w:val="FF0000"/>
        </w:rPr>
        <w:t>(If Q</w:t>
      </w:r>
      <w:r w:rsidRPr="006B2751">
        <w:rPr>
          <w:color w:val="FF0000"/>
        </w:rPr>
        <w:fldChar w:fldCharType="begin"/>
      </w:r>
      <w:r w:rsidRPr="006B2751">
        <w:rPr>
          <w:color w:val="FF0000"/>
        </w:rPr>
        <w:instrText xml:space="preserve"> REF _Ref532911096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51</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_Ref532911102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What is the approximate capacity of your non-residential service on a </w:t>
      </w:r>
      <w:r w:rsidRPr="006B2751">
        <w:rPr>
          <w:u w:val="single"/>
        </w:rPr>
        <w:t>monthly</w:t>
      </w:r>
      <w:r w:rsidRPr="006B2751">
        <w:t xml:space="preserve"> basis?</w:t>
      </w:r>
      <w:bookmarkEnd w:id="755"/>
      <w:bookmarkEnd w:id="756"/>
    </w:p>
    <w:p w14:paraId="6BDBF9B8" w14:textId="69E802BC" w:rsidR="00243C9A" w:rsidRPr="006B2751" w:rsidRDefault="00243C9A"/>
    <w:p w14:paraId="7107F6BC" w14:textId="77777777" w:rsidR="00243C9A" w:rsidRPr="006B2751" w:rsidRDefault="00243C9A" w:rsidP="00243C9A">
      <w:pPr>
        <w:pStyle w:val="Responses"/>
        <w:tabs>
          <w:tab w:val="clear" w:pos="576"/>
        </w:tabs>
      </w:pPr>
      <w:r w:rsidRPr="006B2751">
        <w:t>Not sure</w:t>
      </w:r>
    </w:p>
    <w:p w14:paraId="599183E7" w14:textId="77777777" w:rsidR="00243C9A" w:rsidRPr="006B2751" w:rsidRDefault="00243C9A"/>
    <w:p w14:paraId="3E7E2DA1" w14:textId="77777777" w:rsidR="00243C9A" w:rsidRPr="006B2751" w:rsidRDefault="00243C9A" w:rsidP="00243C9A">
      <w:pPr>
        <w:pStyle w:val="Questions"/>
      </w:pPr>
      <w:bookmarkStart w:id="757" w:name="_Toc532907535"/>
      <w:bookmarkStart w:id="758" w:name="_Toc532908338"/>
      <w:bookmarkStart w:id="759" w:name="_Ref532911148"/>
      <w:r w:rsidRPr="006B2751">
        <w:t xml:space="preserve">Did your program provide day or evening treatment for clients during the reporting period for alcohol and/or other drug use? </w:t>
      </w:r>
      <w:r w:rsidRPr="006B2751">
        <w:rPr>
          <w:b w:val="0"/>
          <w:i/>
        </w:rPr>
        <w:t>(Day treatment is any intensive, structured non-residential treatment, typically provided five days/evenings per week for several hours per day, e.g., 3-4 hours every weekday.)</w:t>
      </w:r>
      <w:bookmarkEnd w:id="757"/>
      <w:bookmarkEnd w:id="758"/>
      <w:bookmarkEnd w:id="759"/>
    </w:p>
    <w:p w14:paraId="09A944DF" w14:textId="77777777" w:rsidR="00243C9A" w:rsidRPr="006B2751" w:rsidRDefault="00243C9A" w:rsidP="00243C9A">
      <w:pPr>
        <w:pStyle w:val="Responses"/>
        <w:tabs>
          <w:tab w:val="clear" w:pos="576"/>
        </w:tabs>
      </w:pPr>
      <w:r w:rsidRPr="006B2751">
        <w:t>Yes</w:t>
      </w:r>
    </w:p>
    <w:p w14:paraId="3DC3C826" w14:textId="77777777" w:rsidR="00243C9A" w:rsidRPr="006B2751" w:rsidRDefault="00243C9A" w:rsidP="00243C9A">
      <w:pPr>
        <w:pStyle w:val="Responses"/>
        <w:tabs>
          <w:tab w:val="clear" w:pos="576"/>
        </w:tabs>
      </w:pPr>
      <w:r w:rsidRPr="006B2751">
        <w:t>No</w:t>
      </w:r>
    </w:p>
    <w:p w14:paraId="1AE228EE" w14:textId="77777777" w:rsidR="00243C9A" w:rsidRPr="006B2751" w:rsidRDefault="00243C9A" w:rsidP="00243C9A">
      <w:pPr>
        <w:pStyle w:val="Responses"/>
        <w:tabs>
          <w:tab w:val="clear" w:pos="576"/>
        </w:tabs>
      </w:pPr>
      <w:r w:rsidRPr="006B2751">
        <w:t>Not sure</w:t>
      </w:r>
    </w:p>
    <w:p w14:paraId="7149051B" w14:textId="77777777" w:rsidR="00243C9A" w:rsidRPr="006B2751" w:rsidRDefault="00243C9A"/>
    <w:p w14:paraId="1955C410" w14:textId="6078F54C" w:rsidR="00243C9A" w:rsidRPr="006B2751" w:rsidRDefault="00243C9A" w:rsidP="00243C9A">
      <w:pPr>
        <w:pStyle w:val="Questions"/>
      </w:pPr>
      <w:bookmarkStart w:id="760" w:name="_Toc532907536"/>
      <w:bookmarkStart w:id="761" w:name="_Toc532908339"/>
      <w:r w:rsidRPr="006B2751">
        <w:rPr>
          <w:color w:val="FF0000"/>
        </w:rPr>
        <w:t>(If Q</w:t>
      </w:r>
      <w:r w:rsidRPr="006B2751">
        <w:rPr>
          <w:color w:val="FF0000"/>
        </w:rPr>
        <w:fldChar w:fldCharType="begin"/>
      </w:r>
      <w:r w:rsidRPr="006B2751">
        <w:rPr>
          <w:color w:val="FF0000"/>
        </w:rPr>
        <w:instrText xml:space="preserve"> REF _Ref532911148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55</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_Ref532911102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How many new individuals received day or evening treatment for alcohol and/or other drug use during the reporting period?</w:t>
      </w:r>
      <w:bookmarkEnd w:id="760"/>
      <w:bookmarkEnd w:id="761"/>
    </w:p>
    <w:p w14:paraId="0A4F58FB" w14:textId="734A3F4C" w:rsidR="00243C9A" w:rsidRPr="006B2751" w:rsidRDefault="00243C9A"/>
    <w:p w14:paraId="21154D62" w14:textId="77777777" w:rsidR="00243C9A" w:rsidRPr="006B2751" w:rsidRDefault="00243C9A" w:rsidP="00243C9A">
      <w:pPr>
        <w:pStyle w:val="Responses"/>
        <w:tabs>
          <w:tab w:val="clear" w:pos="576"/>
        </w:tabs>
      </w:pPr>
      <w:r w:rsidRPr="006B2751">
        <w:t>Not sure</w:t>
      </w:r>
    </w:p>
    <w:p w14:paraId="494664EB" w14:textId="77777777" w:rsidR="00243C9A" w:rsidRPr="006B2751" w:rsidRDefault="00243C9A"/>
    <w:p w14:paraId="2C9A6DAE" w14:textId="2D53304F" w:rsidR="00243C9A" w:rsidRPr="006B2751" w:rsidRDefault="00243C9A" w:rsidP="00243C9A">
      <w:pPr>
        <w:pStyle w:val="Questions"/>
      </w:pPr>
      <w:bookmarkStart w:id="762" w:name="_Toc532907537"/>
      <w:bookmarkStart w:id="763" w:name="_Toc532908340"/>
      <w:r w:rsidRPr="006B2751">
        <w:rPr>
          <w:color w:val="FF0000"/>
        </w:rPr>
        <w:t>(If Q</w:t>
      </w:r>
      <w:r w:rsidRPr="006B2751">
        <w:rPr>
          <w:color w:val="FF0000"/>
        </w:rPr>
        <w:fldChar w:fldCharType="begin"/>
      </w:r>
      <w:r w:rsidRPr="006B2751">
        <w:rPr>
          <w:color w:val="FF0000"/>
        </w:rPr>
        <w:instrText xml:space="preserve"> REF _Ref532911148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55</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_Ref532911102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What is the approximate capacity of your day or evening treatment service on a </w:t>
      </w:r>
      <w:r w:rsidRPr="006B2751">
        <w:rPr>
          <w:u w:val="single"/>
        </w:rPr>
        <w:t>monthly</w:t>
      </w:r>
      <w:r w:rsidRPr="006B2751">
        <w:t xml:space="preserve"> basis?</w:t>
      </w:r>
      <w:bookmarkEnd w:id="762"/>
      <w:bookmarkEnd w:id="763"/>
    </w:p>
    <w:p w14:paraId="3B6E6BAD" w14:textId="4E86B4E9" w:rsidR="00243C9A" w:rsidRPr="006B2751" w:rsidRDefault="00243C9A"/>
    <w:p w14:paraId="16259FEC" w14:textId="77777777" w:rsidR="00243C9A" w:rsidRPr="006B2751" w:rsidRDefault="00243C9A" w:rsidP="00243C9A">
      <w:pPr>
        <w:pStyle w:val="Responses"/>
        <w:tabs>
          <w:tab w:val="clear" w:pos="576"/>
        </w:tabs>
      </w:pPr>
      <w:r w:rsidRPr="006B2751">
        <w:t>Not sure</w:t>
      </w:r>
    </w:p>
    <w:p w14:paraId="3C74CC91" w14:textId="77777777" w:rsidR="00243C9A" w:rsidRPr="006B2751" w:rsidRDefault="00243C9A"/>
    <w:p w14:paraId="67D8BA7A" w14:textId="77777777" w:rsidR="00243C9A" w:rsidRPr="006B2751" w:rsidRDefault="00243C9A" w:rsidP="00243C9A">
      <w:pPr>
        <w:pStyle w:val="Questions"/>
      </w:pPr>
      <w:bookmarkStart w:id="764" w:name="_Toc532907539"/>
      <w:bookmarkStart w:id="765" w:name="_Toc532908342"/>
      <w:bookmarkStart w:id="766" w:name="_Ref532911362"/>
      <w:bookmarkStart w:id="767" w:name="_Ref536171231"/>
      <w:r w:rsidRPr="006B2751">
        <w:t xml:space="preserve">Did your program provide residential service for clients during the reporting period for alcohol and/or other drug use? </w:t>
      </w:r>
      <w:r w:rsidRPr="006B2751">
        <w:rPr>
          <w:b w:val="0"/>
          <w:i/>
        </w:rPr>
        <w:t>(Residential service is any treatment or rehabilitation service provided to clients while they reside in-house; this can be short term, e.g., 40 days or less, or long term, e.g., longer than 40 days.)</w:t>
      </w:r>
      <w:bookmarkEnd w:id="764"/>
      <w:bookmarkEnd w:id="765"/>
      <w:bookmarkEnd w:id="766"/>
      <w:bookmarkEnd w:id="767"/>
    </w:p>
    <w:p w14:paraId="0076D86E" w14:textId="077B808A" w:rsidR="00243C9A" w:rsidRPr="006B2751" w:rsidRDefault="00243C9A" w:rsidP="00243C9A">
      <w:pPr>
        <w:pStyle w:val="Responses"/>
        <w:tabs>
          <w:tab w:val="clear" w:pos="576"/>
        </w:tabs>
      </w:pPr>
      <w:bookmarkStart w:id="768" w:name="_Ref532911374"/>
      <w:r w:rsidRPr="006B2751">
        <w:t>Yes</w:t>
      </w:r>
      <w:bookmarkEnd w:id="768"/>
    </w:p>
    <w:p w14:paraId="6A599BF8" w14:textId="77777777" w:rsidR="00243C9A" w:rsidRPr="006B2751" w:rsidRDefault="00243C9A" w:rsidP="00243C9A">
      <w:pPr>
        <w:pStyle w:val="Responses"/>
        <w:tabs>
          <w:tab w:val="clear" w:pos="576"/>
        </w:tabs>
      </w:pPr>
      <w:r w:rsidRPr="006B2751">
        <w:t>No</w:t>
      </w:r>
    </w:p>
    <w:p w14:paraId="0AC17927" w14:textId="77777777" w:rsidR="00243C9A" w:rsidRPr="006B2751" w:rsidRDefault="00243C9A" w:rsidP="00243C9A">
      <w:pPr>
        <w:pStyle w:val="Responses"/>
        <w:tabs>
          <w:tab w:val="clear" w:pos="576"/>
        </w:tabs>
      </w:pPr>
      <w:r w:rsidRPr="006B2751">
        <w:t>Not sure</w:t>
      </w:r>
    </w:p>
    <w:p w14:paraId="3B517601" w14:textId="77777777" w:rsidR="00243C9A" w:rsidRPr="006B2751" w:rsidRDefault="00243C9A"/>
    <w:p w14:paraId="3F28DDFA" w14:textId="0D86A63A" w:rsidR="00243C9A" w:rsidRPr="006B2751" w:rsidRDefault="00243C9A" w:rsidP="00243C9A">
      <w:pPr>
        <w:pStyle w:val="Questions"/>
      </w:pPr>
      <w:bookmarkStart w:id="769" w:name="_Toc532907540"/>
      <w:bookmarkStart w:id="770" w:name="_Toc532908343"/>
      <w:r w:rsidRPr="006B2751">
        <w:rPr>
          <w:color w:val="FF0000"/>
        </w:rPr>
        <w:t>(If Q</w:t>
      </w:r>
      <w:r w:rsidRPr="006B2751">
        <w:rPr>
          <w:color w:val="FF0000"/>
        </w:rPr>
        <w:fldChar w:fldCharType="begin"/>
      </w:r>
      <w:r w:rsidRPr="006B2751">
        <w:rPr>
          <w:color w:val="FF0000"/>
        </w:rPr>
        <w:instrText xml:space="preserve"> REF _Ref532911362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58</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_Ref532911374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Please indicate the number of beds designated for treatment of clients with alcohol and/or drug addictions.</w:t>
      </w:r>
      <w:bookmarkEnd w:id="769"/>
      <w:bookmarkEnd w:id="770"/>
    </w:p>
    <w:p w14:paraId="1DD8A2F4" w14:textId="37B12938" w:rsidR="00243C9A" w:rsidRPr="006B2751" w:rsidRDefault="00243C9A"/>
    <w:p w14:paraId="1AF02A08" w14:textId="77777777" w:rsidR="00243C9A" w:rsidRPr="006B2751" w:rsidRDefault="00243C9A" w:rsidP="00243C9A">
      <w:pPr>
        <w:pStyle w:val="Responses"/>
        <w:tabs>
          <w:tab w:val="clear" w:pos="576"/>
        </w:tabs>
      </w:pPr>
      <w:r w:rsidRPr="006B2751">
        <w:t>Not sure</w:t>
      </w:r>
    </w:p>
    <w:p w14:paraId="0A894203" w14:textId="77777777" w:rsidR="00243C9A" w:rsidRPr="006B2751" w:rsidRDefault="00243C9A"/>
    <w:p w14:paraId="4EB61D0B" w14:textId="6AC392DB" w:rsidR="00243C9A" w:rsidRPr="006B2751" w:rsidRDefault="00243C9A" w:rsidP="00243C9A">
      <w:pPr>
        <w:pStyle w:val="Questions"/>
      </w:pPr>
      <w:bookmarkStart w:id="771" w:name="_Toc532907541"/>
      <w:bookmarkStart w:id="772" w:name="_Toc532908344"/>
      <w:r w:rsidRPr="006B2751">
        <w:rPr>
          <w:color w:val="FF0000"/>
        </w:rPr>
        <w:t>(If Q</w:t>
      </w:r>
      <w:r w:rsidRPr="006B2751">
        <w:rPr>
          <w:color w:val="FF0000"/>
        </w:rPr>
        <w:fldChar w:fldCharType="begin"/>
      </w:r>
      <w:r w:rsidRPr="006B2751">
        <w:rPr>
          <w:color w:val="FF0000"/>
        </w:rPr>
        <w:instrText xml:space="preserve"> REF _Ref536171231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58</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_Ref532911374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Please estimate the average number of beds in use by clients at any given time (i.e., average occupancy rate) that are designated for treatment of alcohol and/or drug problems.</w:t>
      </w:r>
      <w:bookmarkEnd w:id="771"/>
      <w:bookmarkEnd w:id="772"/>
    </w:p>
    <w:p w14:paraId="3B85126D" w14:textId="3AF725A5" w:rsidR="00243C9A" w:rsidRPr="006B2751" w:rsidRDefault="00243C9A"/>
    <w:p w14:paraId="7B20BADB" w14:textId="77777777" w:rsidR="00243C9A" w:rsidRPr="006B2751" w:rsidRDefault="00243C9A" w:rsidP="00243C9A">
      <w:pPr>
        <w:pStyle w:val="Responses"/>
        <w:tabs>
          <w:tab w:val="clear" w:pos="576"/>
        </w:tabs>
      </w:pPr>
      <w:r w:rsidRPr="006B2751">
        <w:t>Not sure</w:t>
      </w:r>
    </w:p>
    <w:p w14:paraId="31AD6CE7" w14:textId="77777777" w:rsidR="00243C9A" w:rsidRPr="006B2751" w:rsidRDefault="00243C9A" w:rsidP="00243C9A">
      <w:pPr>
        <w:pStyle w:val="Responses"/>
        <w:numPr>
          <w:ilvl w:val="0"/>
          <w:numId w:val="0"/>
        </w:numPr>
      </w:pPr>
    </w:p>
    <w:p w14:paraId="6537B1CF" w14:textId="37ED150C" w:rsidR="00243C9A" w:rsidRPr="006B2751" w:rsidRDefault="00243C9A" w:rsidP="00243C9A">
      <w:pPr>
        <w:pStyle w:val="Questions"/>
      </w:pPr>
      <w:r w:rsidRPr="006B2751">
        <w:rPr>
          <w:color w:val="FF0000"/>
        </w:rPr>
        <w:t>(If Q</w:t>
      </w:r>
      <w:r w:rsidRPr="006B2751">
        <w:rPr>
          <w:color w:val="FF0000"/>
        </w:rPr>
        <w:fldChar w:fldCharType="begin"/>
      </w:r>
      <w:r w:rsidRPr="006B2751">
        <w:rPr>
          <w:color w:val="FF0000"/>
        </w:rPr>
        <w:instrText xml:space="preserve"> REF _Ref536171231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58</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_Ref532911374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How many new individuals received residential services for alcohol and/or other drug use during the reporting period?</w:t>
      </w:r>
    </w:p>
    <w:p w14:paraId="24AD2E83" w14:textId="5B5BC63A" w:rsidR="00243C9A" w:rsidRPr="006B2751" w:rsidRDefault="00243C9A" w:rsidP="00243C9A"/>
    <w:p w14:paraId="22DE290A" w14:textId="77777777" w:rsidR="00243C9A" w:rsidRPr="006B2751" w:rsidRDefault="00243C9A" w:rsidP="00243C9A">
      <w:pPr>
        <w:pStyle w:val="Responses"/>
        <w:tabs>
          <w:tab w:val="clear" w:pos="576"/>
        </w:tabs>
      </w:pPr>
      <w:r w:rsidRPr="006B2751">
        <w:t>Not sure</w:t>
      </w:r>
    </w:p>
    <w:p w14:paraId="3FD9291E" w14:textId="77777777" w:rsidR="00243C9A" w:rsidRPr="006B2751" w:rsidRDefault="00243C9A"/>
    <w:p w14:paraId="090B3E7E" w14:textId="3B28C624" w:rsidR="00243C9A" w:rsidRPr="006B2751" w:rsidRDefault="00243C9A" w:rsidP="00243C9A">
      <w:pPr>
        <w:pStyle w:val="Questions"/>
      </w:pPr>
      <w:bookmarkStart w:id="773" w:name="_Toc532907542"/>
      <w:bookmarkStart w:id="774" w:name="_Toc532908345"/>
      <w:r w:rsidRPr="006B2751">
        <w:rPr>
          <w:color w:val="FF0000"/>
        </w:rPr>
        <w:t>(If Q</w:t>
      </w:r>
      <w:r w:rsidRPr="006B2751">
        <w:rPr>
          <w:color w:val="FF0000"/>
        </w:rPr>
        <w:fldChar w:fldCharType="begin"/>
      </w:r>
      <w:r w:rsidRPr="006B2751">
        <w:rPr>
          <w:color w:val="FF0000"/>
        </w:rPr>
        <w:instrText xml:space="preserve"> REF _Ref536171231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58</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_Ref532911374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How many service events (i.e., number of admissions with associated discharges) were provided during the reporting period for alcohol and/or drug use on a residential basis?</w:t>
      </w:r>
      <w:bookmarkEnd w:id="773"/>
      <w:bookmarkEnd w:id="774"/>
    </w:p>
    <w:p w14:paraId="0F690C0B" w14:textId="0E7B056C" w:rsidR="00243C9A" w:rsidRPr="006B2751" w:rsidRDefault="00243C9A"/>
    <w:p w14:paraId="4BFFB22D" w14:textId="77777777" w:rsidR="00243C9A" w:rsidRPr="006B2751" w:rsidRDefault="00243C9A" w:rsidP="00243C9A">
      <w:pPr>
        <w:pStyle w:val="Responses"/>
        <w:tabs>
          <w:tab w:val="clear" w:pos="576"/>
        </w:tabs>
      </w:pPr>
      <w:r w:rsidRPr="006B2751">
        <w:t>Not sure</w:t>
      </w:r>
    </w:p>
    <w:p w14:paraId="2B633A52" w14:textId="77777777" w:rsidR="00243C9A" w:rsidRPr="006B2751" w:rsidRDefault="00243C9A"/>
    <w:p w14:paraId="18C12AB1" w14:textId="00F19D8F" w:rsidR="00243C9A" w:rsidRPr="006B2751" w:rsidRDefault="00243C9A" w:rsidP="00243C9A">
      <w:pPr>
        <w:pStyle w:val="Questions"/>
      </w:pPr>
      <w:bookmarkStart w:id="775" w:name="_Toc532907544"/>
      <w:bookmarkStart w:id="776" w:name="_Toc532908347"/>
      <w:r w:rsidRPr="006B2751">
        <w:rPr>
          <w:color w:val="FF0000"/>
        </w:rPr>
        <w:t>(If Q</w:t>
      </w:r>
      <w:r w:rsidRPr="006B2751">
        <w:rPr>
          <w:color w:val="FF0000"/>
        </w:rPr>
        <w:fldChar w:fldCharType="begin"/>
      </w:r>
      <w:r w:rsidRPr="006B2751">
        <w:rPr>
          <w:color w:val="FF0000"/>
        </w:rPr>
        <w:instrText xml:space="preserve"> REF _Ref536171231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58</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_Ref532911374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What was the average length of stay for alcohol and/or other drug problems for clients admitted to residential services during the reporting period?</w:t>
      </w:r>
      <w:bookmarkEnd w:id="775"/>
      <w:bookmarkEnd w:id="776"/>
    </w:p>
    <w:p w14:paraId="458F860B" w14:textId="3600EEB1" w:rsidR="00243C9A" w:rsidRPr="006B2751" w:rsidRDefault="00243C9A">
      <w:pPr>
        <w:rPr>
          <w:strike/>
        </w:rPr>
      </w:pPr>
    </w:p>
    <w:p w14:paraId="2E162140" w14:textId="77777777" w:rsidR="00243C9A" w:rsidRPr="006B2751" w:rsidRDefault="00243C9A" w:rsidP="00243C9A">
      <w:pPr>
        <w:pStyle w:val="Responses"/>
        <w:tabs>
          <w:tab w:val="clear" w:pos="576"/>
        </w:tabs>
      </w:pPr>
      <w:r w:rsidRPr="006B2751">
        <w:t>Not sure</w:t>
      </w:r>
    </w:p>
    <w:p w14:paraId="22065225" w14:textId="77777777" w:rsidR="00243C9A" w:rsidRPr="006B2751" w:rsidRDefault="00243C9A" w:rsidP="00243C9A"/>
    <w:p w14:paraId="678A0A44" w14:textId="2D315497" w:rsidR="00243C9A" w:rsidRPr="006B2751" w:rsidRDefault="00243C9A" w:rsidP="00781144">
      <w:pPr>
        <w:pStyle w:val="Surveyheading"/>
      </w:pPr>
      <w:bookmarkStart w:id="777" w:name="_Toc532908348"/>
      <w:bookmarkStart w:id="778" w:name="_Toc532991689"/>
      <w:bookmarkStart w:id="779" w:name="_Toc3292003"/>
      <w:r w:rsidRPr="006B2751">
        <w:t>Program treatment goals &amp; philosophy</w:t>
      </w:r>
      <w:bookmarkEnd w:id="777"/>
      <w:bookmarkEnd w:id="778"/>
      <w:bookmarkEnd w:id="779"/>
    </w:p>
    <w:p w14:paraId="35B8AEB7" w14:textId="71373890" w:rsidR="00243C9A" w:rsidRPr="006B2751" w:rsidRDefault="00243C9A" w:rsidP="00243C9A">
      <w:pPr>
        <w:pStyle w:val="Questions"/>
        <w:rPr>
          <w:sz w:val="22"/>
        </w:rPr>
      </w:pPr>
      <w:bookmarkStart w:id="780" w:name="_Ref532904875"/>
      <w:bookmarkStart w:id="781" w:name="_Toc532907550"/>
      <w:bookmarkStart w:id="782" w:name="_Toc532908353"/>
      <w:r w:rsidRPr="006B2751">
        <w:t xml:space="preserve">Which one statement below best reflects the program’s long-term client goals regarding substance use?  </w:t>
      </w:r>
      <w:r w:rsidRPr="006B2751">
        <w:rPr>
          <w:b w:val="0"/>
          <w:i/>
        </w:rPr>
        <w:t>(Note that this question is not referring to substance use during treatment, which may differ from long-term goals, e.g., residential program rules.)</w:t>
      </w:r>
      <w:bookmarkEnd w:id="780"/>
      <w:bookmarkEnd w:id="781"/>
      <w:bookmarkEnd w:id="782"/>
    </w:p>
    <w:p w14:paraId="09137E6C" w14:textId="0B46D6AC" w:rsidR="00243C9A" w:rsidRPr="006B2751" w:rsidRDefault="00243C9A" w:rsidP="00243C9A">
      <w:pPr>
        <w:pStyle w:val="Responses"/>
        <w:tabs>
          <w:tab w:val="clear" w:pos="576"/>
        </w:tabs>
      </w:pPr>
      <w:bookmarkStart w:id="783" w:name="_Ref532904891"/>
      <w:r w:rsidRPr="006B2751">
        <w:t>The program focuses on client abstinence from all use of alcohol and other drugs</w:t>
      </w:r>
      <w:bookmarkEnd w:id="783"/>
    </w:p>
    <w:p w14:paraId="4BE5A3D7" w14:textId="77777777" w:rsidR="00243C9A" w:rsidRPr="006B2751" w:rsidRDefault="00243C9A" w:rsidP="00243C9A">
      <w:pPr>
        <w:pStyle w:val="Responses"/>
        <w:tabs>
          <w:tab w:val="clear" w:pos="576"/>
        </w:tabs>
      </w:pPr>
      <w:r w:rsidRPr="006B2751">
        <w:t>The program focuses on client abstinence only from use of alcohol and other drugs that have caused problems</w:t>
      </w:r>
    </w:p>
    <w:p w14:paraId="43CB4832" w14:textId="77777777" w:rsidR="00243C9A" w:rsidRPr="006B2751" w:rsidRDefault="00243C9A" w:rsidP="00243C9A">
      <w:pPr>
        <w:pStyle w:val="Responses"/>
        <w:tabs>
          <w:tab w:val="clear" w:pos="576"/>
        </w:tabs>
      </w:pPr>
      <w:r w:rsidRPr="006B2751">
        <w:t>The program focuses on helping clients set personal consumption goals (abstinence or moderate use)</w:t>
      </w:r>
    </w:p>
    <w:p w14:paraId="689D7EE1" w14:textId="77777777" w:rsidR="00243C9A" w:rsidRPr="006B2751" w:rsidRDefault="00243C9A" w:rsidP="00243C9A">
      <w:pPr>
        <w:pStyle w:val="Responses"/>
        <w:tabs>
          <w:tab w:val="clear" w:pos="576"/>
        </w:tabs>
      </w:pPr>
      <w:r w:rsidRPr="006B2751">
        <w:t>Not sure</w:t>
      </w:r>
    </w:p>
    <w:p w14:paraId="7D1959F9" w14:textId="77777777" w:rsidR="00243C9A" w:rsidRPr="006B2751" w:rsidRDefault="00243C9A" w:rsidP="00243C9A">
      <w:pPr>
        <w:pStyle w:val="Responses"/>
        <w:numPr>
          <w:ilvl w:val="0"/>
          <w:numId w:val="0"/>
        </w:numPr>
      </w:pPr>
    </w:p>
    <w:p w14:paraId="509D964C" w14:textId="77777777" w:rsidR="00243C9A" w:rsidRPr="006B2751" w:rsidRDefault="00243C9A" w:rsidP="00243C9A">
      <w:pPr>
        <w:pStyle w:val="Questions"/>
      </w:pPr>
      <w:bookmarkStart w:id="784" w:name="_Toc532907551"/>
      <w:bookmarkStart w:id="785" w:name="_Toc532908354"/>
      <w:r w:rsidRPr="006B2751">
        <w:t>What is your program’s policy on clients abstaining from use of nicotine or tobacco as part of their long-term goals?</w:t>
      </w:r>
      <w:bookmarkEnd w:id="784"/>
      <w:bookmarkEnd w:id="785"/>
    </w:p>
    <w:p w14:paraId="489BD0BA" w14:textId="77777777" w:rsidR="00243C9A" w:rsidRPr="006B2751" w:rsidRDefault="00243C9A" w:rsidP="00243C9A">
      <w:pPr>
        <w:pStyle w:val="Responses"/>
        <w:tabs>
          <w:tab w:val="clear" w:pos="576"/>
        </w:tabs>
      </w:pPr>
      <w:r w:rsidRPr="006B2751">
        <w:t>Abstinence from nicotine or tobacco is not required</w:t>
      </w:r>
    </w:p>
    <w:p w14:paraId="1CA357B9" w14:textId="77777777" w:rsidR="00243C9A" w:rsidRPr="006B2751" w:rsidRDefault="00243C9A" w:rsidP="00243C9A">
      <w:pPr>
        <w:pStyle w:val="Responses"/>
        <w:tabs>
          <w:tab w:val="clear" w:pos="576"/>
        </w:tabs>
      </w:pPr>
      <w:r w:rsidRPr="006B2751">
        <w:t>Abstinence from nicotine or tobacco is encouraged but not required</w:t>
      </w:r>
    </w:p>
    <w:p w14:paraId="41691A1E" w14:textId="77777777" w:rsidR="00243C9A" w:rsidRPr="006B2751" w:rsidRDefault="00243C9A" w:rsidP="00243C9A">
      <w:pPr>
        <w:pStyle w:val="Responses"/>
        <w:tabs>
          <w:tab w:val="clear" w:pos="576"/>
        </w:tabs>
      </w:pPr>
      <w:r w:rsidRPr="006B2751">
        <w:t xml:space="preserve">Abstinence from nicotine or tobacco is required </w:t>
      </w:r>
    </w:p>
    <w:p w14:paraId="781BB66E" w14:textId="77777777" w:rsidR="00243C9A" w:rsidRPr="006B2751" w:rsidRDefault="00243C9A" w:rsidP="00243C9A">
      <w:pPr>
        <w:pStyle w:val="Responses"/>
        <w:tabs>
          <w:tab w:val="clear" w:pos="576"/>
        </w:tabs>
      </w:pPr>
      <w:r w:rsidRPr="006B2751">
        <w:t>Not sure</w:t>
      </w:r>
    </w:p>
    <w:p w14:paraId="5A328961" w14:textId="77777777" w:rsidR="00243C9A" w:rsidRPr="006B2751" w:rsidRDefault="00243C9A" w:rsidP="00243C9A">
      <w:pPr>
        <w:pStyle w:val="Responses"/>
        <w:numPr>
          <w:ilvl w:val="0"/>
          <w:numId w:val="0"/>
        </w:numPr>
      </w:pPr>
    </w:p>
    <w:p w14:paraId="5FCD2BF9" w14:textId="6F8B5DE0" w:rsidR="00243C9A" w:rsidRPr="006B2751" w:rsidRDefault="00243C9A" w:rsidP="00243C9A">
      <w:pPr>
        <w:pStyle w:val="Questions"/>
      </w:pPr>
      <w:bookmarkStart w:id="786" w:name="_Toc532907552"/>
      <w:bookmarkStart w:id="787" w:name="_Toc532908355"/>
      <w:r w:rsidRPr="006B2751">
        <w:rPr>
          <w:color w:val="FF0000"/>
        </w:rPr>
        <w:t>(If Q</w:t>
      </w:r>
      <w:r w:rsidRPr="006B2751">
        <w:rPr>
          <w:color w:val="FF0000"/>
        </w:rPr>
        <w:fldChar w:fldCharType="begin"/>
      </w:r>
      <w:r w:rsidRPr="006B2751">
        <w:rPr>
          <w:color w:val="FF0000"/>
        </w:rPr>
        <w:instrText xml:space="preserve"> REF _Ref532904875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64</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_Ref532904891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Please indicate which of the following psychoactive substances clients are advised to abstain from as part of their long-term goals, in addition to alcohol and other drugs.</w:t>
      </w:r>
      <w:bookmarkEnd w:id="786"/>
      <w:bookmarkEnd w:id="787"/>
      <w:r w:rsidRPr="006B2751">
        <w:t xml:space="preserve"> </w:t>
      </w:r>
      <w:r w:rsidRPr="006B2751">
        <w:rPr>
          <w:b w:val="0"/>
          <w:i/>
        </w:rPr>
        <w:t>(Select all that apply.)</w:t>
      </w:r>
    </w:p>
    <w:p w14:paraId="5D1CD236" w14:textId="77777777" w:rsidR="00243C9A" w:rsidRPr="006B2751" w:rsidRDefault="00243C9A" w:rsidP="00243C9A">
      <w:pPr>
        <w:pStyle w:val="Responses"/>
        <w:tabs>
          <w:tab w:val="clear" w:pos="576"/>
        </w:tabs>
      </w:pPr>
      <w:r w:rsidRPr="006B2751">
        <w:t>Caffeine</w:t>
      </w:r>
    </w:p>
    <w:p w14:paraId="35B94AE4" w14:textId="77777777" w:rsidR="00243C9A" w:rsidRPr="006B2751" w:rsidRDefault="00243C9A" w:rsidP="00243C9A">
      <w:pPr>
        <w:pStyle w:val="Responses"/>
        <w:tabs>
          <w:tab w:val="clear" w:pos="576"/>
        </w:tabs>
      </w:pPr>
      <w:r w:rsidRPr="006B2751">
        <w:t>Cannabis</w:t>
      </w:r>
    </w:p>
    <w:p w14:paraId="207AEE89" w14:textId="77777777" w:rsidR="00243C9A" w:rsidRPr="006B2751" w:rsidRDefault="00243C9A" w:rsidP="00243C9A">
      <w:pPr>
        <w:pStyle w:val="Responses"/>
        <w:tabs>
          <w:tab w:val="clear" w:pos="576"/>
        </w:tabs>
      </w:pPr>
      <w:r w:rsidRPr="006B2751">
        <w:t>Prescribed psychoactive medications for mental health (e.g., anxiety medication)</w:t>
      </w:r>
    </w:p>
    <w:p w14:paraId="271DD237" w14:textId="77777777" w:rsidR="00243C9A" w:rsidRPr="006B2751" w:rsidRDefault="00243C9A" w:rsidP="00243C9A">
      <w:pPr>
        <w:pStyle w:val="Responses"/>
        <w:tabs>
          <w:tab w:val="clear" w:pos="576"/>
        </w:tabs>
      </w:pPr>
      <w:r w:rsidRPr="006B2751">
        <w:t>Prescribed opioids (e.g., as for chronic pain)</w:t>
      </w:r>
    </w:p>
    <w:p w14:paraId="3E1656A8" w14:textId="7559B42E" w:rsidR="00243C9A" w:rsidRPr="006B2751" w:rsidRDefault="00243C9A" w:rsidP="00243C9A">
      <w:pPr>
        <w:pStyle w:val="Responses"/>
        <w:tabs>
          <w:tab w:val="clear" w:pos="576"/>
        </w:tabs>
      </w:pPr>
      <w:r w:rsidRPr="006B2751">
        <w:t xml:space="preserve">Other </w:t>
      </w:r>
      <w:r w:rsidRPr="006B2751">
        <w:rPr>
          <w:i/>
        </w:rPr>
        <w:t>(please specify):</w:t>
      </w:r>
      <w:r w:rsidRPr="006B2751">
        <w:t xml:space="preserve"> </w:t>
      </w:r>
    </w:p>
    <w:p w14:paraId="7A073A3A" w14:textId="77777777" w:rsidR="00243C9A" w:rsidRPr="006B2751" w:rsidRDefault="00243C9A" w:rsidP="00243C9A">
      <w:pPr>
        <w:pStyle w:val="Responses"/>
        <w:tabs>
          <w:tab w:val="clear" w:pos="576"/>
        </w:tabs>
      </w:pPr>
      <w:r w:rsidRPr="006B2751">
        <w:t>Not sure</w:t>
      </w:r>
    </w:p>
    <w:p w14:paraId="0251C30D" w14:textId="77777777" w:rsidR="00243C9A" w:rsidRPr="006B2751" w:rsidRDefault="00243C9A"/>
    <w:p w14:paraId="15B4867E" w14:textId="77777777" w:rsidR="00243C9A" w:rsidRPr="006B2751" w:rsidRDefault="00243C9A" w:rsidP="00243C9A">
      <w:pPr>
        <w:pStyle w:val="Questions"/>
        <w:rPr>
          <w:rFonts w:eastAsia="Times New Roman" w:cs="Arial"/>
          <w:b w:val="0"/>
          <w:color w:val="222222"/>
          <w:szCs w:val="24"/>
          <w:lang w:eastAsia="en-CA"/>
        </w:rPr>
      </w:pPr>
      <w:r w:rsidRPr="006B2751">
        <w:rPr>
          <w:lang w:eastAsia="en-CA"/>
        </w:rPr>
        <w:t xml:space="preserve">Which of the following statements most closely matches the definition of recovery used in this program in terms of substance use? </w:t>
      </w:r>
      <w:r w:rsidRPr="006B2751">
        <w:rPr>
          <w:b w:val="0"/>
          <w:lang w:eastAsia="en-CA"/>
        </w:rPr>
        <w:t>(</w:t>
      </w:r>
      <w:r w:rsidRPr="006B2751">
        <w:rPr>
          <w:rFonts w:eastAsia="Times New Roman" w:cs="Times New Roman"/>
          <w:b w:val="0"/>
          <w:i/>
          <w:iCs/>
          <w:color w:val="222222"/>
          <w:szCs w:val="24"/>
          <w:lang w:eastAsia="en-CA"/>
        </w:rPr>
        <w:t>Please select one response only.</w:t>
      </w:r>
      <w:r w:rsidRPr="006B2751">
        <w:rPr>
          <w:rFonts w:eastAsia="Times New Roman" w:cs="Times New Roman"/>
          <w:b w:val="0"/>
          <w:iCs/>
          <w:color w:val="222222"/>
          <w:szCs w:val="24"/>
          <w:lang w:eastAsia="en-CA"/>
        </w:rPr>
        <w:t>)</w:t>
      </w:r>
    </w:p>
    <w:p w14:paraId="49984F2A" w14:textId="77777777" w:rsidR="00243C9A" w:rsidRPr="006B2751" w:rsidRDefault="00243C9A" w:rsidP="00243C9A">
      <w:pPr>
        <w:pStyle w:val="Responses"/>
        <w:tabs>
          <w:tab w:val="clear" w:pos="576"/>
        </w:tabs>
        <w:rPr>
          <w:rFonts w:cs="Arial"/>
          <w:lang w:eastAsia="en-CA"/>
        </w:rPr>
      </w:pPr>
      <w:r w:rsidRPr="006B2751">
        <w:rPr>
          <w:lang w:eastAsia="en-CA"/>
        </w:rPr>
        <w:t>No use of any substance – drugs or alcohol</w:t>
      </w:r>
    </w:p>
    <w:p w14:paraId="7321E25C" w14:textId="77777777" w:rsidR="00243C9A" w:rsidRPr="006B2751" w:rsidRDefault="00243C9A" w:rsidP="00243C9A">
      <w:pPr>
        <w:pStyle w:val="Responses"/>
        <w:tabs>
          <w:tab w:val="clear" w:pos="576"/>
        </w:tabs>
        <w:rPr>
          <w:rFonts w:cs="Arial"/>
          <w:lang w:eastAsia="en-CA"/>
        </w:rPr>
      </w:pPr>
      <w:r w:rsidRPr="006B2751">
        <w:rPr>
          <w:lang w:eastAsia="en-CA"/>
        </w:rPr>
        <w:t>No use of any substance – drug or alcohol – except as prescribed by your doctor </w:t>
      </w:r>
    </w:p>
    <w:p w14:paraId="75F5D709" w14:textId="77777777" w:rsidR="00243C9A" w:rsidRPr="006B2751" w:rsidRDefault="00243C9A" w:rsidP="00243C9A">
      <w:pPr>
        <w:pStyle w:val="Responses"/>
        <w:tabs>
          <w:tab w:val="clear" w:pos="576"/>
        </w:tabs>
        <w:rPr>
          <w:rFonts w:cs="Arial"/>
          <w:lang w:eastAsia="en-CA"/>
        </w:rPr>
      </w:pPr>
      <w:r w:rsidRPr="006B2751">
        <w:rPr>
          <w:lang w:eastAsia="en-CA"/>
        </w:rPr>
        <w:t>No use of substance of choice but some use of other substances</w:t>
      </w:r>
    </w:p>
    <w:p w14:paraId="73475899" w14:textId="77777777" w:rsidR="00243C9A" w:rsidRPr="006B2751" w:rsidRDefault="00243C9A" w:rsidP="00243C9A">
      <w:pPr>
        <w:pStyle w:val="Responses"/>
        <w:tabs>
          <w:tab w:val="clear" w:pos="576"/>
        </w:tabs>
        <w:rPr>
          <w:rFonts w:cs="Arial"/>
          <w:lang w:eastAsia="en-CA"/>
        </w:rPr>
      </w:pPr>
      <w:r w:rsidRPr="006B2751">
        <w:rPr>
          <w:lang w:eastAsia="en-CA"/>
        </w:rPr>
        <w:t>Moderate or controlled use of any substance – drug or alcohol</w:t>
      </w:r>
    </w:p>
    <w:p w14:paraId="131EC7D1" w14:textId="77777777" w:rsidR="00243C9A" w:rsidRPr="006B2751" w:rsidRDefault="00243C9A" w:rsidP="00243C9A">
      <w:pPr>
        <w:pStyle w:val="Responses"/>
        <w:tabs>
          <w:tab w:val="clear" w:pos="576"/>
        </w:tabs>
        <w:rPr>
          <w:rFonts w:cs="Arial"/>
          <w:lang w:eastAsia="en-CA"/>
        </w:rPr>
      </w:pPr>
      <w:r w:rsidRPr="006B2751">
        <w:rPr>
          <w:lang w:eastAsia="en-CA"/>
        </w:rPr>
        <w:t>Moderate or controlled use of alcohol</w:t>
      </w:r>
    </w:p>
    <w:p w14:paraId="1EE45580" w14:textId="77777777" w:rsidR="00243C9A" w:rsidRPr="006B2751" w:rsidRDefault="00243C9A" w:rsidP="00243C9A">
      <w:pPr>
        <w:pStyle w:val="Responses"/>
        <w:tabs>
          <w:tab w:val="clear" w:pos="576"/>
        </w:tabs>
        <w:rPr>
          <w:rFonts w:cs="Arial"/>
          <w:lang w:eastAsia="en-CA"/>
        </w:rPr>
      </w:pPr>
      <w:r w:rsidRPr="006B2751">
        <w:rPr>
          <w:lang w:eastAsia="en-CA"/>
        </w:rPr>
        <w:t>Moderate or controlled use of drugs</w:t>
      </w:r>
    </w:p>
    <w:p w14:paraId="38B0C84C" w14:textId="77777777" w:rsidR="00243C9A" w:rsidRPr="006B2751" w:rsidRDefault="00243C9A" w:rsidP="00243C9A">
      <w:pPr>
        <w:pStyle w:val="Responses"/>
        <w:tabs>
          <w:tab w:val="clear" w:pos="576"/>
        </w:tabs>
        <w:rPr>
          <w:rFonts w:cs="Arial"/>
          <w:lang w:eastAsia="en-CA"/>
        </w:rPr>
      </w:pPr>
      <w:r w:rsidRPr="006B2751">
        <w:rPr>
          <w:lang w:eastAsia="en-CA"/>
        </w:rPr>
        <w:t>Not sure</w:t>
      </w:r>
    </w:p>
    <w:p w14:paraId="7100D94F" w14:textId="77777777" w:rsidR="00243C9A" w:rsidRPr="006B2751" w:rsidRDefault="00243C9A"/>
    <w:p w14:paraId="489D9366" w14:textId="77777777" w:rsidR="00243C9A" w:rsidRPr="006B2751" w:rsidRDefault="00243C9A" w:rsidP="00243C9A">
      <w:pPr>
        <w:pStyle w:val="Questions"/>
        <w:rPr>
          <w:sz w:val="22"/>
        </w:rPr>
      </w:pPr>
      <w:bookmarkStart w:id="788" w:name="_Toc532907553"/>
      <w:bookmarkStart w:id="789" w:name="_Toc532908356"/>
      <w:r w:rsidRPr="006B2751">
        <w:t>Which of the following statements are reflected in your program’s concept of holistic recovery?</w:t>
      </w:r>
      <w:r w:rsidRPr="006B2751">
        <w:rPr>
          <w:sz w:val="22"/>
        </w:rPr>
        <w:t xml:space="preserve"> </w:t>
      </w:r>
      <w:r w:rsidRPr="006B2751">
        <w:rPr>
          <w:b w:val="0"/>
          <w:bCs/>
          <w:i/>
          <w:iCs/>
        </w:rPr>
        <w:t>(Select all that apply.)</w:t>
      </w:r>
      <w:bookmarkEnd w:id="788"/>
      <w:bookmarkEnd w:id="789"/>
    </w:p>
    <w:p w14:paraId="602C98E1" w14:textId="77777777" w:rsidR="00243C9A" w:rsidRPr="006B2751" w:rsidRDefault="00243C9A" w:rsidP="00243C9A">
      <w:pPr>
        <w:pStyle w:val="Responses"/>
        <w:tabs>
          <w:tab w:val="clear" w:pos="576"/>
        </w:tabs>
      </w:pPr>
      <w:r w:rsidRPr="006B2751">
        <w:t>Achieving abstinence from alcohol or other drugs</w:t>
      </w:r>
    </w:p>
    <w:p w14:paraId="29F1CE00" w14:textId="77777777" w:rsidR="00243C9A" w:rsidRPr="006B2751" w:rsidRDefault="00243C9A" w:rsidP="00243C9A">
      <w:pPr>
        <w:pStyle w:val="Responses"/>
        <w:tabs>
          <w:tab w:val="clear" w:pos="576"/>
        </w:tabs>
      </w:pPr>
      <w:r w:rsidRPr="006B2751">
        <w:t xml:space="preserve">Improved quality of life </w:t>
      </w:r>
      <w:r w:rsidRPr="006B2751">
        <w:rPr>
          <w:i/>
        </w:rPr>
        <w:t>(for the purposes of this survey, quality of life refers to a subjective state of physical and emotional well-being)</w:t>
      </w:r>
    </w:p>
    <w:p w14:paraId="3C789CCF" w14:textId="77777777" w:rsidR="00243C9A" w:rsidRPr="006B2751" w:rsidRDefault="00243C9A" w:rsidP="00243C9A">
      <w:pPr>
        <w:pStyle w:val="Responses"/>
        <w:tabs>
          <w:tab w:val="clear" w:pos="576"/>
        </w:tabs>
      </w:pPr>
      <w:r w:rsidRPr="006B2751">
        <w:t>Absence of thoughts or cravings for alcohol or other drugs</w:t>
      </w:r>
    </w:p>
    <w:p w14:paraId="7A247D9F" w14:textId="77777777" w:rsidR="00243C9A" w:rsidRPr="006B2751" w:rsidRDefault="00243C9A" w:rsidP="00243C9A">
      <w:pPr>
        <w:pStyle w:val="Responses"/>
        <w:tabs>
          <w:tab w:val="clear" w:pos="576"/>
        </w:tabs>
      </w:pPr>
      <w:r w:rsidRPr="006B2751">
        <w:t>Client maintains their pre-defined treatment goals</w:t>
      </w:r>
    </w:p>
    <w:p w14:paraId="64F44774" w14:textId="77777777" w:rsidR="00243C9A" w:rsidRPr="006B2751" w:rsidRDefault="00243C9A" w:rsidP="00243C9A">
      <w:pPr>
        <w:pStyle w:val="Responses"/>
        <w:tabs>
          <w:tab w:val="clear" w:pos="576"/>
        </w:tabs>
      </w:pPr>
      <w:r w:rsidRPr="006B2751">
        <w:t>Our program does not have a set definition of recovery</w:t>
      </w:r>
    </w:p>
    <w:p w14:paraId="0A660F60" w14:textId="7FB29B5E" w:rsidR="00243C9A" w:rsidRPr="006B2751" w:rsidRDefault="00243C9A" w:rsidP="00243C9A">
      <w:pPr>
        <w:pStyle w:val="Responses"/>
        <w:tabs>
          <w:tab w:val="clear" w:pos="576"/>
        </w:tabs>
      </w:pPr>
      <w:r w:rsidRPr="006B2751">
        <w:t xml:space="preserve">None of the above </w:t>
      </w:r>
      <w:r w:rsidRPr="006B2751">
        <w:rPr>
          <w:i/>
          <w:iCs/>
        </w:rPr>
        <w:t xml:space="preserve">(please specify): </w:t>
      </w:r>
    </w:p>
    <w:p w14:paraId="08688E60" w14:textId="77777777" w:rsidR="00243C9A" w:rsidRPr="006B2751" w:rsidRDefault="00243C9A" w:rsidP="00243C9A">
      <w:pPr>
        <w:pStyle w:val="Responses"/>
        <w:tabs>
          <w:tab w:val="clear" w:pos="576"/>
        </w:tabs>
      </w:pPr>
      <w:r w:rsidRPr="006B2751">
        <w:rPr>
          <w:iCs/>
        </w:rPr>
        <w:t>Not sure</w:t>
      </w:r>
    </w:p>
    <w:p w14:paraId="2E2AAAB4" w14:textId="77777777" w:rsidR="00243C9A" w:rsidRPr="006B2751" w:rsidRDefault="00243C9A">
      <w:r w:rsidRPr="006B2751">
        <w:rPr>
          <w:u w:val="single"/>
        </w:rPr>
        <w:t xml:space="preserve"> </w:t>
      </w:r>
    </w:p>
    <w:p w14:paraId="35E38D37" w14:textId="4A1A7A0F" w:rsidR="00243C9A" w:rsidRPr="006B2751" w:rsidRDefault="00243C9A" w:rsidP="00243C9A">
      <w:pPr>
        <w:pStyle w:val="Questions"/>
      </w:pPr>
      <w:bookmarkStart w:id="790" w:name="_Toc532907345"/>
      <w:bookmarkStart w:id="791" w:name="_Toc532907554"/>
      <w:bookmarkStart w:id="792" w:name="_Toc532907725"/>
      <w:bookmarkStart w:id="793" w:name="_Toc532908357"/>
      <w:bookmarkStart w:id="794" w:name="_Toc532907555"/>
      <w:bookmarkStart w:id="795" w:name="_Toc532908358"/>
      <w:bookmarkEnd w:id="790"/>
      <w:bookmarkEnd w:id="791"/>
      <w:bookmarkEnd w:id="792"/>
      <w:bookmarkEnd w:id="793"/>
      <w:r w:rsidRPr="006B2751">
        <w:t>Does your program provide clients with harm reduction services focused on reducing client substance use?</w:t>
      </w:r>
      <w:r w:rsidRPr="006B2751">
        <w:rPr>
          <w:b w:val="0"/>
          <w:i/>
        </w:rPr>
        <w:t xml:space="preserve"> (Harm reduction refers to an evidence-based approach to treatment that minimizes risks and harms associated with substance use that do not explicitly call for abstention from substance use, e.g., overdose prevention plans and peer leadership groups.)</w:t>
      </w:r>
      <w:bookmarkEnd w:id="794"/>
      <w:bookmarkEnd w:id="795"/>
    </w:p>
    <w:p w14:paraId="75AD37F1" w14:textId="3EB480EE" w:rsidR="00243C9A" w:rsidRPr="006B2751" w:rsidRDefault="00243C9A" w:rsidP="00243C9A">
      <w:pPr>
        <w:pStyle w:val="Responses"/>
        <w:tabs>
          <w:tab w:val="clear" w:pos="576"/>
        </w:tabs>
      </w:pPr>
      <w:r w:rsidRPr="006B2751">
        <w:t xml:space="preserve">Yes </w:t>
      </w:r>
      <w:r w:rsidRPr="006B2751">
        <w:rPr>
          <w:i/>
        </w:rPr>
        <w:t>(please provide details, if desired):</w:t>
      </w:r>
      <w:r w:rsidRPr="006B2751">
        <w:t xml:space="preserve"> </w:t>
      </w:r>
    </w:p>
    <w:p w14:paraId="114804E6" w14:textId="2049CD31" w:rsidR="00243C9A" w:rsidRPr="006B2751" w:rsidRDefault="00243C9A" w:rsidP="00243C9A">
      <w:pPr>
        <w:pStyle w:val="Responses"/>
        <w:tabs>
          <w:tab w:val="clear" w:pos="576"/>
        </w:tabs>
      </w:pPr>
      <w:r w:rsidRPr="006B2751">
        <w:t xml:space="preserve">No </w:t>
      </w:r>
      <w:r w:rsidRPr="006B2751">
        <w:rPr>
          <w:i/>
        </w:rPr>
        <w:t>(please provide details, if desired):</w:t>
      </w:r>
      <w:r w:rsidRPr="006B2751">
        <w:t xml:space="preserve"> </w:t>
      </w:r>
    </w:p>
    <w:p w14:paraId="12F0B836" w14:textId="77777777" w:rsidR="00243C9A" w:rsidRPr="006B2751" w:rsidRDefault="00243C9A" w:rsidP="00243C9A">
      <w:pPr>
        <w:pStyle w:val="Responses"/>
        <w:tabs>
          <w:tab w:val="clear" w:pos="576"/>
        </w:tabs>
      </w:pPr>
      <w:r w:rsidRPr="006B2751">
        <w:t>Not sure</w:t>
      </w:r>
    </w:p>
    <w:p w14:paraId="37D79C20" w14:textId="77777777" w:rsidR="00243C9A" w:rsidRPr="006B2751" w:rsidRDefault="00243C9A" w:rsidP="00243C9A">
      <w:pPr>
        <w:pStyle w:val="Responses"/>
        <w:numPr>
          <w:ilvl w:val="0"/>
          <w:numId w:val="0"/>
        </w:numPr>
        <w:ind w:left="720"/>
      </w:pPr>
    </w:p>
    <w:p w14:paraId="658D4D6A" w14:textId="77777777" w:rsidR="00243C9A" w:rsidRPr="006B2751" w:rsidRDefault="00243C9A" w:rsidP="00243C9A">
      <w:pPr>
        <w:pStyle w:val="Questions"/>
      </w:pPr>
      <w:r w:rsidRPr="006B2751">
        <w:t xml:space="preserve">Does your program employ trauma-informed practices? </w:t>
      </w:r>
      <w:r w:rsidRPr="006B2751">
        <w:rPr>
          <w:b w:val="0"/>
          <w:i/>
        </w:rPr>
        <w:t xml:space="preserve">(Trauma-informed practices refer to an organizational philosophy guided by a set of principles that recognize and prioritize the client’s safety, comfort, and empowerment. This philosophy is informed by an understanding of the links between substance use and traumatic experiences. Note that the scope of trauma-informed practice should be inclusive of </w:t>
      </w:r>
      <w:r w:rsidRPr="006B2751">
        <w:rPr>
          <w:b w:val="0"/>
          <w:i/>
          <w:u w:val="single"/>
        </w:rPr>
        <w:t>every</w:t>
      </w:r>
      <w:r w:rsidRPr="006B2751">
        <w:rPr>
          <w:b w:val="0"/>
          <w:i/>
        </w:rPr>
        <w:t xml:space="preserve"> aspect of service delivery, and not simply guide the direct provision of treatment: administration, management, resource allocation, program planning and evaluation, etc. should </w:t>
      </w:r>
      <w:r w:rsidRPr="006B2751">
        <w:rPr>
          <w:b w:val="0"/>
          <w:i/>
          <w:u w:val="single"/>
        </w:rPr>
        <w:t>all</w:t>
      </w:r>
      <w:r w:rsidRPr="006B2751">
        <w:rPr>
          <w:b w:val="0"/>
          <w:i/>
        </w:rPr>
        <w:t xml:space="preserve"> be trauma-informed to fit this description.)</w:t>
      </w:r>
    </w:p>
    <w:p w14:paraId="78DFDAE2" w14:textId="77777777" w:rsidR="00243C9A" w:rsidRPr="006B2751" w:rsidRDefault="00243C9A" w:rsidP="00243C9A">
      <w:pPr>
        <w:pStyle w:val="Responses"/>
        <w:tabs>
          <w:tab w:val="clear" w:pos="576"/>
        </w:tabs>
      </w:pPr>
      <w:r w:rsidRPr="006B2751">
        <w:t>Yes</w:t>
      </w:r>
    </w:p>
    <w:p w14:paraId="3EDD0836" w14:textId="77777777" w:rsidR="00243C9A" w:rsidRPr="006B2751" w:rsidRDefault="00243C9A" w:rsidP="00243C9A">
      <w:pPr>
        <w:pStyle w:val="Responses"/>
        <w:tabs>
          <w:tab w:val="clear" w:pos="576"/>
        </w:tabs>
      </w:pPr>
      <w:r w:rsidRPr="006B2751">
        <w:t>No</w:t>
      </w:r>
    </w:p>
    <w:p w14:paraId="4090E00D" w14:textId="77777777" w:rsidR="00243C9A" w:rsidRPr="006B2751" w:rsidRDefault="00243C9A" w:rsidP="00243C9A">
      <w:pPr>
        <w:pStyle w:val="Responses"/>
        <w:tabs>
          <w:tab w:val="clear" w:pos="576"/>
        </w:tabs>
      </w:pPr>
      <w:r w:rsidRPr="006B2751">
        <w:t>Not sure</w:t>
      </w:r>
    </w:p>
    <w:p w14:paraId="10F023CC" w14:textId="77777777" w:rsidR="00243C9A" w:rsidRPr="006B2751" w:rsidRDefault="00243C9A"/>
    <w:p w14:paraId="679A111D" w14:textId="77777777" w:rsidR="00243C9A" w:rsidRPr="006B2751" w:rsidRDefault="00243C9A" w:rsidP="00243C9A">
      <w:pPr>
        <w:pStyle w:val="Questions"/>
      </w:pPr>
      <w:r w:rsidRPr="006B2751">
        <w:t>Does your program employ a means of providing cultural adaptations to care and/or other ways of acknowledging and attending to patient diversity?</w:t>
      </w:r>
    </w:p>
    <w:p w14:paraId="1C8F74BB" w14:textId="027B2508" w:rsidR="00243C9A" w:rsidRPr="006B2751" w:rsidRDefault="00243C9A" w:rsidP="00243C9A">
      <w:pPr>
        <w:pStyle w:val="Responses"/>
        <w:tabs>
          <w:tab w:val="clear" w:pos="576"/>
        </w:tabs>
      </w:pPr>
      <w:r w:rsidRPr="006B2751">
        <w:t xml:space="preserve">Yes </w:t>
      </w:r>
      <w:r w:rsidRPr="006B2751">
        <w:rPr>
          <w:i/>
        </w:rPr>
        <w:t>(please specify):</w:t>
      </w:r>
      <w:r w:rsidRPr="006B2751">
        <w:t xml:space="preserve"> </w:t>
      </w:r>
    </w:p>
    <w:p w14:paraId="467DF2B0" w14:textId="77777777" w:rsidR="00243C9A" w:rsidRPr="006B2751" w:rsidRDefault="00243C9A" w:rsidP="00243C9A">
      <w:pPr>
        <w:pStyle w:val="Responses"/>
        <w:tabs>
          <w:tab w:val="clear" w:pos="576"/>
        </w:tabs>
      </w:pPr>
      <w:r w:rsidRPr="006B2751">
        <w:t>No</w:t>
      </w:r>
    </w:p>
    <w:p w14:paraId="68D43216" w14:textId="77777777" w:rsidR="00243C9A" w:rsidRPr="006B2751" w:rsidRDefault="00243C9A" w:rsidP="00243C9A">
      <w:pPr>
        <w:pStyle w:val="Responses"/>
        <w:tabs>
          <w:tab w:val="clear" w:pos="576"/>
        </w:tabs>
      </w:pPr>
      <w:r w:rsidRPr="006B2751">
        <w:t>Not sure</w:t>
      </w:r>
    </w:p>
    <w:p w14:paraId="2F926244" w14:textId="77777777" w:rsidR="00243C9A" w:rsidRPr="006B2751" w:rsidRDefault="00243C9A"/>
    <w:p w14:paraId="1DD0903D" w14:textId="77777777" w:rsidR="00243C9A" w:rsidRPr="006B2751" w:rsidRDefault="00243C9A" w:rsidP="00781144">
      <w:pPr>
        <w:pStyle w:val="Surveyheading"/>
      </w:pPr>
      <w:bookmarkStart w:id="796" w:name="_Toc532907556"/>
      <w:bookmarkStart w:id="797" w:name="_Toc532908359"/>
      <w:bookmarkStart w:id="798" w:name="_Toc532991690"/>
      <w:bookmarkStart w:id="799" w:name="_Toc3292004"/>
      <w:r w:rsidRPr="006B2751">
        <w:t>Admissions/discharge policies</w:t>
      </w:r>
      <w:bookmarkEnd w:id="796"/>
      <w:bookmarkEnd w:id="797"/>
      <w:bookmarkEnd w:id="798"/>
      <w:bookmarkEnd w:id="799"/>
    </w:p>
    <w:p w14:paraId="653A3D37" w14:textId="77777777" w:rsidR="00243C9A" w:rsidRPr="006B2751" w:rsidRDefault="00243C9A" w:rsidP="00243C9A">
      <w:pPr>
        <w:pStyle w:val="Questions"/>
      </w:pPr>
      <w:r w:rsidRPr="006B2751">
        <w:t xml:space="preserve">Which of the following methods are administered to determine whether potential clients are admitted to your program? </w:t>
      </w:r>
      <w:r w:rsidRPr="006B2751">
        <w:rPr>
          <w:b w:val="0"/>
          <w:i/>
        </w:rPr>
        <w:t>(Select all that apply).</w:t>
      </w:r>
    </w:p>
    <w:p w14:paraId="064B44A5" w14:textId="77777777" w:rsidR="00243C9A" w:rsidRPr="006B2751" w:rsidRDefault="00243C9A" w:rsidP="00243C9A">
      <w:pPr>
        <w:pStyle w:val="Responses"/>
        <w:tabs>
          <w:tab w:val="clear" w:pos="576"/>
        </w:tabs>
      </w:pPr>
      <w:r w:rsidRPr="006B2751">
        <w:t xml:space="preserve">Structured interviews </w:t>
      </w:r>
      <w:r w:rsidRPr="006B2751">
        <w:rPr>
          <w:i/>
        </w:rPr>
        <w:t>(e.g., standardized protocols or formats for assessment)</w:t>
      </w:r>
    </w:p>
    <w:p w14:paraId="1095235E" w14:textId="77777777" w:rsidR="00243C9A" w:rsidRPr="006B2751" w:rsidRDefault="00243C9A" w:rsidP="00243C9A">
      <w:pPr>
        <w:pStyle w:val="Responses"/>
        <w:tabs>
          <w:tab w:val="clear" w:pos="576"/>
        </w:tabs>
      </w:pPr>
      <w:r w:rsidRPr="006B2751">
        <w:t>Unstructured interviews</w:t>
      </w:r>
    </w:p>
    <w:p w14:paraId="447A942E" w14:textId="77777777" w:rsidR="00243C9A" w:rsidRPr="006B2751" w:rsidRDefault="00243C9A" w:rsidP="00243C9A">
      <w:pPr>
        <w:pStyle w:val="Responses"/>
        <w:tabs>
          <w:tab w:val="clear" w:pos="576"/>
        </w:tabs>
      </w:pPr>
      <w:r w:rsidRPr="006B2751">
        <w:t>Standardized psychological testing</w:t>
      </w:r>
    </w:p>
    <w:p w14:paraId="2D938A0B" w14:textId="77777777" w:rsidR="00243C9A" w:rsidRPr="006B2751" w:rsidRDefault="00243C9A" w:rsidP="00243C9A">
      <w:pPr>
        <w:pStyle w:val="Responses"/>
        <w:tabs>
          <w:tab w:val="clear" w:pos="576"/>
        </w:tabs>
      </w:pPr>
      <w:r w:rsidRPr="006B2751">
        <w:t>Biological sample testing</w:t>
      </w:r>
    </w:p>
    <w:p w14:paraId="10239FF7" w14:textId="77777777" w:rsidR="00243C9A" w:rsidRPr="006B2751" w:rsidRDefault="00243C9A" w:rsidP="00243C9A">
      <w:pPr>
        <w:pStyle w:val="Responses"/>
        <w:tabs>
          <w:tab w:val="clear" w:pos="576"/>
        </w:tabs>
      </w:pPr>
      <w:r w:rsidRPr="006B2751">
        <w:t xml:space="preserve">Structured tests for alcohol and/or other drug use </w:t>
      </w:r>
      <w:r w:rsidRPr="006B2751">
        <w:rPr>
          <w:i/>
        </w:rPr>
        <w:t>(e.g., questionnaires)</w:t>
      </w:r>
    </w:p>
    <w:p w14:paraId="41BC83A6" w14:textId="06A9B3C4" w:rsidR="00243C9A" w:rsidRPr="006B2751" w:rsidRDefault="00243C9A" w:rsidP="00243C9A">
      <w:pPr>
        <w:pStyle w:val="Responses"/>
        <w:tabs>
          <w:tab w:val="clear" w:pos="576"/>
        </w:tabs>
      </w:pPr>
      <w:r w:rsidRPr="006B2751">
        <w:t>Other</w:t>
      </w:r>
      <w:r w:rsidRPr="006B2751">
        <w:rPr>
          <w:i/>
        </w:rPr>
        <w:t xml:space="preserve"> (please specify): </w:t>
      </w:r>
    </w:p>
    <w:p w14:paraId="781344A1" w14:textId="77777777" w:rsidR="00243C9A" w:rsidRPr="006B2751" w:rsidRDefault="00243C9A" w:rsidP="00243C9A">
      <w:pPr>
        <w:pStyle w:val="Responses"/>
        <w:tabs>
          <w:tab w:val="clear" w:pos="576"/>
        </w:tabs>
      </w:pPr>
      <w:r w:rsidRPr="006B2751">
        <w:t>None</w:t>
      </w:r>
    </w:p>
    <w:p w14:paraId="163CBFB7" w14:textId="77777777" w:rsidR="00243C9A" w:rsidRPr="006B2751" w:rsidRDefault="00243C9A" w:rsidP="00243C9A">
      <w:pPr>
        <w:pStyle w:val="Responses"/>
        <w:tabs>
          <w:tab w:val="clear" w:pos="576"/>
        </w:tabs>
      </w:pPr>
      <w:r w:rsidRPr="006B2751">
        <w:t>Not sure</w:t>
      </w:r>
    </w:p>
    <w:p w14:paraId="33938043" w14:textId="77777777" w:rsidR="00243C9A" w:rsidRPr="006B2751" w:rsidRDefault="00243C9A" w:rsidP="00243C9A"/>
    <w:p w14:paraId="3CAC4755" w14:textId="77777777" w:rsidR="00243C9A" w:rsidRPr="006B2751" w:rsidRDefault="00243C9A" w:rsidP="00243C9A">
      <w:pPr>
        <w:pStyle w:val="Questions"/>
      </w:pPr>
      <w:bookmarkStart w:id="800" w:name="_Ref532903629"/>
      <w:bookmarkStart w:id="801" w:name="_Toc532907557"/>
      <w:bookmarkStart w:id="802" w:name="_Toc532908360"/>
      <w:r w:rsidRPr="006B2751">
        <w:t xml:space="preserve">Which of the following conditions would result in a client being refused entry into your program? </w:t>
      </w:r>
      <w:r w:rsidRPr="006B2751">
        <w:rPr>
          <w:b w:val="0"/>
          <w:i/>
        </w:rPr>
        <w:t>(Select all that apply.)</w:t>
      </w:r>
      <w:bookmarkEnd w:id="800"/>
      <w:bookmarkEnd w:id="801"/>
      <w:bookmarkEnd w:id="802"/>
    </w:p>
    <w:p w14:paraId="38395C2D" w14:textId="77777777" w:rsidR="00243C9A" w:rsidRPr="006B2751" w:rsidRDefault="00243C9A">
      <w:pPr>
        <w:rPr>
          <w:i/>
        </w:rPr>
      </w:pPr>
      <w:r w:rsidRPr="006B2751">
        <w:rPr>
          <w:b/>
        </w:rPr>
        <w:t>Client…</w:t>
      </w:r>
    </w:p>
    <w:p w14:paraId="0B91EB17" w14:textId="77777777" w:rsidR="00243C9A" w:rsidRPr="006B2751" w:rsidRDefault="00243C9A" w:rsidP="00243C9A">
      <w:pPr>
        <w:pStyle w:val="Responses"/>
        <w:tabs>
          <w:tab w:val="clear" w:pos="576"/>
        </w:tabs>
      </w:pPr>
      <w:r w:rsidRPr="006B2751">
        <w:t>Is intoxicated at the time of requesting service</w:t>
      </w:r>
    </w:p>
    <w:p w14:paraId="77F4826E" w14:textId="77777777" w:rsidR="00243C9A" w:rsidRPr="006B2751" w:rsidRDefault="00243C9A" w:rsidP="00243C9A">
      <w:pPr>
        <w:pStyle w:val="Responses"/>
        <w:tabs>
          <w:tab w:val="clear" w:pos="576"/>
        </w:tabs>
      </w:pPr>
      <w:r w:rsidRPr="006B2751">
        <w:t>Has not been substance-free for a sufficient period of time</w:t>
      </w:r>
    </w:p>
    <w:p w14:paraId="7A3CB530" w14:textId="77777777" w:rsidR="00243C9A" w:rsidRPr="006B2751" w:rsidRDefault="00243C9A" w:rsidP="00243C9A">
      <w:pPr>
        <w:pStyle w:val="Responses"/>
        <w:tabs>
          <w:tab w:val="clear" w:pos="576"/>
        </w:tabs>
      </w:pPr>
      <w:r w:rsidRPr="006B2751">
        <w:t>Has goals besides abstinence</w:t>
      </w:r>
    </w:p>
    <w:p w14:paraId="05FFDCC4" w14:textId="77777777" w:rsidR="00243C9A" w:rsidRPr="006B2751" w:rsidRDefault="00243C9A" w:rsidP="00243C9A">
      <w:pPr>
        <w:pStyle w:val="Responses"/>
        <w:tabs>
          <w:tab w:val="clear" w:pos="576"/>
        </w:tabs>
      </w:pPr>
      <w:r w:rsidRPr="006B2751">
        <w:t>Is not self-referred</w:t>
      </w:r>
    </w:p>
    <w:p w14:paraId="43C4F517" w14:textId="77777777" w:rsidR="00243C9A" w:rsidRPr="006B2751" w:rsidRDefault="00243C9A" w:rsidP="00243C9A">
      <w:pPr>
        <w:pStyle w:val="Responses"/>
        <w:tabs>
          <w:tab w:val="clear" w:pos="576"/>
        </w:tabs>
      </w:pPr>
      <w:r w:rsidRPr="006B2751">
        <w:t>Does not have a physician referral</w:t>
      </w:r>
    </w:p>
    <w:p w14:paraId="75FB3B6F" w14:textId="192B6FFF" w:rsidR="00243C9A" w:rsidRPr="006B2751" w:rsidRDefault="00243C9A" w:rsidP="00243C9A">
      <w:pPr>
        <w:pStyle w:val="Responses"/>
        <w:tabs>
          <w:tab w:val="clear" w:pos="576"/>
        </w:tabs>
      </w:pPr>
      <w:bookmarkStart w:id="803" w:name="_Ref532903654"/>
      <w:r w:rsidRPr="006B2751">
        <w:t>Is taking prescription medication</w:t>
      </w:r>
      <w:bookmarkEnd w:id="803"/>
    </w:p>
    <w:p w14:paraId="4224077D" w14:textId="77777777" w:rsidR="00243C9A" w:rsidRPr="006B2751" w:rsidRDefault="00243C9A" w:rsidP="00243C9A">
      <w:pPr>
        <w:pStyle w:val="Responses"/>
        <w:tabs>
          <w:tab w:val="clear" w:pos="576"/>
        </w:tabs>
      </w:pPr>
      <w:r w:rsidRPr="006B2751">
        <w:t>Is currently using other drugs</w:t>
      </w:r>
    </w:p>
    <w:p w14:paraId="7B400B1E" w14:textId="77777777" w:rsidR="00243C9A" w:rsidRPr="006B2751" w:rsidRDefault="00243C9A" w:rsidP="00243C9A">
      <w:pPr>
        <w:pStyle w:val="Responses"/>
        <w:tabs>
          <w:tab w:val="clear" w:pos="576"/>
        </w:tabs>
      </w:pPr>
      <w:r w:rsidRPr="006B2751">
        <w:t>Is taking restricted medications (e.g., opioids)</w:t>
      </w:r>
    </w:p>
    <w:p w14:paraId="62F76D64" w14:textId="77777777" w:rsidR="00243C9A" w:rsidRPr="006B2751" w:rsidRDefault="00243C9A" w:rsidP="00243C9A">
      <w:pPr>
        <w:pStyle w:val="Responses"/>
        <w:tabs>
          <w:tab w:val="clear" w:pos="576"/>
        </w:tabs>
      </w:pPr>
      <w:r w:rsidRPr="006B2751">
        <w:t>Is medically unstable</w:t>
      </w:r>
    </w:p>
    <w:p w14:paraId="492C79F5" w14:textId="77777777" w:rsidR="00243C9A" w:rsidRPr="006B2751" w:rsidRDefault="00243C9A" w:rsidP="00243C9A">
      <w:pPr>
        <w:pStyle w:val="Responses"/>
        <w:tabs>
          <w:tab w:val="clear" w:pos="576"/>
        </w:tabs>
      </w:pPr>
      <w:r w:rsidRPr="006B2751">
        <w:t>Is not sufficiently motivated to make changes</w:t>
      </w:r>
    </w:p>
    <w:p w14:paraId="4A4F83AB" w14:textId="77777777" w:rsidR="00243C9A" w:rsidRPr="006B2751" w:rsidRDefault="00243C9A" w:rsidP="00243C9A">
      <w:pPr>
        <w:pStyle w:val="Responses"/>
        <w:tabs>
          <w:tab w:val="clear" w:pos="576"/>
        </w:tabs>
      </w:pPr>
      <w:r w:rsidRPr="006B2751">
        <w:t xml:space="preserve">Experiences problematic use of multiple substances </w:t>
      </w:r>
    </w:p>
    <w:p w14:paraId="677B24E4" w14:textId="77777777" w:rsidR="00243C9A" w:rsidRPr="006B2751" w:rsidRDefault="00243C9A" w:rsidP="00243C9A">
      <w:pPr>
        <w:pStyle w:val="Responses"/>
        <w:tabs>
          <w:tab w:val="clear" w:pos="576"/>
        </w:tabs>
      </w:pPr>
      <w:r w:rsidRPr="006B2751">
        <w:t>Has a concurrent mental health issue</w:t>
      </w:r>
    </w:p>
    <w:p w14:paraId="7A431CA3" w14:textId="77777777" w:rsidR="00243C9A" w:rsidRPr="006B2751" w:rsidRDefault="00243C9A" w:rsidP="00243C9A">
      <w:pPr>
        <w:pStyle w:val="Responses"/>
        <w:tabs>
          <w:tab w:val="clear" w:pos="576"/>
        </w:tabs>
      </w:pPr>
      <w:r w:rsidRPr="006B2751">
        <w:t>Has a concurrent medical issue</w:t>
      </w:r>
    </w:p>
    <w:p w14:paraId="7BAE82EF" w14:textId="77777777" w:rsidR="00243C9A" w:rsidRPr="006B2751" w:rsidRDefault="00243C9A" w:rsidP="00243C9A">
      <w:pPr>
        <w:pStyle w:val="Responses"/>
        <w:tabs>
          <w:tab w:val="clear" w:pos="576"/>
        </w:tabs>
      </w:pPr>
      <w:r w:rsidRPr="006B2751">
        <w:t>Exhibits acute suicidality</w:t>
      </w:r>
    </w:p>
    <w:p w14:paraId="70E2166A" w14:textId="77777777" w:rsidR="00243C9A" w:rsidRPr="006B2751" w:rsidRDefault="00243C9A" w:rsidP="00243C9A">
      <w:pPr>
        <w:pStyle w:val="Responses"/>
        <w:tabs>
          <w:tab w:val="clear" w:pos="576"/>
        </w:tabs>
      </w:pPr>
      <w:r w:rsidRPr="006B2751">
        <w:t>Is currently involved in the legal system</w:t>
      </w:r>
    </w:p>
    <w:p w14:paraId="2C82C9A2" w14:textId="77777777" w:rsidR="00243C9A" w:rsidRPr="006B2751" w:rsidRDefault="00243C9A" w:rsidP="00243C9A">
      <w:pPr>
        <w:pStyle w:val="Responses"/>
        <w:tabs>
          <w:tab w:val="clear" w:pos="576"/>
        </w:tabs>
      </w:pPr>
      <w:r w:rsidRPr="006B2751">
        <w:t>Does not have stable housing</w:t>
      </w:r>
    </w:p>
    <w:p w14:paraId="307E1FB3" w14:textId="77777777" w:rsidR="00243C9A" w:rsidRPr="006B2751" w:rsidRDefault="00243C9A" w:rsidP="00243C9A">
      <w:pPr>
        <w:pStyle w:val="Responses"/>
        <w:tabs>
          <w:tab w:val="clear" w:pos="576"/>
        </w:tabs>
      </w:pPr>
      <w:r w:rsidRPr="006B2751">
        <w:t>Does not have a current family doctor or GP</w:t>
      </w:r>
    </w:p>
    <w:p w14:paraId="7192D351" w14:textId="3D873217" w:rsidR="00243C9A" w:rsidRPr="006B2751" w:rsidRDefault="00243C9A" w:rsidP="00243C9A">
      <w:pPr>
        <w:pStyle w:val="Responses"/>
        <w:tabs>
          <w:tab w:val="clear" w:pos="576"/>
        </w:tabs>
      </w:pPr>
      <w:r w:rsidRPr="006B2751">
        <w:t xml:space="preserve">Other </w:t>
      </w:r>
      <w:r w:rsidRPr="006B2751">
        <w:rPr>
          <w:i/>
        </w:rPr>
        <w:t>(please specify):</w:t>
      </w:r>
      <w:r w:rsidRPr="006B2751">
        <w:t xml:space="preserve"> </w:t>
      </w:r>
    </w:p>
    <w:p w14:paraId="28C1BA98" w14:textId="77777777" w:rsidR="00243C9A" w:rsidRPr="006B2751" w:rsidRDefault="00243C9A" w:rsidP="00243C9A">
      <w:pPr>
        <w:pStyle w:val="Responses"/>
        <w:tabs>
          <w:tab w:val="clear" w:pos="576"/>
        </w:tabs>
      </w:pPr>
      <w:r w:rsidRPr="006B2751">
        <w:t>Not sure</w:t>
      </w:r>
    </w:p>
    <w:p w14:paraId="2B202FEA" w14:textId="77777777" w:rsidR="00243C9A" w:rsidRPr="006B2751" w:rsidRDefault="00243C9A"/>
    <w:p w14:paraId="0CDADD8E" w14:textId="625DCB27" w:rsidR="00243C9A" w:rsidRPr="006B2751" w:rsidRDefault="00243C9A" w:rsidP="00243C9A">
      <w:pPr>
        <w:pStyle w:val="Questions"/>
      </w:pPr>
      <w:bookmarkStart w:id="804" w:name="_Toc532907558"/>
      <w:bookmarkStart w:id="805" w:name="_Toc532908361"/>
      <w:r w:rsidRPr="006B2751">
        <w:rPr>
          <w:color w:val="FF0000"/>
        </w:rPr>
        <w:t>(If Q</w:t>
      </w:r>
      <w:r w:rsidRPr="006B2751">
        <w:rPr>
          <w:color w:val="FF0000"/>
        </w:rPr>
        <w:fldChar w:fldCharType="begin"/>
      </w:r>
      <w:r w:rsidRPr="006B2751">
        <w:rPr>
          <w:color w:val="FF0000"/>
        </w:rPr>
        <w:instrText xml:space="preserve"> REF _Ref532903629 \r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73</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_Ref532903654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R6</w:t>
      </w:r>
      <w:r w:rsidRPr="006B2751">
        <w:rPr>
          <w:color w:val="FF0000"/>
        </w:rPr>
        <w:fldChar w:fldCharType="end"/>
      </w:r>
      <w:r w:rsidRPr="006B2751">
        <w:rPr>
          <w:color w:val="FF0000"/>
        </w:rPr>
        <w:t xml:space="preserve">) </w:t>
      </w:r>
      <w:r w:rsidRPr="006B2751">
        <w:t>Which prescription medication(s) would result in a client being refused entry to the program?</w:t>
      </w:r>
      <w:bookmarkEnd w:id="804"/>
      <w:bookmarkEnd w:id="805"/>
      <w:r w:rsidRPr="006B2751">
        <w:t xml:space="preserve"> </w:t>
      </w:r>
    </w:p>
    <w:p w14:paraId="4372573E" w14:textId="19A7C555" w:rsidR="00243C9A" w:rsidRPr="006B2751" w:rsidRDefault="00243C9A"/>
    <w:p w14:paraId="1489CA61" w14:textId="77777777" w:rsidR="00243C9A" w:rsidRPr="006B2751" w:rsidRDefault="00243C9A" w:rsidP="00243C9A">
      <w:pPr>
        <w:pStyle w:val="Responses"/>
        <w:tabs>
          <w:tab w:val="clear" w:pos="576"/>
        </w:tabs>
      </w:pPr>
      <w:r w:rsidRPr="006B2751">
        <w:t>Not sure</w:t>
      </w:r>
    </w:p>
    <w:p w14:paraId="0525B173" w14:textId="77777777" w:rsidR="00243C9A" w:rsidRPr="006B2751" w:rsidRDefault="00243C9A"/>
    <w:p w14:paraId="121543D3" w14:textId="77777777" w:rsidR="00243C9A" w:rsidRPr="006B2751" w:rsidRDefault="00243C9A" w:rsidP="00243C9A">
      <w:pPr>
        <w:pStyle w:val="Questions"/>
      </w:pPr>
      <w:bookmarkStart w:id="806" w:name="_Toc532907559"/>
      <w:bookmarkStart w:id="807" w:name="_Toc532908362"/>
      <w:r w:rsidRPr="006B2751">
        <w:t>What forms of support or referral to other care facilities/programs are offered to clients who do not meet the criteria for admission to your program?</w:t>
      </w:r>
      <w:bookmarkEnd w:id="806"/>
      <w:bookmarkEnd w:id="807"/>
      <w:r w:rsidRPr="006B2751">
        <w:t xml:space="preserve"> </w:t>
      </w:r>
      <w:r w:rsidRPr="006B2751">
        <w:rPr>
          <w:b w:val="0"/>
          <w:i/>
        </w:rPr>
        <w:t>(Select all that apply.)</w:t>
      </w:r>
    </w:p>
    <w:p w14:paraId="54D7AE39" w14:textId="77777777" w:rsidR="00243C9A" w:rsidRPr="006B2751" w:rsidRDefault="00243C9A" w:rsidP="00243C9A">
      <w:pPr>
        <w:pStyle w:val="Responses"/>
        <w:tabs>
          <w:tab w:val="clear" w:pos="576"/>
        </w:tabs>
      </w:pPr>
      <w:r w:rsidRPr="006B2751">
        <w:t>Information is offered to the client about other program/services</w:t>
      </w:r>
    </w:p>
    <w:p w14:paraId="71439FDD" w14:textId="77777777" w:rsidR="00243C9A" w:rsidRPr="006B2751" w:rsidRDefault="00243C9A" w:rsidP="00243C9A">
      <w:pPr>
        <w:pStyle w:val="Responses"/>
        <w:tabs>
          <w:tab w:val="clear" w:pos="576"/>
        </w:tabs>
      </w:pPr>
      <w:r w:rsidRPr="006B2751">
        <w:t>Connect or refer clients directly with other program/services</w:t>
      </w:r>
    </w:p>
    <w:p w14:paraId="4A58D559" w14:textId="77777777" w:rsidR="00243C9A" w:rsidRPr="006B2751" w:rsidRDefault="00243C9A" w:rsidP="00243C9A">
      <w:pPr>
        <w:pStyle w:val="Responses"/>
        <w:tabs>
          <w:tab w:val="clear" w:pos="576"/>
        </w:tabs>
      </w:pPr>
      <w:r w:rsidRPr="006B2751">
        <w:t>None</w:t>
      </w:r>
    </w:p>
    <w:p w14:paraId="4CFD9F1B" w14:textId="64B0C54C" w:rsidR="00243C9A" w:rsidRPr="006B2751" w:rsidRDefault="00243C9A" w:rsidP="00243C9A">
      <w:pPr>
        <w:pStyle w:val="Responses"/>
        <w:tabs>
          <w:tab w:val="clear" w:pos="576"/>
        </w:tabs>
      </w:pPr>
      <w:r w:rsidRPr="006B2751">
        <w:t xml:space="preserve">Other </w:t>
      </w:r>
      <w:r w:rsidRPr="006B2751">
        <w:rPr>
          <w:i/>
        </w:rPr>
        <w:t xml:space="preserve">(please specify): </w:t>
      </w:r>
    </w:p>
    <w:p w14:paraId="38CDBE9A" w14:textId="77777777" w:rsidR="00243C9A" w:rsidRPr="006B2751" w:rsidRDefault="00243C9A" w:rsidP="00243C9A">
      <w:pPr>
        <w:pStyle w:val="Responses"/>
        <w:tabs>
          <w:tab w:val="clear" w:pos="576"/>
        </w:tabs>
      </w:pPr>
      <w:r w:rsidRPr="006B2751">
        <w:t>Not sure</w:t>
      </w:r>
    </w:p>
    <w:p w14:paraId="4815F415" w14:textId="77777777" w:rsidR="00243C9A" w:rsidRPr="006B2751" w:rsidRDefault="00243C9A" w:rsidP="00243C9A">
      <w:pPr>
        <w:pStyle w:val="Responses"/>
        <w:tabs>
          <w:tab w:val="clear" w:pos="576"/>
        </w:tabs>
      </w:pPr>
      <w:r w:rsidRPr="006B2751">
        <w:t>Not applicable</w:t>
      </w:r>
    </w:p>
    <w:p w14:paraId="0D41B72D" w14:textId="77777777" w:rsidR="00243C9A" w:rsidRPr="006B2751" w:rsidRDefault="00243C9A" w:rsidP="00243C9A"/>
    <w:p w14:paraId="2D1D0241" w14:textId="77777777" w:rsidR="00243C9A" w:rsidRPr="006B2751" w:rsidRDefault="00243C9A" w:rsidP="00243C9A">
      <w:pPr>
        <w:pStyle w:val="Questions"/>
        <w:rPr>
          <w:b w:val="0"/>
        </w:rPr>
      </w:pPr>
      <w:r w:rsidRPr="006B2751">
        <w:t xml:space="preserve">Which of the following services are provided to clients if the program or facility has reached maximum capacity? </w:t>
      </w:r>
      <w:r w:rsidRPr="006B2751">
        <w:rPr>
          <w:b w:val="0"/>
          <w:i/>
        </w:rPr>
        <w:t>(Select all that apply.)</w:t>
      </w:r>
    </w:p>
    <w:p w14:paraId="4CEC4756" w14:textId="77777777" w:rsidR="00243C9A" w:rsidRPr="006B2751" w:rsidRDefault="00243C9A" w:rsidP="00243C9A">
      <w:pPr>
        <w:rPr>
          <w:b/>
        </w:rPr>
      </w:pPr>
      <w:r w:rsidRPr="006B2751">
        <w:rPr>
          <w:b/>
        </w:rPr>
        <w:t>Clients are…</w:t>
      </w:r>
    </w:p>
    <w:p w14:paraId="1F799246" w14:textId="77777777" w:rsidR="00243C9A" w:rsidRPr="006B2751" w:rsidRDefault="00243C9A" w:rsidP="00243C9A">
      <w:pPr>
        <w:pStyle w:val="Responses"/>
        <w:tabs>
          <w:tab w:val="clear" w:pos="576"/>
        </w:tabs>
      </w:pPr>
      <w:r w:rsidRPr="006B2751">
        <w:t>Placed on a waiting list</w:t>
      </w:r>
    </w:p>
    <w:p w14:paraId="15ED4DB7" w14:textId="77777777" w:rsidR="00243C9A" w:rsidRPr="006B2751" w:rsidRDefault="00243C9A" w:rsidP="00243C9A">
      <w:pPr>
        <w:pStyle w:val="Responses"/>
        <w:tabs>
          <w:tab w:val="clear" w:pos="576"/>
        </w:tabs>
      </w:pPr>
      <w:r w:rsidRPr="006B2751">
        <w:t>Referred directly to other programs</w:t>
      </w:r>
    </w:p>
    <w:p w14:paraId="4BCB277E" w14:textId="77777777" w:rsidR="00243C9A" w:rsidRPr="006B2751" w:rsidRDefault="00243C9A" w:rsidP="00243C9A">
      <w:pPr>
        <w:pStyle w:val="Responses"/>
        <w:tabs>
          <w:tab w:val="clear" w:pos="576"/>
        </w:tabs>
      </w:pPr>
      <w:r w:rsidRPr="006B2751">
        <w:t>Referred directly to other facilities that offer the same program</w:t>
      </w:r>
    </w:p>
    <w:p w14:paraId="4BB6E796" w14:textId="77777777" w:rsidR="00243C9A" w:rsidRPr="006B2751" w:rsidRDefault="00243C9A" w:rsidP="00243C9A">
      <w:pPr>
        <w:pStyle w:val="Responses"/>
        <w:tabs>
          <w:tab w:val="clear" w:pos="576"/>
        </w:tabs>
      </w:pPr>
      <w:r w:rsidRPr="006B2751">
        <w:t>Provided information about other programs or facilities</w:t>
      </w:r>
    </w:p>
    <w:p w14:paraId="42DF4507" w14:textId="7B39840B" w:rsidR="00243C9A" w:rsidRPr="006B2751" w:rsidRDefault="00243C9A" w:rsidP="00243C9A">
      <w:pPr>
        <w:pStyle w:val="Responses"/>
        <w:tabs>
          <w:tab w:val="clear" w:pos="576"/>
        </w:tabs>
      </w:pPr>
      <w:r w:rsidRPr="006B2751">
        <w:t xml:space="preserve">Other (please specify): </w:t>
      </w:r>
    </w:p>
    <w:p w14:paraId="0A67E7BA" w14:textId="77777777" w:rsidR="00243C9A" w:rsidRPr="006B2751" w:rsidRDefault="00243C9A" w:rsidP="00243C9A">
      <w:pPr>
        <w:pStyle w:val="Responses"/>
        <w:tabs>
          <w:tab w:val="clear" w:pos="576"/>
        </w:tabs>
      </w:pPr>
      <w:r w:rsidRPr="006B2751">
        <w:t>Our program does not have a policy for such situations</w:t>
      </w:r>
    </w:p>
    <w:p w14:paraId="4F31774D" w14:textId="77777777" w:rsidR="00243C9A" w:rsidRPr="006B2751" w:rsidRDefault="00243C9A" w:rsidP="00243C9A">
      <w:pPr>
        <w:pStyle w:val="Responses"/>
        <w:tabs>
          <w:tab w:val="clear" w:pos="576"/>
        </w:tabs>
      </w:pPr>
      <w:r w:rsidRPr="006B2751">
        <w:t>Not sure</w:t>
      </w:r>
    </w:p>
    <w:p w14:paraId="37BAAFAC" w14:textId="77777777" w:rsidR="00243C9A" w:rsidRPr="006B2751" w:rsidRDefault="00243C9A"/>
    <w:p w14:paraId="0FF22624" w14:textId="77777777" w:rsidR="00243C9A" w:rsidRPr="006B2751" w:rsidRDefault="00243C9A" w:rsidP="00243C9A">
      <w:pPr>
        <w:pStyle w:val="Questions"/>
      </w:pPr>
      <w:bookmarkStart w:id="808" w:name="_Toc532907560"/>
      <w:bookmarkStart w:id="809" w:name="_Toc532908363"/>
      <w:bookmarkStart w:id="810" w:name="_Ref536089109"/>
      <w:r w:rsidRPr="006B2751">
        <w:t xml:space="preserve">Which of the following conditions would result in a client being discharged prior to completing treatment? </w:t>
      </w:r>
      <w:r w:rsidRPr="006B2751">
        <w:rPr>
          <w:b w:val="0"/>
          <w:i/>
        </w:rPr>
        <w:t>(Select all that apply.)</w:t>
      </w:r>
      <w:bookmarkEnd w:id="808"/>
      <w:bookmarkEnd w:id="809"/>
      <w:bookmarkEnd w:id="810"/>
    </w:p>
    <w:p w14:paraId="57ADDF96" w14:textId="77777777" w:rsidR="00243C9A" w:rsidRPr="006B2751" w:rsidRDefault="00243C9A">
      <w:r w:rsidRPr="006B2751">
        <w:rPr>
          <w:b/>
        </w:rPr>
        <w:t>Client…</w:t>
      </w:r>
    </w:p>
    <w:p w14:paraId="44675349" w14:textId="77777777" w:rsidR="00243C9A" w:rsidRPr="006B2751" w:rsidRDefault="00243C9A" w:rsidP="00243C9A">
      <w:pPr>
        <w:pStyle w:val="Responses"/>
        <w:tabs>
          <w:tab w:val="clear" w:pos="576"/>
        </w:tabs>
      </w:pPr>
      <w:r w:rsidRPr="006B2751">
        <w:t>Shows lack of engagement in program</w:t>
      </w:r>
    </w:p>
    <w:p w14:paraId="4AF2F089" w14:textId="77777777" w:rsidR="00243C9A" w:rsidRPr="006B2751" w:rsidRDefault="00243C9A" w:rsidP="00243C9A">
      <w:pPr>
        <w:pStyle w:val="Responses"/>
        <w:tabs>
          <w:tab w:val="clear" w:pos="576"/>
        </w:tabs>
      </w:pPr>
      <w:r w:rsidRPr="006B2751">
        <w:t>Has poor attendance</w:t>
      </w:r>
    </w:p>
    <w:p w14:paraId="65028984" w14:textId="77777777" w:rsidR="00243C9A" w:rsidRPr="006B2751" w:rsidRDefault="00243C9A" w:rsidP="00243C9A">
      <w:pPr>
        <w:pStyle w:val="Responses"/>
        <w:tabs>
          <w:tab w:val="clear" w:pos="576"/>
        </w:tabs>
      </w:pPr>
      <w:r w:rsidRPr="006B2751">
        <w:t>Shows no evidence of progress or improvement</w:t>
      </w:r>
    </w:p>
    <w:p w14:paraId="2D626D50" w14:textId="54218083" w:rsidR="00243C9A" w:rsidRPr="006B2751" w:rsidRDefault="00243C9A" w:rsidP="00243C9A">
      <w:pPr>
        <w:pStyle w:val="Responses"/>
        <w:tabs>
          <w:tab w:val="clear" w:pos="576"/>
        </w:tabs>
      </w:pPr>
      <w:bookmarkStart w:id="811" w:name="_Ref536089116"/>
      <w:r w:rsidRPr="006B2751">
        <w:t>Is disruptive or interfering with other clients</w:t>
      </w:r>
      <w:bookmarkEnd w:id="811"/>
    </w:p>
    <w:p w14:paraId="3408602B" w14:textId="77777777" w:rsidR="00243C9A" w:rsidRPr="006B2751" w:rsidRDefault="00243C9A" w:rsidP="00243C9A">
      <w:pPr>
        <w:pStyle w:val="Responses"/>
        <w:tabs>
          <w:tab w:val="clear" w:pos="576"/>
        </w:tabs>
      </w:pPr>
      <w:r w:rsidRPr="006B2751">
        <w:t>Is violent or threatening</w:t>
      </w:r>
    </w:p>
    <w:p w14:paraId="405E1DC0" w14:textId="77777777" w:rsidR="00243C9A" w:rsidRPr="006B2751" w:rsidRDefault="00243C9A" w:rsidP="00243C9A">
      <w:pPr>
        <w:pStyle w:val="Responses"/>
        <w:tabs>
          <w:tab w:val="clear" w:pos="576"/>
        </w:tabs>
      </w:pPr>
      <w:r w:rsidRPr="006B2751">
        <w:t>Uses non-approved substances during treatment</w:t>
      </w:r>
    </w:p>
    <w:p w14:paraId="75A81734" w14:textId="77777777" w:rsidR="00243C9A" w:rsidRPr="006B2751" w:rsidRDefault="00243C9A" w:rsidP="00243C9A">
      <w:pPr>
        <w:pStyle w:val="Responses"/>
        <w:tabs>
          <w:tab w:val="clear" w:pos="576"/>
        </w:tabs>
      </w:pPr>
      <w:r w:rsidRPr="006B2751">
        <w:t>Has medical needs that are interfering with program effectiveness and cannot be met within this program</w:t>
      </w:r>
    </w:p>
    <w:p w14:paraId="4C8F1888" w14:textId="77777777" w:rsidR="00243C9A" w:rsidRPr="006B2751" w:rsidRDefault="00243C9A" w:rsidP="00243C9A">
      <w:pPr>
        <w:pStyle w:val="Responses"/>
        <w:tabs>
          <w:tab w:val="clear" w:pos="576"/>
        </w:tabs>
      </w:pPr>
      <w:r w:rsidRPr="006B2751">
        <w:t>Has addiction needs that are interfering with program effectiveness and cannot be met within this program</w:t>
      </w:r>
      <w:r w:rsidRPr="006B2751" w:rsidDel="00427A05">
        <w:t xml:space="preserve"> </w:t>
      </w:r>
    </w:p>
    <w:p w14:paraId="28ACEFF3" w14:textId="77777777" w:rsidR="00243C9A" w:rsidRPr="006B2751" w:rsidRDefault="00243C9A" w:rsidP="00243C9A">
      <w:pPr>
        <w:pStyle w:val="Responses"/>
        <w:tabs>
          <w:tab w:val="clear" w:pos="576"/>
        </w:tabs>
      </w:pPr>
      <w:r w:rsidRPr="006B2751">
        <w:t>Has mental health needs that are interfering with program effectiveness and cannot be met within this program</w:t>
      </w:r>
    </w:p>
    <w:p w14:paraId="0D7E0F41" w14:textId="77777777" w:rsidR="00243C9A" w:rsidRPr="006B2751" w:rsidRDefault="00243C9A" w:rsidP="00243C9A">
      <w:pPr>
        <w:pStyle w:val="Responses"/>
        <w:tabs>
          <w:tab w:val="clear" w:pos="576"/>
        </w:tabs>
      </w:pPr>
      <w:r w:rsidRPr="006B2751">
        <w:t>Is in an emotional state that is interfering with program effectiveness and cannot be met within this program</w:t>
      </w:r>
    </w:p>
    <w:p w14:paraId="381BD926" w14:textId="71CDE7AD" w:rsidR="00243C9A" w:rsidRPr="006B2751" w:rsidRDefault="00243C9A" w:rsidP="00243C9A">
      <w:pPr>
        <w:pStyle w:val="Responses"/>
        <w:tabs>
          <w:tab w:val="clear" w:pos="576"/>
        </w:tabs>
      </w:pPr>
      <w:r w:rsidRPr="006B2751">
        <w:t xml:space="preserve">Other </w:t>
      </w:r>
      <w:r w:rsidRPr="006B2751">
        <w:rPr>
          <w:i/>
        </w:rPr>
        <w:t>(please specify):</w:t>
      </w:r>
      <w:r w:rsidRPr="006B2751">
        <w:t xml:space="preserve"> </w:t>
      </w:r>
    </w:p>
    <w:p w14:paraId="1F666AE9" w14:textId="77777777" w:rsidR="00243C9A" w:rsidRPr="006B2751" w:rsidRDefault="00243C9A" w:rsidP="00243C9A">
      <w:pPr>
        <w:pStyle w:val="Responses"/>
        <w:tabs>
          <w:tab w:val="clear" w:pos="576"/>
        </w:tabs>
      </w:pPr>
      <w:r w:rsidRPr="006B2751">
        <w:t>Not sure</w:t>
      </w:r>
    </w:p>
    <w:p w14:paraId="372039E5" w14:textId="77777777" w:rsidR="00243C9A" w:rsidRPr="006B2751" w:rsidRDefault="00243C9A" w:rsidP="00243C9A"/>
    <w:p w14:paraId="6A59EA71" w14:textId="5ABF51BF" w:rsidR="00243C9A" w:rsidRPr="006B2751" w:rsidRDefault="00243C9A" w:rsidP="00243C9A">
      <w:pPr>
        <w:pStyle w:val="Questions"/>
      </w:pPr>
      <w:r w:rsidRPr="006B2751">
        <w:rPr>
          <w:color w:val="FF0000"/>
        </w:rPr>
        <w:t>(If Q</w:t>
      </w:r>
      <w:r w:rsidRPr="006B2751">
        <w:rPr>
          <w:color w:val="FF0000"/>
        </w:rPr>
        <w:fldChar w:fldCharType="begin"/>
      </w:r>
      <w:r w:rsidRPr="006B2751">
        <w:rPr>
          <w:color w:val="FF0000"/>
        </w:rPr>
        <w:instrText xml:space="preserve"> REF _Ref536089109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77</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_Ref536089116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R4</w:t>
      </w:r>
      <w:r w:rsidRPr="006B2751">
        <w:rPr>
          <w:color w:val="FF0000"/>
        </w:rPr>
        <w:fldChar w:fldCharType="end"/>
      </w:r>
      <w:r w:rsidRPr="006B2751">
        <w:rPr>
          <w:color w:val="FF0000"/>
        </w:rPr>
        <w:t xml:space="preserve">) </w:t>
      </w:r>
      <w:r w:rsidRPr="006B2751">
        <w:t>What kinds of behaviours would be considered disruptive and potentially result in a client being discharged?</w:t>
      </w:r>
      <w:r w:rsidRPr="006B2751">
        <w:rPr>
          <w:b w:val="0"/>
          <w:i/>
        </w:rPr>
        <w:t xml:space="preserve"> (Select all that apply.)</w:t>
      </w:r>
    </w:p>
    <w:p w14:paraId="1683F29B" w14:textId="77777777" w:rsidR="00243C9A" w:rsidRPr="006B2751" w:rsidRDefault="00243C9A" w:rsidP="00243C9A">
      <w:pPr>
        <w:pStyle w:val="Responses"/>
        <w:tabs>
          <w:tab w:val="clear" w:pos="576"/>
        </w:tabs>
      </w:pPr>
      <w:r w:rsidRPr="006B2751">
        <w:t>Swearing</w:t>
      </w:r>
    </w:p>
    <w:p w14:paraId="5EFED9F5" w14:textId="77777777" w:rsidR="00243C9A" w:rsidRPr="006B2751" w:rsidRDefault="00243C9A" w:rsidP="00243C9A">
      <w:pPr>
        <w:pStyle w:val="Responses"/>
        <w:tabs>
          <w:tab w:val="clear" w:pos="576"/>
        </w:tabs>
      </w:pPr>
      <w:r w:rsidRPr="006B2751">
        <w:t>Excessive argumentativeness</w:t>
      </w:r>
    </w:p>
    <w:p w14:paraId="71FC67F0" w14:textId="77777777" w:rsidR="00243C9A" w:rsidRPr="006B2751" w:rsidRDefault="00243C9A" w:rsidP="00243C9A">
      <w:pPr>
        <w:pStyle w:val="Responses"/>
        <w:tabs>
          <w:tab w:val="clear" w:pos="576"/>
        </w:tabs>
      </w:pPr>
      <w:r w:rsidRPr="006B2751">
        <w:t>Resistance or refusal to comply with rules and requests</w:t>
      </w:r>
    </w:p>
    <w:p w14:paraId="7B2C5D84" w14:textId="77777777" w:rsidR="00243C9A" w:rsidRPr="006B2751" w:rsidRDefault="00243C9A" w:rsidP="00243C9A">
      <w:pPr>
        <w:pStyle w:val="Responses"/>
        <w:tabs>
          <w:tab w:val="clear" w:pos="576"/>
        </w:tabs>
      </w:pPr>
      <w:r w:rsidRPr="006B2751">
        <w:t>Deliberately aggravating or showing aggression toward clients or service staff</w:t>
      </w:r>
    </w:p>
    <w:p w14:paraId="700C908E" w14:textId="77777777" w:rsidR="00243C9A" w:rsidRPr="006B2751" w:rsidRDefault="00243C9A" w:rsidP="00243C9A">
      <w:pPr>
        <w:pStyle w:val="Responses"/>
        <w:tabs>
          <w:tab w:val="clear" w:pos="576"/>
        </w:tabs>
      </w:pPr>
      <w:r w:rsidRPr="006B2751">
        <w:t>Talking over others</w:t>
      </w:r>
    </w:p>
    <w:p w14:paraId="2D127E50" w14:textId="59277BBC" w:rsidR="00243C9A" w:rsidRPr="006B2751" w:rsidRDefault="00243C9A" w:rsidP="00243C9A">
      <w:pPr>
        <w:pStyle w:val="Responses"/>
        <w:tabs>
          <w:tab w:val="clear" w:pos="576"/>
        </w:tabs>
      </w:pPr>
      <w:r w:rsidRPr="006B2751">
        <w:t xml:space="preserve">Other </w:t>
      </w:r>
      <w:r w:rsidRPr="006B2751">
        <w:rPr>
          <w:i/>
        </w:rPr>
        <w:t xml:space="preserve">(please specify): </w:t>
      </w:r>
    </w:p>
    <w:p w14:paraId="39849E1A" w14:textId="77777777" w:rsidR="00243C9A" w:rsidRPr="006B2751" w:rsidRDefault="00243C9A" w:rsidP="00243C9A">
      <w:pPr>
        <w:pStyle w:val="Responses"/>
        <w:tabs>
          <w:tab w:val="clear" w:pos="576"/>
        </w:tabs>
      </w:pPr>
      <w:r w:rsidRPr="006B2751">
        <w:t>Not sure</w:t>
      </w:r>
    </w:p>
    <w:p w14:paraId="2FB21986" w14:textId="77777777" w:rsidR="00243C9A" w:rsidRPr="006B2751" w:rsidRDefault="00243C9A">
      <w:pPr>
        <w:rPr>
          <w:b/>
        </w:rPr>
      </w:pPr>
    </w:p>
    <w:p w14:paraId="5E89E77E" w14:textId="77777777" w:rsidR="00243C9A" w:rsidRPr="006B2751" w:rsidRDefault="00243C9A" w:rsidP="00243C9A">
      <w:pPr>
        <w:pStyle w:val="Questions"/>
      </w:pPr>
      <w:bookmarkStart w:id="812" w:name="_Toc532907561"/>
      <w:bookmarkStart w:id="813" w:name="_Toc532908364"/>
      <w:r w:rsidRPr="006B2751">
        <w:t>What forms of support or referral to other care facilities/programs are offered to clients who are discharged prior to completing treatment?</w:t>
      </w:r>
      <w:bookmarkEnd w:id="812"/>
      <w:bookmarkEnd w:id="813"/>
      <w:r w:rsidRPr="006B2751">
        <w:t xml:space="preserve"> </w:t>
      </w:r>
      <w:r w:rsidRPr="006B2751">
        <w:rPr>
          <w:b w:val="0"/>
          <w:i/>
        </w:rPr>
        <w:t>(Select all that apply.)</w:t>
      </w:r>
    </w:p>
    <w:p w14:paraId="6B82C75B" w14:textId="77777777" w:rsidR="00243C9A" w:rsidRPr="006B2751" w:rsidRDefault="00243C9A" w:rsidP="00243C9A">
      <w:pPr>
        <w:pStyle w:val="Responses"/>
        <w:tabs>
          <w:tab w:val="clear" w:pos="576"/>
        </w:tabs>
      </w:pPr>
      <w:r w:rsidRPr="006B2751">
        <w:t>Information is offered to the client about other program/services</w:t>
      </w:r>
    </w:p>
    <w:p w14:paraId="1326CE32" w14:textId="77777777" w:rsidR="00243C9A" w:rsidRPr="006B2751" w:rsidRDefault="00243C9A" w:rsidP="00243C9A">
      <w:pPr>
        <w:pStyle w:val="Responses"/>
        <w:tabs>
          <w:tab w:val="clear" w:pos="576"/>
        </w:tabs>
      </w:pPr>
      <w:r w:rsidRPr="006B2751">
        <w:t>Connect or refer clients directly with other program/services</w:t>
      </w:r>
    </w:p>
    <w:p w14:paraId="52C10970" w14:textId="77777777" w:rsidR="00243C9A" w:rsidRPr="006B2751" w:rsidRDefault="00243C9A" w:rsidP="00243C9A">
      <w:pPr>
        <w:pStyle w:val="Responses"/>
        <w:tabs>
          <w:tab w:val="clear" w:pos="576"/>
        </w:tabs>
      </w:pPr>
      <w:r w:rsidRPr="006B2751">
        <w:t>None</w:t>
      </w:r>
      <w:r w:rsidRPr="006B2751" w:rsidDel="00C26EB7">
        <w:t xml:space="preserve"> </w:t>
      </w:r>
    </w:p>
    <w:p w14:paraId="5293ED25" w14:textId="3241488C" w:rsidR="00243C9A" w:rsidRPr="006B2751" w:rsidRDefault="00243C9A" w:rsidP="00243C9A">
      <w:pPr>
        <w:pStyle w:val="Responses"/>
        <w:tabs>
          <w:tab w:val="clear" w:pos="576"/>
        </w:tabs>
      </w:pPr>
      <w:r w:rsidRPr="006B2751">
        <w:t xml:space="preserve">Other </w:t>
      </w:r>
      <w:r w:rsidRPr="006B2751">
        <w:rPr>
          <w:i/>
        </w:rPr>
        <w:t>(please specify):</w:t>
      </w:r>
      <w:r w:rsidRPr="006B2751">
        <w:t xml:space="preserve"> </w:t>
      </w:r>
    </w:p>
    <w:p w14:paraId="0FFD8E05" w14:textId="77777777" w:rsidR="00243C9A" w:rsidRPr="006B2751" w:rsidRDefault="00243C9A" w:rsidP="00243C9A">
      <w:pPr>
        <w:pStyle w:val="Responses"/>
        <w:tabs>
          <w:tab w:val="clear" w:pos="576"/>
        </w:tabs>
      </w:pPr>
      <w:r w:rsidRPr="006B2751">
        <w:t>Not sure</w:t>
      </w:r>
    </w:p>
    <w:p w14:paraId="0D3E06AC" w14:textId="77777777" w:rsidR="00243C9A" w:rsidRPr="006B2751" w:rsidRDefault="00243C9A" w:rsidP="00F32044"/>
    <w:p w14:paraId="1F92B872" w14:textId="77777777" w:rsidR="00243C9A" w:rsidRPr="006B2751" w:rsidRDefault="00243C9A" w:rsidP="00781144">
      <w:pPr>
        <w:pStyle w:val="Surveyheading"/>
      </w:pPr>
      <w:bookmarkStart w:id="814" w:name="_Toc532907562"/>
      <w:bookmarkStart w:id="815" w:name="_Toc532908365"/>
      <w:bookmarkStart w:id="816" w:name="_Toc532991691"/>
      <w:bookmarkStart w:id="817" w:name="_Toc3292005"/>
      <w:r w:rsidRPr="006B2751">
        <w:t>Outcomes &amp; follow-up</w:t>
      </w:r>
      <w:bookmarkEnd w:id="814"/>
      <w:bookmarkEnd w:id="815"/>
      <w:bookmarkEnd w:id="816"/>
      <w:bookmarkEnd w:id="817"/>
    </w:p>
    <w:p w14:paraId="5ABABD96" w14:textId="5CF8EBB7" w:rsidR="00243C9A" w:rsidRPr="006B2751" w:rsidRDefault="00243C9A" w:rsidP="00243C9A">
      <w:pPr>
        <w:pStyle w:val="Questions"/>
      </w:pPr>
      <w:bookmarkStart w:id="818" w:name="_Ref532905867"/>
      <w:bookmarkStart w:id="819" w:name="_Toc532907563"/>
      <w:bookmarkStart w:id="820" w:name="_Toc532908366"/>
      <w:r w:rsidRPr="006B2751">
        <w:t>Please indicate which of the following options most closely matches your program’s policy on client follow-up monitoring of treatment outcomes:</w:t>
      </w:r>
      <w:bookmarkEnd w:id="818"/>
      <w:bookmarkEnd w:id="819"/>
      <w:bookmarkEnd w:id="820"/>
    </w:p>
    <w:p w14:paraId="49080AF8" w14:textId="1D142C47" w:rsidR="00243C9A" w:rsidRPr="006B2751" w:rsidRDefault="00243C9A" w:rsidP="00243C9A">
      <w:pPr>
        <w:pStyle w:val="Responses"/>
        <w:tabs>
          <w:tab w:val="clear" w:pos="576"/>
        </w:tabs>
      </w:pPr>
      <w:bookmarkStart w:id="821" w:name="_Ref532905967"/>
      <w:r w:rsidRPr="006B2751">
        <w:t>We conduct formal follow-up outcome monitoring</w:t>
      </w:r>
      <w:bookmarkEnd w:id="821"/>
      <w:r w:rsidRPr="006B2751">
        <w:t xml:space="preserve"> (e.g., through use of a standardized instrument to quantitatively assess outcomes and develop evidence-based service delivery models)</w:t>
      </w:r>
    </w:p>
    <w:p w14:paraId="5499A003" w14:textId="55D95010" w:rsidR="00243C9A" w:rsidRPr="006B2751" w:rsidRDefault="00243C9A" w:rsidP="00243C9A">
      <w:pPr>
        <w:pStyle w:val="Responses"/>
        <w:tabs>
          <w:tab w:val="clear" w:pos="576"/>
        </w:tabs>
      </w:pPr>
      <w:bookmarkStart w:id="822" w:name="_Ref532905976"/>
      <w:bookmarkStart w:id="823" w:name="_Ref536785476"/>
      <w:r w:rsidRPr="006B2751">
        <w:t>We informally follow-up with clients to assess outcome</w:t>
      </w:r>
      <w:bookmarkEnd w:id="822"/>
      <w:r w:rsidRPr="006B2751">
        <w:t xml:space="preserve"> (e.g., collecting over-the-phone feedback on treatment experiences)</w:t>
      </w:r>
      <w:bookmarkEnd w:id="823"/>
    </w:p>
    <w:p w14:paraId="249C7DB7" w14:textId="77777777" w:rsidR="00243C9A" w:rsidRPr="006B2751" w:rsidRDefault="00243C9A" w:rsidP="00243C9A">
      <w:pPr>
        <w:pStyle w:val="Responses"/>
        <w:tabs>
          <w:tab w:val="clear" w:pos="576"/>
        </w:tabs>
      </w:pPr>
      <w:r w:rsidRPr="006B2751">
        <w:t>Follow-up of clients is not typically performed</w:t>
      </w:r>
    </w:p>
    <w:p w14:paraId="228F9B2A" w14:textId="77777777" w:rsidR="00243C9A" w:rsidRPr="006B2751" w:rsidRDefault="00243C9A" w:rsidP="00243C9A">
      <w:pPr>
        <w:pStyle w:val="Responses"/>
        <w:tabs>
          <w:tab w:val="clear" w:pos="576"/>
        </w:tabs>
      </w:pPr>
      <w:r w:rsidRPr="006B2751">
        <w:t>Not sure</w:t>
      </w:r>
    </w:p>
    <w:p w14:paraId="7A40713F" w14:textId="77777777" w:rsidR="00243C9A" w:rsidRPr="006B2751" w:rsidRDefault="00243C9A">
      <w:pPr>
        <w:rPr>
          <w:b/>
        </w:rPr>
      </w:pPr>
    </w:p>
    <w:p w14:paraId="154579AC" w14:textId="0FB7D13A" w:rsidR="00243C9A" w:rsidRPr="006B2751" w:rsidRDefault="00243C9A" w:rsidP="00243C9A">
      <w:pPr>
        <w:pStyle w:val="Questions"/>
      </w:pPr>
      <w:bookmarkStart w:id="824" w:name="_Toc532907564"/>
      <w:bookmarkStart w:id="825" w:name="_Toc532908367"/>
      <w:r w:rsidRPr="006B2751">
        <w:rPr>
          <w:color w:val="FF0000"/>
        </w:rPr>
        <w:t>(If Q</w:t>
      </w:r>
      <w:r w:rsidRPr="006B2751">
        <w:rPr>
          <w:color w:val="FF0000"/>
        </w:rPr>
        <w:fldChar w:fldCharType="begin"/>
      </w:r>
      <w:r w:rsidRPr="006B2751">
        <w:rPr>
          <w:color w:val="FF0000"/>
        </w:rPr>
        <w:instrText xml:space="preserve"> REF _Ref532905867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80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_Ref532905967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or </w:t>
      </w:r>
      <w:r w:rsidRPr="006B2751">
        <w:rPr>
          <w:color w:val="FF0000"/>
        </w:rPr>
        <w:fldChar w:fldCharType="begin"/>
      </w:r>
      <w:r w:rsidRPr="006B2751">
        <w:rPr>
          <w:color w:val="FF0000"/>
        </w:rPr>
        <w:instrText xml:space="preserve"> REF _Ref532905976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For which clients do you perform follow-up?</w:t>
      </w:r>
      <w:bookmarkEnd w:id="824"/>
      <w:bookmarkEnd w:id="825"/>
    </w:p>
    <w:p w14:paraId="255971A9" w14:textId="77777777" w:rsidR="00243C9A" w:rsidRPr="006B2751" w:rsidRDefault="00243C9A" w:rsidP="00243C9A">
      <w:pPr>
        <w:pStyle w:val="Responses"/>
        <w:tabs>
          <w:tab w:val="clear" w:pos="576"/>
        </w:tabs>
      </w:pPr>
      <w:r w:rsidRPr="006B2751">
        <w:t>For all clients</w:t>
      </w:r>
    </w:p>
    <w:p w14:paraId="736A2061" w14:textId="77777777" w:rsidR="00243C9A" w:rsidRPr="006B2751" w:rsidRDefault="00243C9A" w:rsidP="00243C9A">
      <w:pPr>
        <w:pStyle w:val="Responses"/>
        <w:tabs>
          <w:tab w:val="clear" w:pos="576"/>
        </w:tabs>
      </w:pPr>
      <w:r w:rsidRPr="006B2751">
        <w:t>Only for clients completing the program</w:t>
      </w:r>
    </w:p>
    <w:p w14:paraId="49692E16" w14:textId="77777777" w:rsidR="00243C9A" w:rsidRPr="006B2751" w:rsidRDefault="00243C9A" w:rsidP="00243C9A">
      <w:pPr>
        <w:pStyle w:val="Responses"/>
        <w:tabs>
          <w:tab w:val="clear" w:pos="576"/>
        </w:tabs>
        <w:rPr>
          <w:b/>
        </w:rPr>
      </w:pPr>
      <w:r w:rsidRPr="006B2751">
        <w:t>For a subsample of clients</w:t>
      </w:r>
    </w:p>
    <w:p w14:paraId="6319DDC7" w14:textId="77777777" w:rsidR="00243C9A" w:rsidRPr="006B2751" w:rsidRDefault="00243C9A" w:rsidP="00243C9A">
      <w:pPr>
        <w:pStyle w:val="Responses"/>
        <w:tabs>
          <w:tab w:val="clear" w:pos="576"/>
        </w:tabs>
        <w:rPr>
          <w:b/>
        </w:rPr>
      </w:pPr>
      <w:r w:rsidRPr="006B2751">
        <w:t>Not sure</w:t>
      </w:r>
    </w:p>
    <w:p w14:paraId="725E08AF" w14:textId="77777777" w:rsidR="00243C9A" w:rsidRPr="006B2751" w:rsidRDefault="00243C9A">
      <w:pPr>
        <w:rPr>
          <w:b/>
        </w:rPr>
      </w:pPr>
    </w:p>
    <w:p w14:paraId="1C802946" w14:textId="029066CE" w:rsidR="00243C9A" w:rsidRPr="006B2751" w:rsidRDefault="00243C9A" w:rsidP="00243C9A">
      <w:pPr>
        <w:pStyle w:val="Questions"/>
      </w:pPr>
      <w:bookmarkStart w:id="826" w:name="_Ref532906221"/>
      <w:bookmarkStart w:id="827" w:name="_Toc532907565"/>
      <w:bookmarkStart w:id="828" w:name="_Toc532908368"/>
      <w:r w:rsidRPr="006B2751">
        <w:rPr>
          <w:color w:val="FF0000"/>
        </w:rPr>
        <w:t>(If Q</w:t>
      </w:r>
      <w:r w:rsidRPr="006B2751">
        <w:rPr>
          <w:color w:val="FF0000"/>
        </w:rPr>
        <w:fldChar w:fldCharType="begin"/>
      </w:r>
      <w:r w:rsidRPr="006B2751">
        <w:rPr>
          <w:color w:val="FF0000"/>
        </w:rPr>
        <w:instrText xml:space="preserve"> REF _Ref532905867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80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_Ref532905967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or </w:t>
      </w:r>
      <w:r w:rsidRPr="006B2751">
        <w:rPr>
          <w:color w:val="FF0000"/>
        </w:rPr>
        <w:fldChar w:fldCharType="begin"/>
      </w:r>
      <w:r w:rsidRPr="006B2751">
        <w:rPr>
          <w:color w:val="FF0000"/>
        </w:rPr>
        <w:instrText xml:space="preserve"> REF _Ref536785476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 xml:space="preserve">When do these assessments take place? </w:t>
      </w:r>
      <w:r w:rsidRPr="006B2751">
        <w:rPr>
          <w:b w:val="0"/>
          <w:i/>
        </w:rPr>
        <w:t>(Select all that apply.)</w:t>
      </w:r>
      <w:bookmarkEnd w:id="826"/>
      <w:bookmarkEnd w:id="827"/>
      <w:bookmarkEnd w:id="828"/>
    </w:p>
    <w:p w14:paraId="7BBC141B" w14:textId="77777777" w:rsidR="00243C9A" w:rsidRPr="006B2751" w:rsidRDefault="00243C9A" w:rsidP="00243C9A">
      <w:pPr>
        <w:pStyle w:val="Responses"/>
        <w:tabs>
          <w:tab w:val="clear" w:pos="576"/>
        </w:tabs>
      </w:pPr>
      <w:r w:rsidRPr="006B2751">
        <w:t>Prior to intake to establish a baseline</w:t>
      </w:r>
    </w:p>
    <w:p w14:paraId="795C3A0E" w14:textId="4C9FB328" w:rsidR="00243C9A" w:rsidRPr="006B2751" w:rsidRDefault="00243C9A" w:rsidP="00243C9A">
      <w:pPr>
        <w:pStyle w:val="Responses"/>
        <w:tabs>
          <w:tab w:val="clear" w:pos="576"/>
        </w:tabs>
      </w:pPr>
      <w:bookmarkStart w:id="829" w:name="_Ref532906231"/>
      <w:r w:rsidRPr="006B2751">
        <w:t>During the course of treatment</w:t>
      </w:r>
      <w:bookmarkEnd w:id="829"/>
    </w:p>
    <w:p w14:paraId="622C1ACD" w14:textId="77777777" w:rsidR="00243C9A" w:rsidRPr="006B2751" w:rsidRDefault="00243C9A" w:rsidP="00243C9A">
      <w:pPr>
        <w:pStyle w:val="Responses"/>
        <w:tabs>
          <w:tab w:val="clear" w:pos="576"/>
        </w:tabs>
      </w:pPr>
      <w:r w:rsidRPr="006B2751">
        <w:t>At time of discharge or exit from the program, irrespective of treatment completion</w:t>
      </w:r>
    </w:p>
    <w:p w14:paraId="510D2415" w14:textId="77777777" w:rsidR="00243C9A" w:rsidRPr="006B2751" w:rsidRDefault="00243C9A" w:rsidP="00243C9A">
      <w:pPr>
        <w:pStyle w:val="Responses"/>
        <w:tabs>
          <w:tab w:val="clear" w:pos="576"/>
        </w:tabs>
      </w:pPr>
      <w:r w:rsidRPr="006B2751">
        <w:t>At successful treatment completion</w:t>
      </w:r>
    </w:p>
    <w:p w14:paraId="002E0BE8" w14:textId="5AD7FE31" w:rsidR="00243C9A" w:rsidRPr="006B2751" w:rsidRDefault="00243C9A" w:rsidP="00243C9A">
      <w:pPr>
        <w:pStyle w:val="Responses"/>
        <w:tabs>
          <w:tab w:val="clear" w:pos="576"/>
        </w:tabs>
      </w:pPr>
      <w:r w:rsidRPr="006B2751">
        <w:t xml:space="preserve">At regular intervals post-treatment </w:t>
      </w:r>
      <w:r w:rsidRPr="006B2751">
        <w:rPr>
          <w:i/>
        </w:rPr>
        <w:t>(please specify):</w:t>
      </w:r>
      <w:r w:rsidRPr="006B2751">
        <w:t xml:space="preserve"> </w:t>
      </w:r>
    </w:p>
    <w:p w14:paraId="018B6155" w14:textId="77777777" w:rsidR="00243C9A" w:rsidRPr="006B2751" w:rsidRDefault="00243C9A" w:rsidP="00243C9A">
      <w:pPr>
        <w:pStyle w:val="Responses"/>
        <w:tabs>
          <w:tab w:val="clear" w:pos="576"/>
        </w:tabs>
      </w:pPr>
      <w:r w:rsidRPr="006B2751">
        <w:t>During the period that clients attend a clinical aftercare program</w:t>
      </w:r>
    </w:p>
    <w:p w14:paraId="5B21A723" w14:textId="77777777" w:rsidR="00243C9A" w:rsidRPr="006B2751" w:rsidRDefault="00243C9A" w:rsidP="00243C9A">
      <w:pPr>
        <w:pStyle w:val="Responses"/>
        <w:tabs>
          <w:tab w:val="clear" w:pos="576"/>
        </w:tabs>
      </w:pPr>
      <w:r w:rsidRPr="006B2751">
        <w:t>Not sure</w:t>
      </w:r>
    </w:p>
    <w:p w14:paraId="3515C6D7" w14:textId="77777777" w:rsidR="00243C9A" w:rsidRPr="006B2751" w:rsidRDefault="00243C9A" w:rsidP="00243C9A">
      <w:pPr>
        <w:pStyle w:val="Responses"/>
        <w:numPr>
          <w:ilvl w:val="0"/>
          <w:numId w:val="0"/>
        </w:numPr>
      </w:pPr>
    </w:p>
    <w:p w14:paraId="1F79EC17" w14:textId="703111A4" w:rsidR="00243C9A" w:rsidRPr="006B2751" w:rsidRDefault="00243C9A" w:rsidP="00243C9A">
      <w:pPr>
        <w:pStyle w:val="Questions"/>
      </w:pPr>
      <w:bookmarkStart w:id="830" w:name="_Toc532907566"/>
      <w:bookmarkStart w:id="831" w:name="_Toc532908369"/>
      <w:r w:rsidRPr="006B2751">
        <w:rPr>
          <w:color w:val="FF0000"/>
        </w:rPr>
        <w:t>(If Q</w:t>
      </w:r>
      <w:r w:rsidRPr="006B2751">
        <w:rPr>
          <w:color w:val="FF0000"/>
        </w:rPr>
        <w:fldChar w:fldCharType="begin"/>
      </w:r>
      <w:r w:rsidRPr="006B2751">
        <w:rPr>
          <w:color w:val="FF0000"/>
        </w:rPr>
        <w:instrText xml:space="preserve"> REF _Ref532906221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82</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_Ref532906231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Please indicate if this testing occurs at random or fixed intervals.</w:t>
      </w:r>
      <w:bookmarkEnd w:id="830"/>
      <w:bookmarkEnd w:id="831"/>
    </w:p>
    <w:p w14:paraId="2362FADC" w14:textId="77777777" w:rsidR="00243C9A" w:rsidRPr="006B2751" w:rsidRDefault="00243C9A" w:rsidP="00243C9A">
      <w:pPr>
        <w:pStyle w:val="Responses"/>
        <w:tabs>
          <w:tab w:val="clear" w:pos="576"/>
        </w:tabs>
      </w:pPr>
      <w:r w:rsidRPr="006B2751">
        <w:t>Random intervals</w:t>
      </w:r>
    </w:p>
    <w:p w14:paraId="273E8EDC" w14:textId="11166C83" w:rsidR="00243C9A" w:rsidRPr="006B2751" w:rsidRDefault="00243C9A" w:rsidP="00243C9A">
      <w:pPr>
        <w:pStyle w:val="Responses"/>
        <w:tabs>
          <w:tab w:val="clear" w:pos="576"/>
        </w:tabs>
      </w:pPr>
      <w:r w:rsidRPr="006B2751">
        <w:t xml:space="preserve">Fixed intervals </w:t>
      </w:r>
      <w:r w:rsidRPr="006B2751">
        <w:rPr>
          <w:i/>
        </w:rPr>
        <w:t xml:space="preserve">(please specify): </w:t>
      </w:r>
    </w:p>
    <w:p w14:paraId="25FB4598" w14:textId="77777777" w:rsidR="00243C9A" w:rsidRPr="006B2751" w:rsidRDefault="00243C9A" w:rsidP="00243C9A">
      <w:pPr>
        <w:pStyle w:val="Responses"/>
        <w:tabs>
          <w:tab w:val="clear" w:pos="576"/>
        </w:tabs>
      </w:pPr>
      <w:r w:rsidRPr="006B2751">
        <w:t>Not sure</w:t>
      </w:r>
    </w:p>
    <w:p w14:paraId="33A9B07C" w14:textId="77777777" w:rsidR="00243C9A" w:rsidRPr="006B2751" w:rsidRDefault="00243C9A"/>
    <w:p w14:paraId="0FE45DD7" w14:textId="03206BC1" w:rsidR="00243C9A" w:rsidRPr="006B2751" w:rsidRDefault="00243C9A" w:rsidP="00243C9A">
      <w:pPr>
        <w:pStyle w:val="Questions"/>
      </w:pPr>
      <w:bookmarkStart w:id="832" w:name="_Toc532907567"/>
      <w:bookmarkStart w:id="833" w:name="_Toc532908370"/>
      <w:r w:rsidRPr="006B2751">
        <w:rPr>
          <w:color w:val="FF0000"/>
        </w:rPr>
        <w:t>(If Q</w:t>
      </w:r>
      <w:r w:rsidRPr="006B2751">
        <w:rPr>
          <w:color w:val="FF0000"/>
        </w:rPr>
        <w:fldChar w:fldCharType="begin"/>
      </w:r>
      <w:r w:rsidRPr="006B2751">
        <w:rPr>
          <w:color w:val="FF0000"/>
        </w:rPr>
        <w:instrText xml:space="preserve"> REF _Ref532905867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80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_Ref532905967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or </w:t>
      </w:r>
      <w:r w:rsidRPr="006B2751">
        <w:rPr>
          <w:color w:val="FF0000"/>
        </w:rPr>
        <w:fldChar w:fldCharType="begin"/>
      </w:r>
      <w:r w:rsidRPr="006B2751">
        <w:rPr>
          <w:color w:val="FF0000"/>
        </w:rPr>
        <w:instrText xml:space="preserve"> REF _Ref532905976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 xml:space="preserve">How are assessments of treatment outcomes conducted? </w:t>
      </w:r>
      <w:r w:rsidRPr="006B2751">
        <w:rPr>
          <w:b w:val="0"/>
          <w:i/>
        </w:rPr>
        <w:t>(Select all that apply.)</w:t>
      </w:r>
      <w:bookmarkEnd w:id="832"/>
      <w:bookmarkEnd w:id="833"/>
    </w:p>
    <w:p w14:paraId="46F0BDF2" w14:textId="77777777" w:rsidR="00243C9A" w:rsidRPr="006B2751" w:rsidRDefault="00243C9A" w:rsidP="00243C9A">
      <w:pPr>
        <w:pStyle w:val="Responses"/>
        <w:tabs>
          <w:tab w:val="clear" w:pos="576"/>
        </w:tabs>
      </w:pPr>
      <w:r w:rsidRPr="006B2751">
        <w:t>Telephone interview with clinical staff</w:t>
      </w:r>
    </w:p>
    <w:p w14:paraId="1CB3D9A3" w14:textId="77777777" w:rsidR="00243C9A" w:rsidRPr="006B2751" w:rsidRDefault="00243C9A" w:rsidP="00243C9A">
      <w:pPr>
        <w:pStyle w:val="Responses"/>
        <w:tabs>
          <w:tab w:val="clear" w:pos="576"/>
        </w:tabs>
      </w:pPr>
      <w:r w:rsidRPr="006B2751">
        <w:t>Telephone interview with support staff</w:t>
      </w:r>
    </w:p>
    <w:p w14:paraId="3AB10B32" w14:textId="25B30A7C" w:rsidR="00243C9A" w:rsidRPr="006B2751" w:rsidRDefault="00243C9A" w:rsidP="00243C9A">
      <w:pPr>
        <w:pStyle w:val="Responses"/>
        <w:tabs>
          <w:tab w:val="clear" w:pos="576"/>
        </w:tabs>
      </w:pPr>
      <w:r w:rsidRPr="006B2751">
        <w:t xml:space="preserve">Telephone interview with independent third party </w:t>
      </w:r>
      <w:r w:rsidRPr="006B2751">
        <w:rPr>
          <w:i/>
        </w:rPr>
        <w:t xml:space="preserve">(please explain): </w:t>
      </w:r>
    </w:p>
    <w:p w14:paraId="350753DB" w14:textId="77777777" w:rsidR="00243C9A" w:rsidRPr="006B2751" w:rsidRDefault="00243C9A" w:rsidP="00243C9A">
      <w:pPr>
        <w:pStyle w:val="Responses"/>
        <w:tabs>
          <w:tab w:val="clear" w:pos="576"/>
        </w:tabs>
      </w:pPr>
      <w:r w:rsidRPr="006B2751">
        <w:t>Telephone interview with volunteer</w:t>
      </w:r>
    </w:p>
    <w:p w14:paraId="7528D877" w14:textId="77777777" w:rsidR="00243C9A" w:rsidRPr="006B2751" w:rsidRDefault="00243C9A" w:rsidP="00243C9A">
      <w:pPr>
        <w:pStyle w:val="Responses"/>
        <w:tabs>
          <w:tab w:val="clear" w:pos="576"/>
        </w:tabs>
      </w:pPr>
      <w:r w:rsidRPr="006B2751">
        <w:t>Online link provided to client</w:t>
      </w:r>
    </w:p>
    <w:p w14:paraId="3B053A40" w14:textId="368C2192" w:rsidR="00243C9A" w:rsidRPr="006B2751" w:rsidRDefault="00243C9A" w:rsidP="00243C9A">
      <w:pPr>
        <w:pStyle w:val="Responses"/>
        <w:tabs>
          <w:tab w:val="clear" w:pos="576"/>
        </w:tabs>
      </w:pPr>
      <w:r w:rsidRPr="006B2751">
        <w:t xml:space="preserve">Other </w:t>
      </w:r>
      <w:r w:rsidRPr="006B2751">
        <w:rPr>
          <w:i/>
        </w:rPr>
        <w:t xml:space="preserve">(please specify): </w:t>
      </w:r>
    </w:p>
    <w:p w14:paraId="52988E2D" w14:textId="77777777" w:rsidR="00243C9A" w:rsidRPr="006B2751" w:rsidRDefault="00243C9A" w:rsidP="00243C9A">
      <w:pPr>
        <w:pStyle w:val="Responses"/>
        <w:tabs>
          <w:tab w:val="clear" w:pos="576"/>
        </w:tabs>
      </w:pPr>
      <w:r w:rsidRPr="006B2751">
        <w:t>Not sure</w:t>
      </w:r>
    </w:p>
    <w:p w14:paraId="419347E3" w14:textId="77777777" w:rsidR="00243C9A" w:rsidRPr="006B2751" w:rsidRDefault="00243C9A">
      <w:pPr>
        <w:rPr>
          <w:b/>
        </w:rPr>
      </w:pPr>
    </w:p>
    <w:p w14:paraId="4A39ACC0" w14:textId="1A48475D" w:rsidR="00243C9A" w:rsidRPr="006B2751" w:rsidRDefault="00243C9A" w:rsidP="00243C9A">
      <w:pPr>
        <w:pStyle w:val="Questions"/>
      </w:pPr>
      <w:bookmarkStart w:id="834" w:name="_Ref532906496"/>
      <w:bookmarkStart w:id="835" w:name="_Toc532907568"/>
      <w:bookmarkStart w:id="836" w:name="_Toc532908371"/>
      <w:r w:rsidRPr="006B2751">
        <w:rPr>
          <w:color w:val="FF0000"/>
        </w:rPr>
        <w:t>(If Q</w:t>
      </w:r>
      <w:r w:rsidRPr="006B2751">
        <w:rPr>
          <w:color w:val="FF0000"/>
        </w:rPr>
        <w:fldChar w:fldCharType="begin"/>
      </w:r>
      <w:r w:rsidRPr="006B2751">
        <w:rPr>
          <w:color w:val="FF0000"/>
        </w:rPr>
        <w:instrText xml:space="preserve"> REF _Ref532905867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80</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_Ref532905967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or </w:t>
      </w:r>
      <w:r w:rsidRPr="006B2751">
        <w:rPr>
          <w:color w:val="FF0000"/>
        </w:rPr>
        <w:fldChar w:fldCharType="begin"/>
      </w:r>
      <w:r w:rsidRPr="006B2751">
        <w:rPr>
          <w:color w:val="FF0000"/>
        </w:rPr>
        <w:instrText xml:space="preserve"> REF _Ref532905976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R2</w:t>
      </w:r>
      <w:r w:rsidRPr="006B2751">
        <w:rPr>
          <w:color w:val="FF0000"/>
        </w:rPr>
        <w:fldChar w:fldCharType="end"/>
      </w:r>
      <w:r w:rsidRPr="006B2751">
        <w:rPr>
          <w:color w:val="FF0000"/>
        </w:rPr>
        <w:t xml:space="preserve">) </w:t>
      </w:r>
      <w:r w:rsidRPr="006B2751">
        <w:t>Are treatment outcomes summarized in the form of a written report?</w:t>
      </w:r>
      <w:bookmarkEnd w:id="834"/>
      <w:bookmarkEnd w:id="835"/>
      <w:bookmarkEnd w:id="836"/>
    </w:p>
    <w:p w14:paraId="21A52110" w14:textId="3D25BDD1" w:rsidR="00243C9A" w:rsidRPr="006B2751" w:rsidRDefault="00243C9A" w:rsidP="00243C9A">
      <w:pPr>
        <w:pStyle w:val="Responses"/>
        <w:tabs>
          <w:tab w:val="clear" w:pos="576"/>
        </w:tabs>
      </w:pPr>
      <w:bookmarkStart w:id="837" w:name="_Ref532906503"/>
      <w:r w:rsidRPr="006B2751">
        <w:t>Yes</w:t>
      </w:r>
      <w:bookmarkEnd w:id="837"/>
    </w:p>
    <w:p w14:paraId="56F21816" w14:textId="77777777" w:rsidR="00243C9A" w:rsidRPr="006B2751" w:rsidRDefault="00243C9A" w:rsidP="00243C9A">
      <w:pPr>
        <w:pStyle w:val="Responses"/>
        <w:tabs>
          <w:tab w:val="clear" w:pos="576"/>
        </w:tabs>
      </w:pPr>
      <w:r w:rsidRPr="006B2751">
        <w:t>No</w:t>
      </w:r>
    </w:p>
    <w:p w14:paraId="2092E374" w14:textId="77777777" w:rsidR="00243C9A" w:rsidRPr="006B2751" w:rsidRDefault="00243C9A" w:rsidP="00243C9A">
      <w:pPr>
        <w:pStyle w:val="Responses"/>
        <w:tabs>
          <w:tab w:val="clear" w:pos="576"/>
        </w:tabs>
      </w:pPr>
      <w:r w:rsidRPr="006B2751">
        <w:t>Not sure</w:t>
      </w:r>
    </w:p>
    <w:p w14:paraId="3E2C9C5A" w14:textId="77777777" w:rsidR="00243C9A" w:rsidRPr="006B2751" w:rsidRDefault="00243C9A"/>
    <w:p w14:paraId="5076FFE9" w14:textId="0FF6DDD8" w:rsidR="00243C9A" w:rsidRPr="006B2751" w:rsidRDefault="00243C9A" w:rsidP="00243C9A">
      <w:pPr>
        <w:pStyle w:val="Questions"/>
      </w:pPr>
      <w:bookmarkStart w:id="838" w:name="_Toc532907569"/>
      <w:bookmarkStart w:id="839" w:name="_Toc532908372"/>
      <w:r w:rsidRPr="006B2751">
        <w:rPr>
          <w:color w:val="FF0000"/>
        </w:rPr>
        <w:t>(If Q</w:t>
      </w:r>
      <w:r w:rsidRPr="006B2751">
        <w:rPr>
          <w:color w:val="FF0000"/>
        </w:rPr>
        <w:fldChar w:fldCharType="begin"/>
      </w:r>
      <w:r w:rsidRPr="006B2751">
        <w:rPr>
          <w:color w:val="FF0000"/>
        </w:rPr>
        <w:instrText xml:space="preserve"> REF _Ref532906496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85</w:t>
      </w:r>
      <w:r w:rsidRPr="006B2751">
        <w:rPr>
          <w:color w:val="FF0000"/>
        </w:rPr>
        <w:fldChar w:fldCharType="end"/>
      </w:r>
      <w:r w:rsidRPr="006B2751">
        <w:rPr>
          <w:color w:val="FF0000"/>
        </w:rPr>
        <w:t>=</w:t>
      </w:r>
      <w:r w:rsidRPr="006B2751">
        <w:rPr>
          <w:color w:val="FF0000"/>
        </w:rPr>
        <w:fldChar w:fldCharType="begin"/>
      </w:r>
      <w:r w:rsidRPr="006B2751">
        <w:rPr>
          <w:color w:val="FF0000"/>
        </w:rPr>
        <w:instrText xml:space="preserve"> REF _Ref532906503 \n \h </w:instrText>
      </w:r>
      <w:r w:rsidR="006B2751">
        <w:rPr>
          <w:color w:val="FF0000"/>
        </w:rPr>
        <w:instrText xml:space="preserve"> \* MERGEFORMAT </w:instrText>
      </w:r>
      <w:r w:rsidRPr="006B2751">
        <w:rPr>
          <w:color w:val="FF0000"/>
        </w:rPr>
      </w:r>
      <w:r w:rsidRPr="006B2751">
        <w:rPr>
          <w:color w:val="FF0000"/>
        </w:rPr>
        <w:fldChar w:fldCharType="separate"/>
      </w:r>
      <w:r w:rsidR="00883063">
        <w:rPr>
          <w:color w:val="FF0000"/>
        </w:rPr>
        <w:t>R1</w:t>
      </w:r>
      <w:r w:rsidRPr="006B2751">
        <w:rPr>
          <w:color w:val="FF0000"/>
        </w:rPr>
        <w:fldChar w:fldCharType="end"/>
      </w:r>
      <w:r w:rsidRPr="006B2751">
        <w:rPr>
          <w:color w:val="FF0000"/>
        </w:rPr>
        <w:t xml:space="preserve">) </w:t>
      </w:r>
      <w:r w:rsidRPr="006B2751">
        <w:t xml:space="preserve">Which of the following pieces of information are collected in these reports? </w:t>
      </w:r>
      <w:r w:rsidRPr="006B2751">
        <w:rPr>
          <w:b w:val="0"/>
          <w:i/>
        </w:rPr>
        <w:t>(Select all that apply.)</w:t>
      </w:r>
      <w:bookmarkEnd w:id="838"/>
      <w:bookmarkEnd w:id="839"/>
    </w:p>
    <w:p w14:paraId="004477F9" w14:textId="77777777" w:rsidR="00243C9A" w:rsidRPr="006B2751" w:rsidRDefault="00243C9A" w:rsidP="00243C9A">
      <w:pPr>
        <w:pStyle w:val="Responses"/>
        <w:tabs>
          <w:tab w:val="clear" w:pos="576"/>
        </w:tabs>
      </w:pPr>
      <w:r w:rsidRPr="006B2751">
        <w:t>Standard demographic information (e.g., age and sex)</w:t>
      </w:r>
    </w:p>
    <w:p w14:paraId="5DBB3544" w14:textId="77777777" w:rsidR="00243C9A" w:rsidRPr="006B2751" w:rsidRDefault="00243C9A" w:rsidP="00243C9A">
      <w:pPr>
        <w:pStyle w:val="Responses"/>
        <w:tabs>
          <w:tab w:val="clear" w:pos="576"/>
        </w:tabs>
      </w:pPr>
      <w:r w:rsidRPr="006B2751">
        <w:t>Scores on standardized instruments (if applicable)</w:t>
      </w:r>
    </w:p>
    <w:p w14:paraId="71F7592E" w14:textId="77777777" w:rsidR="00243C9A" w:rsidRPr="006B2751" w:rsidRDefault="00243C9A" w:rsidP="00243C9A">
      <w:pPr>
        <w:pStyle w:val="Responses"/>
        <w:tabs>
          <w:tab w:val="clear" w:pos="576"/>
        </w:tabs>
      </w:pPr>
      <w:r w:rsidRPr="006B2751">
        <w:t>Program participation metrics (e.g., attendance and dropouts)</w:t>
      </w:r>
    </w:p>
    <w:p w14:paraId="39251C05" w14:textId="77777777" w:rsidR="00243C9A" w:rsidRPr="006B2751" w:rsidRDefault="00243C9A" w:rsidP="00243C9A">
      <w:pPr>
        <w:pStyle w:val="Responses"/>
        <w:tabs>
          <w:tab w:val="clear" w:pos="576"/>
        </w:tabs>
      </w:pPr>
      <w:r w:rsidRPr="006B2751">
        <w:t>Outcomes at the point of discharge (e.g., end of treatment substance use)</w:t>
      </w:r>
    </w:p>
    <w:p w14:paraId="5FB0AB47" w14:textId="77777777" w:rsidR="00243C9A" w:rsidRPr="006B2751" w:rsidRDefault="00243C9A" w:rsidP="00243C9A">
      <w:pPr>
        <w:pStyle w:val="Responses"/>
        <w:tabs>
          <w:tab w:val="clear" w:pos="576"/>
        </w:tabs>
      </w:pPr>
      <w:r w:rsidRPr="006B2751">
        <w:t>Post-program and aftercare outcomes</w:t>
      </w:r>
    </w:p>
    <w:p w14:paraId="17A7BD3B" w14:textId="1D747DE9" w:rsidR="00243C9A" w:rsidRPr="006B2751" w:rsidRDefault="00243C9A" w:rsidP="00243C9A">
      <w:pPr>
        <w:pStyle w:val="Responses"/>
        <w:tabs>
          <w:tab w:val="clear" w:pos="576"/>
        </w:tabs>
      </w:pPr>
      <w:r w:rsidRPr="006B2751">
        <w:t xml:space="preserve">Other </w:t>
      </w:r>
      <w:r w:rsidRPr="006B2751">
        <w:rPr>
          <w:i/>
        </w:rPr>
        <w:t xml:space="preserve">(please specify): </w:t>
      </w:r>
    </w:p>
    <w:p w14:paraId="19132C45" w14:textId="77777777" w:rsidR="00243C9A" w:rsidRPr="006B2751" w:rsidRDefault="00243C9A" w:rsidP="00243C9A">
      <w:pPr>
        <w:pStyle w:val="Responses"/>
        <w:tabs>
          <w:tab w:val="clear" w:pos="576"/>
        </w:tabs>
      </w:pPr>
      <w:r w:rsidRPr="006B2751">
        <w:t>Not sure</w:t>
      </w:r>
    </w:p>
    <w:p w14:paraId="0F961083" w14:textId="77777777" w:rsidR="00243C9A" w:rsidRPr="006B2751" w:rsidRDefault="00243C9A">
      <w:pPr>
        <w:rPr>
          <w:b/>
        </w:rPr>
      </w:pPr>
    </w:p>
    <w:p w14:paraId="0B0422F9" w14:textId="77777777" w:rsidR="00243C9A" w:rsidRPr="006B2751" w:rsidRDefault="00243C9A" w:rsidP="00781144">
      <w:pPr>
        <w:pStyle w:val="Surveyheading"/>
      </w:pPr>
      <w:bookmarkStart w:id="840" w:name="_Toc3292006"/>
      <w:r w:rsidRPr="006B2751">
        <w:t>Reporting period</w:t>
      </w:r>
      <w:bookmarkEnd w:id="840"/>
    </w:p>
    <w:p w14:paraId="38BE5278" w14:textId="77777777" w:rsidR="00243C9A" w:rsidRPr="006B2751" w:rsidRDefault="00243C9A" w:rsidP="00243C9A">
      <w:pPr>
        <w:pStyle w:val="Questions"/>
      </w:pPr>
      <w:r w:rsidRPr="006B2751">
        <w:t>Was the same reporting period used for all the statistical and estimation questions in this survey?</w:t>
      </w:r>
    </w:p>
    <w:p w14:paraId="786E9F48" w14:textId="2732F80D" w:rsidR="00243C9A" w:rsidRPr="006B2751" w:rsidRDefault="00243C9A" w:rsidP="00243C9A">
      <w:pPr>
        <w:pStyle w:val="Responses"/>
        <w:tabs>
          <w:tab w:val="clear" w:pos="576"/>
        </w:tabs>
      </w:pPr>
      <w:r w:rsidRPr="006B2751">
        <w:t xml:space="preserve">Yes (please indicate the reporting period used): </w:t>
      </w:r>
    </w:p>
    <w:p w14:paraId="46E17741" w14:textId="12D62CCD" w:rsidR="00243C9A" w:rsidRPr="006B2751" w:rsidRDefault="00243C9A" w:rsidP="00243C9A">
      <w:pPr>
        <w:pStyle w:val="Responses"/>
        <w:tabs>
          <w:tab w:val="clear" w:pos="576"/>
        </w:tabs>
      </w:pPr>
      <w:r w:rsidRPr="006B2751">
        <w:t xml:space="preserve">No (please explain): </w:t>
      </w:r>
    </w:p>
    <w:p w14:paraId="52A8DA3E" w14:textId="77777777" w:rsidR="00243C9A" w:rsidRPr="006B2751" w:rsidRDefault="00243C9A">
      <w:pPr>
        <w:rPr>
          <w:b/>
        </w:rPr>
      </w:pPr>
    </w:p>
    <w:p w14:paraId="32C9705D" w14:textId="77777777" w:rsidR="00243C9A" w:rsidRPr="006B2751" w:rsidRDefault="00243C9A" w:rsidP="00781144">
      <w:pPr>
        <w:pStyle w:val="Surveyheading"/>
      </w:pPr>
      <w:bookmarkStart w:id="841" w:name="_Toc532907570"/>
      <w:bookmarkStart w:id="842" w:name="_Toc532908373"/>
      <w:bookmarkStart w:id="843" w:name="_Toc532991692"/>
      <w:bookmarkStart w:id="844" w:name="_Toc3292007"/>
      <w:r w:rsidRPr="006B2751">
        <w:t>Optional comments &amp; feedback</w:t>
      </w:r>
      <w:bookmarkEnd w:id="841"/>
      <w:bookmarkEnd w:id="842"/>
      <w:bookmarkEnd w:id="843"/>
      <w:bookmarkEnd w:id="844"/>
    </w:p>
    <w:p w14:paraId="74E87294" w14:textId="77777777" w:rsidR="00243C9A" w:rsidRPr="006B2751" w:rsidRDefault="00243C9A">
      <w:pPr>
        <w:rPr>
          <w:i/>
        </w:rPr>
      </w:pPr>
      <w:r w:rsidRPr="006B2751">
        <w:rPr>
          <w:i/>
        </w:rPr>
        <w:t>As part of this project, we are looking for examples of programs with effective models for serving individuals with opioid use disorder. The following set of questions would assist us in identifying such programs.</w:t>
      </w:r>
    </w:p>
    <w:p w14:paraId="14808CF5" w14:textId="77777777" w:rsidR="00243C9A" w:rsidRPr="006B2751" w:rsidRDefault="00243C9A">
      <w:pPr>
        <w:rPr>
          <w:i/>
        </w:rPr>
      </w:pPr>
    </w:p>
    <w:p w14:paraId="22AC49C7" w14:textId="77777777" w:rsidR="00243C9A" w:rsidRPr="006B2751" w:rsidRDefault="00243C9A" w:rsidP="00243C9A">
      <w:pPr>
        <w:pStyle w:val="Questions"/>
      </w:pPr>
      <w:bookmarkStart w:id="845" w:name="_Toc532907572"/>
      <w:bookmarkStart w:id="846" w:name="_Toc532908375"/>
      <w:r w:rsidRPr="006B2751">
        <w:t>Do you consider your program to be a model program for treating or otherwise supporting individuals with opioid dependence?</w:t>
      </w:r>
      <w:bookmarkEnd w:id="845"/>
      <w:bookmarkEnd w:id="846"/>
    </w:p>
    <w:p w14:paraId="469728AA" w14:textId="77777777" w:rsidR="00243C9A" w:rsidRPr="006B2751" w:rsidRDefault="00243C9A" w:rsidP="00243C9A">
      <w:pPr>
        <w:pStyle w:val="Responses"/>
        <w:tabs>
          <w:tab w:val="clear" w:pos="576"/>
        </w:tabs>
      </w:pPr>
      <w:r w:rsidRPr="006B2751">
        <w:t>Yes, we are a model program</w:t>
      </w:r>
    </w:p>
    <w:p w14:paraId="2FFFE5A3" w14:textId="77777777" w:rsidR="00243C9A" w:rsidRPr="006B2751" w:rsidRDefault="00243C9A" w:rsidP="00243C9A">
      <w:pPr>
        <w:pStyle w:val="Responses"/>
        <w:tabs>
          <w:tab w:val="clear" w:pos="576"/>
        </w:tabs>
      </w:pPr>
      <w:r w:rsidRPr="006B2751">
        <w:t>We do our best but are not a model program</w:t>
      </w:r>
    </w:p>
    <w:p w14:paraId="07197CEE" w14:textId="77777777" w:rsidR="00243C9A" w:rsidRPr="006B2751" w:rsidRDefault="00243C9A" w:rsidP="00243C9A">
      <w:pPr>
        <w:pStyle w:val="Responses"/>
        <w:tabs>
          <w:tab w:val="clear" w:pos="576"/>
        </w:tabs>
      </w:pPr>
      <w:r w:rsidRPr="006B2751">
        <w:t>We need to do better</w:t>
      </w:r>
    </w:p>
    <w:p w14:paraId="77DA5A59" w14:textId="77777777" w:rsidR="00243C9A" w:rsidRPr="006B2751" w:rsidRDefault="00243C9A" w:rsidP="00243C9A"/>
    <w:p w14:paraId="5161E134" w14:textId="220C9DD4" w:rsidR="00243C9A" w:rsidRPr="006B2751" w:rsidRDefault="00243C9A" w:rsidP="00243C9A">
      <w:pPr>
        <w:pStyle w:val="Questions"/>
      </w:pPr>
      <w:r w:rsidRPr="006B2751">
        <w:t>Please elaborate on your answer above, if possible.</w:t>
      </w:r>
    </w:p>
    <w:p w14:paraId="330962DB" w14:textId="77777777" w:rsidR="00243C9A" w:rsidRPr="006B2751" w:rsidRDefault="00243C9A"/>
    <w:p w14:paraId="5CFE8C0E" w14:textId="26DA8099" w:rsidR="00243C9A" w:rsidRPr="006B2751" w:rsidRDefault="00243C9A" w:rsidP="00F32044">
      <w:pPr>
        <w:pStyle w:val="Questions"/>
      </w:pPr>
      <w:bookmarkStart w:id="847" w:name="_Toc532907573"/>
      <w:bookmarkStart w:id="848" w:name="_Toc532908376"/>
      <w:r w:rsidRPr="006B2751">
        <w:t xml:space="preserve">Can you identify another program that you believe is a model program? </w:t>
      </w:r>
      <w:r w:rsidRPr="006B2751">
        <w:rPr>
          <w:b w:val="0"/>
          <w:i/>
        </w:rPr>
        <w:t>(If so, please explain.)</w:t>
      </w:r>
      <w:bookmarkEnd w:id="847"/>
      <w:bookmarkEnd w:id="848"/>
    </w:p>
    <w:p w14:paraId="2C4FEF4C" w14:textId="77777777" w:rsidR="00243C9A" w:rsidRPr="006B2751" w:rsidRDefault="00243C9A"/>
    <w:p w14:paraId="26E8AEB9" w14:textId="55E963CA" w:rsidR="00243C9A" w:rsidRPr="006B2751" w:rsidRDefault="00243C9A" w:rsidP="00243C9A">
      <w:pPr>
        <w:pStyle w:val="Questions"/>
      </w:pPr>
      <w:bookmarkStart w:id="849" w:name="_Toc532907571"/>
      <w:bookmarkStart w:id="850" w:name="_Toc532908374"/>
      <w:r w:rsidRPr="006B2751">
        <w:t>Do you have any additional thoughts about the treatment of individuals with opioid use disorder in psychosocial treatment programs that you would like to share?</w:t>
      </w:r>
      <w:bookmarkEnd w:id="849"/>
      <w:bookmarkEnd w:id="850"/>
    </w:p>
    <w:p w14:paraId="4783C5D3" w14:textId="77777777" w:rsidR="00243C9A" w:rsidRPr="006B2751" w:rsidRDefault="00243C9A"/>
    <w:p w14:paraId="7DDB79FE" w14:textId="7CE2B0B7" w:rsidR="00243C9A" w:rsidRPr="006B2751" w:rsidRDefault="00243C9A" w:rsidP="00F32044">
      <w:pPr>
        <w:pStyle w:val="Questions"/>
      </w:pPr>
      <w:bookmarkStart w:id="851" w:name="_Toc532907574"/>
      <w:bookmarkStart w:id="852" w:name="_Toc532908377"/>
      <w:r w:rsidRPr="006B2751">
        <w:t xml:space="preserve">Did you experience any technical issues or interruptions while taking this survey? </w:t>
      </w:r>
      <w:r w:rsidRPr="006B2751">
        <w:rPr>
          <w:b w:val="0"/>
          <w:i/>
        </w:rPr>
        <w:t>(If so, please explain.)</w:t>
      </w:r>
      <w:bookmarkEnd w:id="851"/>
      <w:bookmarkEnd w:id="852"/>
    </w:p>
    <w:p w14:paraId="67E4101D" w14:textId="77777777" w:rsidR="00243C9A" w:rsidRPr="006B2751" w:rsidRDefault="00243C9A"/>
    <w:p w14:paraId="405CAB9B" w14:textId="77777777" w:rsidR="00ED2210" w:rsidRDefault="00243C9A" w:rsidP="00243C9A">
      <w:pPr>
        <w:pStyle w:val="Questions"/>
        <w:sectPr w:rsidR="00ED2210" w:rsidSect="00F8296A">
          <w:headerReference w:type="even" r:id="rId84"/>
          <w:headerReference w:type="default" r:id="rId85"/>
          <w:headerReference w:type="first" r:id="rId86"/>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bookmarkStart w:id="853" w:name="_Toc532907575"/>
      <w:bookmarkStart w:id="854" w:name="_Toc532908378"/>
      <w:r w:rsidRPr="006B2751">
        <w:t>If you have any other suggestions, questions, or comments that would assist us in improving this survey, please outline them here.</w:t>
      </w:r>
      <w:bookmarkEnd w:id="853"/>
      <w:bookmarkEnd w:id="854"/>
    </w:p>
    <w:p w14:paraId="334B18B4" w14:textId="59D0F53B" w:rsidR="00243C9A" w:rsidRPr="006B2751" w:rsidRDefault="00243C9A" w:rsidP="00ED2210">
      <w:pPr>
        <w:pStyle w:val="Questions"/>
        <w:numPr>
          <w:ilvl w:val="0"/>
          <w:numId w:val="0"/>
        </w:numPr>
      </w:pPr>
    </w:p>
    <w:p w14:paraId="62FF8802" w14:textId="097E3AAF" w:rsidR="00243C9A" w:rsidRPr="006B2751" w:rsidRDefault="00243C9A"/>
    <w:p w14:paraId="5B71AB2E" w14:textId="77777777" w:rsidR="00F269B3" w:rsidRDefault="00ED2210" w:rsidP="00ED2210">
      <w:pPr>
        <w:pStyle w:val="Heading7"/>
        <w:numPr>
          <w:ilvl w:val="6"/>
          <w:numId w:val="33"/>
        </w:numPr>
        <w:jc w:val="center"/>
      </w:pPr>
      <w:r>
        <w:br/>
      </w:r>
      <w:bookmarkStart w:id="855" w:name="_Ref55228598"/>
      <w:bookmarkStart w:id="856" w:name="_Toc61288799"/>
      <w:r>
        <w:t>Informed Consent</w:t>
      </w:r>
      <w:bookmarkEnd w:id="855"/>
      <w:bookmarkEnd w:id="856"/>
    </w:p>
    <w:p w14:paraId="2F8C9307" w14:textId="77777777" w:rsidR="00C43904" w:rsidRDefault="00C43904" w:rsidP="00C43904"/>
    <w:p w14:paraId="1FD952AB" w14:textId="32C0F53A" w:rsidR="00C43904" w:rsidRPr="00C43904" w:rsidRDefault="00C43904" w:rsidP="00C43904">
      <w:pPr>
        <w:sectPr w:rsidR="00C43904" w:rsidRPr="00C43904" w:rsidSect="00F269B3">
          <w:headerReference w:type="even" r:id="rId87"/>
          <w:headerReference w:type="default" r:id="rId88"/>
          <w:headerReference w:type="first" r:id="rId89"/>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p>
    <w:p w14:paraId="01855278" w14:textId="25CAE1FD" w:rsidR="006C4866" w:rsidRPr="006C4866" w:rsidRDefault="006C4866" w:rsidP="006C4866">
      <w:r w:rsidRPr="00C650AF">
        <w:rPr>
          <w:noProof/>
          <w:lang w:val="en-US"/>
        </w:rPr>
        <w:drawing>
          <wp:inline distT="0" distB="0" distL="0" distR="0" wp14:anchorId="76D87E7B" wp14:editId="3394A21D">
            <wp:extent cx="1257300" cy="1076325"/>
            <wp:effectExtent l="19050" t="0" r="0" b="0"/>
            <wp:docPr id="195" name="Picture 0" descr="vertical-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crest.png"/>
                    <pic:cNvPicPr/>
                  </pic:nvPicPr>
                  <pic:blipFill>
                    <a:blip r:embed="rId90" cstate="print"/>
                    <a:stretch>
                      <a:fillRect/>
                    </a:stretch>
                  </pic:blipFill>
                  <pic:spPr>
                    <a:xfrm>
                      <a:off x="0" y="0"/>
                      <a:ext cx="1257300" cy="1076325"/>
                    </a:xfrm>
                    <a:prstGeom prst="rect">
                      <a:avLst/>
                    </a:prstGeom>
                  </pic:spPr>
                </pic:pic>
              </a:graphicData>
            </a:graphic>
          </wp:inline>
        </w:drawing>
      </w:r>
    </w:p>
    <w:p w14:paraId="2CE489DF" w14:textId="1E8267B6" w:rsidR="006C4866" w:rsidRDefault="006C4866" w:rsidP="006C4866">
      <w:pPr>
        <w:pBdr>
          <w:bottom w:val="single" w:sz="6" w:space="1" w:color="auto"/>
        </w:pBdr>
        <w:spacing w:before="0" w:after="0"/>
        <w:rPr>
          <w:rFonts w:ascii="Times New Roman" w:hAnsi="Times New Roman" w:cs="Times New Roman"/>
          <w:b/>
          <w:bCs/>
        </w:rPr>
      </w:pPr>
    </w:p>
    <w:p w14:paraId="5D0B888D" w14:textId="6D5509E1" w:rsidR="006C4866" w:rsidRDefault="006C4866" w:rsidP="006C4866">
      <w:pPr>
        <w:spacing w:before="0" w:after="0"/>
        <w:rPr>
          <w:rFonts w:ascii="Times New Roman" w:hAnsi="Times New Roman" w:cs="Times New Roman"/>
          <w:b/>
          <w:bCs/>
        </w:rPr>
      </w:pPr>
    </w:p>
    <w:p w14:paraId="72B983A2" w14:textId="5A542C92" w:rsidR="006C4866" w:rsidRP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 xml:space="preserve">Name of Researcher, Faculty, Department, Telephone &amp; Email: </w:t>
      </w:r>
    </w:p>
    <w:p w14:paraId="430D4434" w14:textId="77777777" w:rsidR="006C4866" w:rsidRPr="006C4866" w:rsidRDefault="006C4866" w:rsidP="006C4866">
      <w:pPr>
        <w:spacing w:before="0" w:after="0"/>
        <w:rPr>
          <w:rFonts w:ascii="Times New Roman" w:hAnsi="Times New Roman" w:cs="Times New Roman"/>
        </w:rPr>
      </w:pPr>
    </w:p>
    <w:p w14:paraId="6EFE617E"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Matthew Budd</w:t>
      </w:r>
    </w:p>
    <w:p w14:paraId="2FEF207A"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Study Coordinator</w:t>
      </w:r>
    </w:p>
    <w:p w14:paraId="03BDABFC"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 xml:space="preserve">Faculty of Arts, Department of Psychology </w:t>
      </w:r>
    </w:p>
    <w:p w14:paraId="1E7B96D9"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403-220-3118</w:t>
      </w:r>
    </w:p>
    <w:p w14:paraId="0656D46F"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matthew.budd@ucalgary.ca</w:t>
      </w:r>
    </w:p>
    <w:p w14:paraId="4E6D0DF9" w14:textId="77777777" w:rsidR="006C4866" w:rsidRPr="006C4866" w:rsidRDefault="006C4866" w:rsidP="006C4866">
      <w:pPr>
        <w:spacing w:before="0" w:after="0"/>
        <w:rPr>
          <w:rFonts w:ascii="Times New Roman" w:hAnsi="Times New Roman" w:cs="Times New Roman"/>
        </w:rPr>
      </w:pPr>
    </w:p>
    <w:p w14:paraId="48BDEED6"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David Hodgins</w:t>
      </w:r>
    </w:p>
    <w:p w14:paraId="3980585E"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Principal Investigator</w:t>
      </w:r>
    </w:p>
    <w:p w14:paraId="0BCAD2B6"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Faculty of Arts, Department of Psychology</w:t>
      </w:r>
    </w:p>
    <w:p w14:paraId="7F024B4F"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403-220-3371</w:t>
      </w:r>
    </w:p>
    <w:p w14:paraId="7F3F7207" w14:textId="2864ED60"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dhodgins@ucalgary.ca</w:t>
      </w:r>
    </w:p>
    <w:p w14:paraId="40067253" w14:textId="607E9EAB" w:rsidR="006C4866" w:rsidRPr="006C4866" w:rsidRDefault="006C4866" w:rsidP="006C4866">
      <w:pPr>
        <w:spacing w:before="0" w:after="0"/>
        <w:rPr>
          <w:rFonts w:ascii="Times New Roman" w:hAnsi="Times New Roman" w:cs="Times New Roman"/>
        </w:rPr>
      </w:pPr>
    </w:p>
    <w:p w14:paraId="525CB6B0" w14:textId="77777777" w:rsidR="006C4866" w:rsidRP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 xml:space="preserve">Title of Project:  </w:t>
      </w:r>
    </w:p>
    <w:p w14:paraId="49D9644A"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Emerging Health Threat Implementation Science Program on Opioid Interventions and Services: Treatment of Opioids in Psychosocial Programs</w:t>
      </w:r>
    </w:p>
    <w:p w14:paraId="33E9495E" w14:textId="77777777" w:rsidR="006C4866" w:rsidRPr="006C4866" w:rsidRDefault="006C4866" w:rsidP="006C4866">
      <w:pPr>
        <w:spacing w:before="0" w:after="0"/>
        <w:rPr>
          <w:rFonts w:ascii="Times New Roman" w:hAnsi="Times New Roman" w:cs="Times New Roman"/>
        </w:rPr>
      </w:pPr>
    </w:p>
    <w:p w14:paraId="67CCBC59" w14:textId="0441F491" w:rsidR="006C4866" w:rsidRP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Sponsor:</w:t>
      </w:r>
    </w:p>
    <w:p w14:paraId="346287C9"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The Canadian Research Initiative in Substance Misuse (CRISM) through the Canadian Institutes of Health Research (CIHR)</w:t>
      </w:r>
    </w:p>
    <w:p w14:paraId="4300019C" w14:textId="77777777" w:rsidR="006C4866" w:rsidRPr="006C4866" w:rsidRDefault="006C4866" w:rsidP="006C4866">
      <w:pPr>
        <w:pBdr>
          <w:bottom w:val="single" w:sz="6" w:space="1" w:color="auto"/>
        </w:pBdr>
        <w:spacing w:before="0" w:after="0"/>
        <w:rPr>
          <w:rFonts w:ascii="Times New Roman" w:hAnsi="Times New Roman" w:cs="Times New Roman"/>
        </w:rPr>
      </w:pPr>
    </w:p>
    <w:p w14:paraId="4FF559FE" w14:textId="77777777" w:rsidR="006C4866" w:rsidRPr="006C4866" w:rsidRDefault="006C4866" w:rsidP="006C4866">
      <w:pPr>
        <w:spacing w:before="0" w:after="0"/>
        <w:rPr>
          <w:rFonts w:ascii="Times New Roman" w:hAnsi="Times New Roman" w:cs="Times New Roman"/>
        </w:rPr>
      </w:pPr>
    </w:p>
    <w:p w14:paraId="349497E4"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This consent form is only part of the process of informed consent. If you want more details about something mentioned here, or information not included here, you should feel free to ask. Please take the time to read this carefully and to understand any accompanying information.</w:t>
      </w:r>
    </w:p>
    <w:p w14:paraId="4393C8E4" w14:textId="77777777" w:rsidR="006C4866" w:rsidRPr="006C4866" w:rsidRDefault="006C4866" w:rsidP="006C4866">
      <w:pPr>
        <w:spacing w:before="0" w:after="0"/>
        <w:rPr>
          <w:rFonts w:ascii="Times New Roman" w:hAnsi="Times New Roman" w:cs="Times New Roman"/>
        </w:rPr>
      </w:pPr>
    </w:p>
    <w:p w14:paraId="178E9C1C"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The University of Calgary Conjoint Faculties Research Ethics Board has approved this research study.</w:t>
      </w:r>
    </w:p>
    <w:p w14:paraId="221FF44D" w14:textId="584744FE" w:rsidR="006C4866" w:rsidRPr="006C4866" w:rsidRDefault="006C4866" w:rsidP="006C4866">
      <w:pPr>
        <w:spacing w:before="0" w:after="0"/>
        <w:rPr>
          <w:rFonts w:ascii="Times New Roman" w:hAnsi="Times New Roman" w:cs="Times New Roman"/>
        </w:rPr>
      </w:pPr>
    </w:p>
    <w:p w14:paraId="3A31A0FE" w14:textId="1F95582E" w:rsidR="006C4866" w:rsidRDefault="00E54B18" w:rsidP="006C4866">
      <w:pPr>
        <w:spacing w:before="0" w:after="0"/>
        <w:rPr>
          <w:rFonts w:ascii="Times New Roman" w:hAnsi="Times New Roman" w:cs="Times New Roman"/>
        </w:rPr>
      </w:pPr>
      <w:r w:rsidRPr="00E54B18">
        <w:rPr>
          <w:rFonts w:ascii="Times New Roman" w:hAnsi="Times New Roman" w:cs="Times New Roman"/>
        </w:rPr>
        <w:t>Participation in this survey is completely voluntary. Participation is not anonymous but will remain confidential. You may refuse to participate altogether, may refuse to participate in parts of the study, and you may decline to answer any and all questions. You may skip any question without penalty. You are free to discontinue and withdraw from this study at any time. You will incur no penalty should you choose to withdraw. Should you choose to withdraw from this study, the information collected from you until that point will still be used for the study unless you request your data be excluded from analyses. The request to remove your data must be made via email to the study coordinator, and can be made at any time within three weeks of when you began the survey.</w:t>
      </w:r>
    </w:p>
    <w:p w14:paraId="3F64AFF5" w14:textId="77777777" w:rsidR="00E54B18" w:rsidRPr="006C4866" w:rsidRDefault="00E54B18" w:rsidP="006C4866">
      <w:pPr>
        <w:spacing w:before="0" w:after="0"/>
        <w:rPr>
          <w:rFonts w:ascii="Times New Roman" w:hAnsi="Times New Roman" w:cs="Times New Roman"/>
        </w:rPr>
      </w:pPr>
    </w:p>
    <w:p w14:paraId="1CF9F2E3" w14:textId="77777777" w:rsidR="006C4866" w:rsidRP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 xml:space="preserve">Purpose of the Study </w:t>
      </w:r>
    </w:p>
    <w:p w14:paraId="3BE7B44C" w14:textId="77777777" w:rsidR="006C4866" w:rsidRPr="006C4866" w:rsidRDefault="006C4866" w:rsidP="006C4866">
      <w:pPr>
        <w:spacing w:before="0" w:after="0"/>
        <w:rPr>
          <w:rFonts w:ascii="Times New Roman" w:hAnsi="Times New Roman" w:cs="Times New Roman"/>
        </w:rPr>
      </w:pPr>
    </w:p>
    <w:p w14:paraId="7273F74E" w14:textId="5290EF84" w:rsidR="006C4866" w:rsidRDefault="00E54B18" w:rsidP="006C4866">
      <w:pPr>
        <w:spacing w:before="0" w:after="0"/>
        <w:rPr>
          <w:rFonts w:ascii="Times New Roman" w:hAnsi="Times New Roman" w:cs="Times New Roman"/>
        </w:rPr>
      </w:pPr>
      <w:r w:rsidRPr="00E54B18">
        <w:rPr>
          <w:rFonts w:ascii="Times New Roman" w:hAnsi="Times New Roman" w:cs="Times New Roman"/>
        </w:rPr>
        <w:t>Broadly, the purpose of this study is to understand how opioid use disorder is treated in mainstream psychosocial addiction treatment and recovery programs across Canada, and to identify model programs that could be used as a basis to improve upon existing programs and systems. We will use the information collected in this study to develop a comprehensive inventory of programs and services for psychosocial treatment of opioid use disorder, and to examine if and how treatment outcomes are used to inform and document effective treatment practices. We will also examine how psychosocial services for treatment of opioid use disorder are integrated with programs that employ pharmacological treatment and recovery.</w:t>
      </w:r>
    </w:p>
    <w:p w14:paraId="1D418714" w14:textId="77777777" w:rsidR="00E54B18" w:rsidRPr="006C4866" w:rsidRDefault="00E54B18" w:rsidP="006C4866">
      <w:pPr>
        <w:spacing w:before="0" w:after="0"/>
        <w:rPr>
          <w:rFonts w:ascii="Times New Roman" w:hAnsi="Times New Roman" w:cs="Times New Roman"/>
        </w:rPr>
      </w:pPr>
    </w:p>
    <w:p w14:paraId="65E36EFC" w14:textId="77777777" w:rsidR="006C4866" w:rsidRP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 xml:space="preserve">What Will I Be Asked To Do? </w:t>
      </w:r>
    </w:p>
    <w:p w14:paraId="612598EE" w14:textId="77777777" w:rsidR="006C4866" w:rsidRPr="006C4866" w:rsidRDefault="006C4866" w:rsidP="006C4866">
      <w:pPr>
        <w:spacing w:before="0" w:after="0"/>
        <w:rPr>
          <w:rFonts w:ascii="Times New Roman" w:hAnsi="Times New Roman" w:cs="Times New Roman"/>
        </w:rPr>
      </w:pPr>
    </w:p>
    <w:p w14:paraId="594C5445" w14:textId="60ACA6E4" w:rsidR="00E54B18" w:rsidRDefault="00E54B18" w:rsidP="006C4866">
      <w:pPr>
        <w:spacing w:before="0" w:after="0"/>
        <w:rPr>
          <w:rFonts w:ascii="Times New Roman" w:hAnsi="Times New Roman" w:cs="Times New Roman"/>
        </w:rPr>
      </w:pPr>
      <w:r w:rsidRPr="00E54B18">
        <w:rPr>
          <w:rFonts w:ascii="Times New Roman" w:hAnsi="Times New Roman" w:cs="Times New Roman"/>
        </w:rPr>
        <w:t>If you choose to participate in this study, you will be asked to complete an online survey to assess various aspects of your treatment program relevant to opioid use disorder. This survey is designed to take approximately 20-minutes to complete. Note that if you manage more than one program, you may be asked to complete this brief survey on behalf of each of those programs.  You will also be asked to nominate any therapists/counsellors within the addiction treatment program that you currently manage or are currently associated with to complete their own survey (approximately 25-minutes).</w:t>
      </w:r>
    </w:p>
    <w:p w14:paraId="5A8B54EA" w14:textId="77777777" w:rsidR="00E54B18" w:rsidRPr="006C4866" w:rsidRDefault="00E54B18" w:rsidP="006C4866">
      <w:pPr>
        <w:spacing w:before="0" w:after="0"/>
        <w:rPr>
          <w:rFonts w:ascii="Times New Roman" w:hAnsi="Times New Roman" w:cs="Times New Roman"/>
        </w:rPr>
      </w:pPr>
    </w:p>
    <w:p w14:paraId="3DF9B88C" w14:textId="77777777" w:rsidR="006C4866" w:rsidRP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 xml:space="preserve">What Type of Personal Information Will Be Collected? </w:t>
      </w:r>
    </w:p>
    <w:p w14:paraId="3029A535" w14:textId="77777777" w:rsidR="006C4866" w:rsidRPr="006C4866" w:rsidRDefault="006C4866" w:rsidP="006C4866">
      <w:pPr>
        <w:spacing w:before="0" w:after="0"/>
        <w:rPr>
          <w:rFonts w:ascii="Times New Roman" w:hAnsi="Times New Roman" w:cs="Times New Roman"/>
        </w:rPr>
      </w:pPr>
    </w:p>
    <w:p w14:paraId="47A31ED2" w14:textId="1F431264" w:rsidR="006C4866" w:rsidRDefault="00E54B18" w:rsidP="006C4866">
      <w:pPr>
        <w:spacing w:before="0" w:after="0"/>
        <w:rPr>
          <w:rFonts w:ascii="Times New Roman" w:hAnsi="Times New Roman" w:cs="Times New Roman"/>
        </w:rPr>
      </w:pPr>
      <w:r w:rsidRPr="00E54B18">
        <w:rPr>
          <w:rFonts w:ascii="Times New Roman" w:hAnsi="Times New Roman" w:cs="Times New Roman"/>
        </w:rPr>
        <w:t>Should you choose to participate, you will be asked to provide your email address. We will never ask you for your name or any identifying information other than your email address, which will be used to link your survey responses to you.</w:t>
      </w:r>
    </w:p>
    <w:p w14:paraId="6B255201" w14:textId="77777777" w:rsidR="00E54B18" w:rsidRPr="006C4866" w:rsidRDefault="00E54B18" w:rsidP="006C4866">
      <w:pPr>
        <w:spacing w:before="0" w:after="0"/>
        <w:rPr>
          <w:rFonts w:ascii="Times New Roman" w:hAnsi="Times New Roman" w:cs="Times New Roman"/>
        </w:rPr>
      </w:pPr>
    </w:p>
    <w:p w14:paraId="57E230EF" w14:textId="77777777" w:rsidR="006C4866" w:rsidRP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 xml:space="preserve">Are there Risks or Benefits if I Participate? </w:t>
      </w:r>
    </w:p>
    <w:p w14:paraId="1B7C2814" w14:textId="77777777" w:rsidR="006C4866" w:rsidRPr="006C4866" w:rsidRDefault="006C4866" w:rsidP="006C4866">
      <w:pPr>
        <w:spacing w:before="0" w:after="0"/>
        <w:rPr>
          <w:rFonts w:ascii="Times New Roman" w:hAnsi="Times New Roman" w:cs="Times New Roman"/>
        </w:rPr>
      </w:pPr>
    </w:p>
    <w:p w14:paraId="4F7E2D62" w14:textId="77777777" w:rsidR="00E54B18" w:rsidRPr="00E54B18" w:rsidRDefault="00E54B18" w:rsidP="00E54B18">
      <w:pPr>
        <w:spacing w:before="0" w:after="0"/>
        <w:rPr>
          <w:rFonts w:ascii="Times New Roman" w:hAnsi="Times New Roman" w:cs="Times New Roman"/>
        </w:rPr>
      </w:pPr>
      <w:r w:rsidRPr="00E54B18">
        <w:rPr>
          <w:rFonts w:ascii="Times New Roman" w:hAnsi="Times New Roman" w:cs="Times New Roman"/>
        </w:rPr>
        <w:t>Harm is not expected from your participation in this research. However, as a result of participating you may experience some psychological or mental fatigue. While the questionnaire is designed to be completed in 20 minutes or less, due to the wide range of programs and services being surveyed some questions may be difficult for you to answer. Please note that you will have the opportunity to respond with an “unsure” option for any question, and that you are not required to answer any particular question to complete the survey.</w:t>
      </w:r>
    </w:p>
    <w:p w14:paraId="369FDBEC" w14:textId="77777777" w:rsidR="00E54B18" w:rsidRPr="00E54B18" w:rsidRDefault="00E54B18" w:rsidP="00E54B18">
      <w:pPr>
        <w:spacing w:before="0" w:after="0"/>
        <w:rPr>
          <w:rFonts w:ascii="Times New Roman" w:hAnsi="Times New Roman" w:cs="Times New Roman"/>
        </w:rPr>
      </w:pPr>
    </w:p>
    <w:p w14:paraId="2DC4C5FA" w14:textId="77777777" w:rsidR="00E54B18" w:rsidRPr="00E54B18" w:rsidRDefault="00E54B18" w:rsidP="00E54B18">
      <w:pPr>
        <w:spacing w:before="0" w:after="0"/>
        <w:rPr>
          <w:rFonts w:ascii="Times New Roman" w:hAnsi="Times New Roman" w:cs="Times New Roman"/>
        </w:rPr>
      </w:pPr>
      <w:r w:rsidRPr="00E54B18">
        <w:rPr>
          <w:rFonts w:ascii="Times New Roman" w:hAnsi="Times New Roman" w:cs="Times New Roman"/>
        </w:rPr>
        <w:t>You may also be at risk of having your personal information (i.e., name, email address) compromised as a result of participating. Please refer to the following section (“What Happens to the Information I Provide?”) for an outline of the steps we have taken to protect this information. Also, please note that we are collecting only the minimal amount of personal information from you necessary to complete the study, and we will not share your personal information with any other source.</w:t>
      </w:r>
    </w:p>
    <w:p w14:paraId="70EBC81B" w14:textId="77777777" w:rsidR="00E54B18" w:rsidRPr="00E54B18" w:rsidRDefault="00E54B18" w:rsidP="00E54B18">
      <w:pPr>
        <w:spacing w:before="0" w:after="0"/>
        <w:rPr>
          <w:rFonts w:ascii="Times New Roman" w:hAnsi="Times New Roman" w:cs="Times New Roman"/>
        </w:rPr>
      </w:pPr>
    </w:p>
    <w:p w14:paraId="2068AE2B" w14:textId="77777777" w:rsidR="00E54B18" w:rsidRPr="00E54B18" w:rsidRDefault="00E54B18" w:rsidP="00E54B18">
      <w:pPr>
        <w:spacing w:before="0" w:after="0"/>
        <w:rPr>
          <w:rFonts w:ascii="Times New Roman" w:hAnsi="Times New Roman" w:cs="Times New Roman"/>
        </w:rPr>
      </w:pPr>
      <w:r w:rsidRPr="00E54B18">
        <w:rPr>
          <w:rFonts w:ascii="Times New Roman" w:hAnsi="Times New Roman" w:cs="Times New Roman"/>
        </w:rPr>
        <w:t>Finally, we will minimize any potential risks or harms to your career and/or reputation by protecting all personal information as detailed below, and by obtaining any necessary institutional/operational approvals from your health region’s research administration team prior to asking for your participation.</w:t>
      </w:r>
    </w:p>
    <w:p w14:paraId="6AEE72EC" w14:textId="77777777" w:rsidR="00E54B18" w:rsidRPr="00E54B18" w:rsidRDefault="00E54B18" w:rsidP="00E54B18">
      <w:pPr>
        <w:spacing w:before="0" w:after="0"/>
        <w:rPr>
          <w:rFonts w:ascii="Times New Roman" w:hAnsi="Times New Roman" w:cs="Times New Roman"/>
        </w:rPr>
      </w:pPr>
    </w:p>
    <w:p w14:paraId="51A5A726" w14:textId="7E672B91" w:rsidR="006C4866" w:rsidRDefault="00E54B18" w:rsidP="00E54B18">
      <w:pPr>
        <w:spacing w:before="0" w:after="0"/>
        <w:rPr>
          <w:rFonts w:ascii="Times New Roman" w:hAnsi="Times New Roman" w:cs="Times New Roman"/>
        </w:rPr>
      </w:pPr>
      <w:r w:rsidRPr="00E54B18">
        <w:rPr>
          <w:rFonts w:ascii="Times New Roman" w:hAnsi="Times New Roman" w:cs="Times New Roman"/>
        </w:rPr>
        <w:t>By participating, you would be contributing to the development of knowledge and resources that will be used to streamline and improve access to treatment for your clients and their loved ones</w:t>
      </w:r>
      <w:r>
        <w:rPr>
          <w:rFonts w:ascii="Times New Roman" w:hAnsi="Times New Roman" w:cs="Times New Roman"/>
        </w:rPr>
        <w:t>.</w:t>
      </w:r>
    </w:p>
    <w:p w14:paraId="56FF4473" w14:textId="77777777" w:rsidR="00E54B18" w:rsidRPr="006C4866" w:rsidRDefault="00E54B18" w:rsidP="00E54B18">
      <w:pPr>
        <w:spacing w:before="0" w:after="0"/>
        <w:rPr>
          <w:rFonts w:ascii="Times New Roman" w:hAnsi="Times New Roman" w:cs="Times New Roman"/>
        </w:rPr>
      </w:pPr>
    </w:p>
    <w:p w14:paraId="5B0A42EE" w14:textId="77777777" w:rsidR="006C4866" w:rsidRP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 xml:space="preserve">What Happens to the Information I Provide? </w:t>
      </w:r>
    </w:p>
    <w:p w14:paraId="33B69468" w14:textId="77777777" w:rsidR="006C4866" w:rsidRPr="006C4866" w:rsidRDefault="006C4866" w:rsidP="006C4866">
      <w:pPr>
        <w:spacing w:before="0" w:after="0"/>
        <w:rPr>
          <w:rFonts w:ascii="Times New Roman" w:hAnsi="Times New Roman" w:cs="Times New Roman"/>
        </w:rPr>
      </w:pPr>
    </w:p>
    <w:p w14:paraId="0D98AE88" w14:textId="77777777" w:rsidR="00E54B18" w:rsidRPr="00E54B18" w:rsidRDefault="00E54B18" w:rsidP="00E54B18">
      <w:pPr>
        <w:pBdr>
          <w:bottom w:val="single" w:sz="6" w:space="1" w:color="auto"/>
        </w:pBdr>
        <w:spacing w:before="0" w:after="0"/>
        <w:rPr>
          <w:rFonts w:ascii="Times New Roman" w:hAnsi="Times New Roman" w:cs="Times New Roman"/>
        </w:rPr>
      </w:pPr>
      <w:r w:rsidRPr="00E54B18">
        <w:rPr>
          <w:rFonts w:ascii="Times New Roman" w:hAnsi="Times New Roman" w:cs="Times New Roman"/>
        </w:rPr>
        <w:t>Once you complete the survey, we will assign you an anonymous participant ID number. You will not be required to know this number or use it for any reason. The file linking your email address to your participant ID will be encrypted and stored on a password-protected computer in a locked laboratory at the University of Calgary. No other study materials or documents will contain information that could be used to identify you. We will not share any identifying information with other individuals or institutions. Only Dr. David Hodgins (Principle Investigator), Matthew Budd (Study Coordinator) and Megan Cowie (Graduate Student Investigator) will have access to your identifying information, and after assigning your participant ID this information will not be accessed unless you request to have your information withdrawn from the study. The researchers associated with the CRISM network and the Addictive Behaviours Laboratory (ABL) will not have access to any personally identifying information. Survey data will be stored indefinitely and may be made available for future research; however, no information that could potentially be used to identify you will be shared with other groups or used for research purposes. Neither you nor your treatment agency will be individually identified in any publication of the results; information will be summarized and presented in aggregate for any presentation or publication.</w:t>
      </w:r>
    </w:p>
    <w:p w14:paraId="356C44AA" w14:textId="77777777" w:rsidR="00E54B18" w:rsidRPr="00E54B18" w:rsidRDefault="00E54B18" w:rsidP="00E54B18">
      <w:pPr>
        <w:pBdr>
          <w:bottom w:val="single" w:sz="6" w:space="1" w:color="auto"/>
        </w:pBdr>
        <w:spacing w:before="0" w:after="0"/>
        <w:rPr>
          <w:rFonts w:ascii="Times New Roman" w:hAnsi="Times New Roman" w:cs="Times New Roman"/>
        </w:rPr>
      </w:pPr>
    </w:p>
    <w:p w14:paraId="7AF39613" w14:textId="42EDDD65" w:rsidR="006C4866" w:rsidRDefault="00E54B18" w:rsidP="00E54B18">
      <w:pPr>
        <w:pBdr>
          <w:bottom w:val="single" w:sz="6" w:space="1" w:color="auto"/>
        </w:pBdr>
        <w:spacing w:before="0" w:after="0"/>
        <w:rPr>
          <w:rFonts w:ascii="Times New Roman" w:hAnsi="Times New Roman" w:cs="Times New Roman"/>
        </w:rPr>
      </w:pPr>
      <w:r w:rsidRPr="00E54B18">
        <w:rPr>
          <w:rFonts w:ascii="Times New Roman" w:hAnsi="Times New Roman" w:cs="Times New Roman"/>
        </w:rPr>
        <w:t>The online survey is being administered by Qualtrics©, an American software company. As such, your responses are subject to U.S. laws, including the USA Patriot Act. The risks associated with participation are minimal, however, and similar to those associated with many e-mail programs, such as Hotmail© and social utilities spaces, such as Facebook©.</w:t>
      </w:r>
    </w:p>
    <w:p w14:paraId="3A53412F" w14:textId="77777777" w:rsidR="00E54B18" w:rsidRDefault="00E54B18" w:rsidP="00E54B18">
      <w:pPr>
        <w:pBdr>
          <w:bottom w:val="single" w:sz="6" w:space="1" w:color="auto"/>
        </w:pBdr>
        <w:spacing w:before="0" w:after="0"/>
        <w:rPr>
          <w:rFonts w:ascii="Times New Roman" w:hAnsi="Times New Roman" w:cs="Times New Roman"/>
        </w:rPr>
      </w:pPr>
    </w:p>
    <w:p w14:paraId="011C6D41" w14:textId="77777777" w:rsidR="006C4866" w:rsidRPr="006C4866" w:rsidRDefault="006C4866" w:rsidP="006C4866">
      <w:pPr>
        <w:spacing w:before="0" w:after="0"/>
        <w:rPr>
          <w:rFonts w:ascii="Times New Roman" w:hAnsi="Times New Roman" w:cs="Times New Roman"/>
        </w:rPr>
      </w:pPr>
    </w:p>
    <w:p w14:paraId="6DD146EB" w14:textId="77777777" w:rsidR="006C4866" w:rsidRP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Signatures</w:t>
      </w:r>
    </w:p>
    <w:p w14:paraId="155F0A75" w14:textId="5BEAA118" w:rsidR="00E54B18" w:rsidRDefault="00E54B18" w:rsidP="00E54B18">
      <w:pPr>
        <w:spacing w:before="0" w:after="0"/>
        <w:rPr>
          <w:rFonts w:ascii="Times New Roman" w:hAnsi="Times New Roman" w:cs="Times New Roman"/>
        </w:rPr>
      </w:pPr>
      <w:r w:rsidRPr="00E54B18">
        <w:rPr>
          <w:rFonts w:ascii="Times New Roman" w:hAnsi="Times New Roman" w:cs="Times New Roman"/>
        </w:rPr>
        <w:t>By providing your email address on the landing page of the survey and by clicking the arrow to proceed to the survey, it indicates that 1) you understand to your satisfaction the information provided to you about your participation in this research project, and 2) you agree to participate in the research project.</w:t>
      </w:r>
    </w:p>
    <w:p w14:paraId="5332F2DB" w14:textId="77777777" w:rsidR="00E54B18" w:rsidRPr="00E54B18" w:rsidRDefault="00E54B18" w:rsidP="00E54B18">
      <w:pPr>
        <w:spacing w:before="0" w:after="0"/>
        <w:rPr>
          <w:rFonts w:ascii="Times New Roman" w:hAnsi="Times New Roman" w:cs="Times New Roman"/>
        </w:rPr>
      </w:pPr>
    </w:p>
    <w:p w14:paraId="55054B21" w14:textId="649B8CEE" w:rsidR="006C4866" w:rsidRDefault="00E54B18" w:rsidP="00E54B18">
      <w:pPr>
        <w:spacing w:before="0" w:after="0"/>
        <w:rPr>
          <w:rFonts w:ascii="Times New Roman" w:hAnsi="Times New Roman" w:cs="Times New Roman"/>
        </w:rPr>
      </w:pPr>
      <w:r w:rsidRPr="00E54B18">
        <w:rPr>
          <w:rFonts w:ascii="Times New Roman" w:hAnsi="Times New Roman" w:cs="Times New Roman"/>
        </w:rPr>
        <w:t>In no way does this waive your legal rights nor release the investigators, sponsors, or involved institutions from their legal and professional responsibilities. You are free to withdraw from this research project at any time. You should feel free to ask for clarification or new information throughout your participation.</w:t>
      </w:r>
    </w:p>
    <w:p w14:paraId="3E7A6A57" w14:textId="77777777" w:rsidR="00E54B18" w:rsidRPr="006C4866" w:rsidRDefault="00E54B18" w:rsidP="00E54B18">
      <w:pPr>
        <w:spacing w:before="0" w:after="0"/>
        <w:rPr>
          <w:rFonts w:ascii="Times New Roman" w:hAnsi="Times New Roman" w:cs="Times New Roman"/>
        </w:rPr>
      </w:pPr>
    </w:p>
    <w:p w14:paraId="472020C8" w14:textId="3A97FA8B" w:rsidR="006C4866" w:rsidRDefault="006C4866" w:rsidP="006C4866">
      <w:pPr>
        <w:spacing w:before="0" w:after="0"/>
        <w:rPr>
          <w:rFonts w:ascii="Times New Roman" w:hAnsi="Times New Roman" w:cs="Times New Roman"/>
          <w:b/>
          <w:bCs/>
        </w:rPr>
      </w:pPr>
      <w:r w:rsidRPr="006C4866">
        <w:rPr>
          <w:rFonts w:ascii="Times New Roman" w:hAnsi="Times New Roman" w:cs="Times New Roman"/>
          <w:b/>
          <w:bCs/>
        </w:rPr>
        <w:t>Questions/Concerns</w:t>
      </w:r>
    </w:p>
    <w:p w14:paraId="737370DC" w14:textId="77777777" w:rsidR="006C4866" w:rsidRPr="006C4866" w:rsidRDefault="006C4866" w:rsidP="006C4866">
      <w:pPr>
        <w:spacing w:before="0" w:after="0"/>
        <w:rPr>
          <w:rFonts w:ascii="Times New Roman" w:hAnsi="Times New Roman" w:cs="Times New Roman"/>
          <w:b/>
          <w:bCs/>
        </w:rPr>
      </w:pPr>
    </w:p>
    <w:p w14:paraId="369672CC" w14:textId="383D67C9" w:rsidR="006C4866" w:rsidRDefault="006C4866" w:rsidP="006C4866">
      <w:pPr>
        <w:spacing w:before="0" w:after="0"/>
        <w:rPr>
          <w:rFonts w:ascii="Times New Roman" w:hAnsi="Times New Roman" w:cs="Times New Roman"/>
        </w:rPr>
      </w:pPr>
      <w:r w:rsidRPr="006C4866">
        <w:rPr>
          <w:rFonts w:ascii="Times New Roman" w:hAnsi="Times New Roman" w:cs="Times New Roman"/>
        </w:rPr>
        <w:t>If you have any further questions or want clarification regarding this research and/or your participation, please contact:</w:t>
      </w:r>
    </w:p>
    <w:p w14:paraId="26C36642" w14:textId="77777777" w:rsidR="006C4866" w:rsidRPr="006C4866" w:rsidRDefault="006C4866" w:rsidP="006C4866">
      <w:pPr>
        <w:spacing w:before="0" w:after="0"/>
        <w:rPr>
          <w:rFonts w:ascii="Times New Roman" w:hAnsi="Times New Roman" w:cs="Times New Roman"/>
        </w:rPr>
      </w:pPr>
    </w:p>
    <w:p w14:paraId="44BEC34B"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Matthew Budd, M.Sc</w:t>
      </w:r>
    </w:p>
    <w:p w14:paraId="6556DD26"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Study Coordinator</w:t>
      </w:r>
    </w:p>
    <w:p w14:paraId="506EF0E4" w14:textId="77777777"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Department of Psychology</w:t>
      </w:r>
    </w:p>
    <w:p w14:paraId="4B1C3EDB" w14:textId="0634BABD" w:rsidR="006C4866" w:rsidRPr="006C4866" w:rsidRDefault="006C4866" w:rsidP="006C4866">
      <w:pPr>
        <w:spacing w:before="0" w:after="0"/>
        <w:rPr>
          <w:rFonts w:ascii="Times New Roman" w:hAnsi="Times New Roman" w:cs="Times New Roman"/>
        </w:rPr>
      </w:pPr>
      <w:r w:rsidRPr="006C4866">
        <w:rPr>
          <w:rFonts w:ascii="Times New Roman" w:hAnsi="Times New Roman" w:cs="Times New Roman"/>
        </w:rPr>
        <w:t>403-220-3118</w:t>
      </w:r>
    </w:p>
    <w:p w14:paraId="15A44435" w14:textId="55ED286D" w:rsidR="006C4866" w:rsidRDefault="006C4866" w:rsidP="006C4866">
      <w:pPr>
        <w:spacing w:before="0" w:after="0"/>
        <w:rPr>
          <w:rFonts w:ascii="Times New Roman" w:hAnsi="Times New Roman" w:cs="Times New Roman"/>
        </w:rPr>
      </w:pPr>
      <w:r w:rsidRPr="006C4866">
        <w:rPr>
          <w:rFonts w:ascii="Times New Roman" w:hAnsi="Times New Roman" w:cs="Times New Roman"/>
        </w:rPr>
        <w:t>matthew.budd@ucalgary.ca</w:t>
      </w:r>
    </w:p>
    <w:p w14:paraId="1BE89D1D" w14:textId="77777777" w:rsidR="006C4866" w:rsidRPr="006C4866" w:rsidRDefault="006C4866" w:rsidP="006C4866">
      <w:pPr>
        <w:spacing w:before="0" w:after="0"/>
        <w:rPr>
          <w:rFonts w:ascii="Times New Roman" w:hAnsi="Times New Roman" w:cs="Times New Roman"/>
        </w:rPr>
      </w:pPr>
    </w:p>
    <w:p w14:paraId="71FE95C3" w14:textId="59D96744" w:rsidR="00ED2210" w:rsidRPr="006C4866" w:rsidRDefault="006C4866" w:rsidP="006C4866">
      <w:pPr>
        <w:spacing w:before="0" w:after="0"/>
        <w:rPr>
          <w:rFonts w:ascii="Times New Roman" w:hAnsi="Times New Roman" w:cs="Times New Roman"/>
        </w:rPr>
      </w:pPr>
      <w:r w:rsidRPr="006C4866">
        <w:rPr>
          <w:rFonts w:ascii="Times New Roman" w:hAnsi="Times New Roman" w:cs="Times New Roman"/>
        </w:rPr>
        <w:t>If you have any concerns about the way you’ve been treated as a participant, please contact the Research Ethics Analyst, Research Services Office, University of Calgary at 403.220.6289 or 403.220.8640; email cfreb@ucalgary.ca.</w:t>
      </w:r>
    </w:p>
    <w:p w14:paraId="3EA5FD71" w14:textId="77777777" w:rsidR="00C43904" w:rsidRDefault="00C43904" w:rsidP="00C43904"/>
    <w:p w14:paraId="3D0683B2" w14:textId="7A9198F6" w:rsidR="00C43904" w:rsidRDefault="00C43904" w:rsidP="00C43904">
      <w:pPr>
        <w:sectPr w:rsidR="00C43904" w:rsidSect="00F8296A">
          <w:headerReference w:type="even" r:id="rId91"/>
          <w:headerReference w:type="default" r:id="rId92"/>
          <w:headerReference w:type="first" r:id="rId93"/>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558C8CBF" w14:textId="102752D2" w:rsidR="00D5557D" w:rsidRPr="00EC0792" w:rsidRDefault="00DB5536" w:rsidP="00DB5536">
      <w:pPr>
        <w:pStyle w:val="Heading7"/>
        <w:numPr>
          <w:ilvl w:val="6"/>
          <w:numId w:val="33"/>
        </w:numPr>
        <w:jc w:val="center"/>
      </w:pPr>
      <w:bookmarkStart w:id="857" w:name="_Ref47566215"/>
      <w:bookmarkStart w:id="858" w:name="_Ref47566227"/>
      <w:bookmarkStart w:id="859" w:name="_Ref47566234"/>
      <w:bookmarkStart w:id="860" w:name="_Ref47566253"/>
      <w:bookmarkStart w:id="861" w:name="_Ref47566261"/>
      <w:bookmarkStart w:id="862" w:name="_Ref47566267"/>
      <w:bookmarkStart w:id="863" w:name="_Ref47566337"/>
      <w:bookmarkStart w:id="864" w:name="_Ref47566343"/>
      <w:bookmarkStart w:id="865" w:name="_Ref47567220"/>
      <w:bookmarkStart w:id="866" w:name="_Toc47569885"/>
      <w:bookmarkStart w:id="867" w:name="_Toc47569920"/>
      <w:bookmarkStart w:id="868" w:name="_Toc47569955"/>
      <w:r>
        <w:br/>
      </w:r>
      <w:bookmarkStart w:id="869" w:name="_Ref51673183"/>
      <w:bookmarkStart w:id="870" w:name="_Toc61288800"/>
      <w:r w:rsidR="00152F00" w:rsidRPr="00EC0792">
        <w:t>Clustering</w:t>
      </w:r>
      <w:r>
        <w:t xml:space="preserve"> </w:t>
      </w:r>
      <w:r w:rsidR="00152F00" w:rsidRPr="00EC0792">
        <w:t>Analysis</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07AC5763" w14:textId="7EC1585B" w:rsidR="007000F9" w:rsidRPr="006B2751" w:rsidRDefault="007000F9" w:rsidP="00B97686"/>
    <w:p w14:paraId="00118DAC" w14:textId="05E8FD96" w:rsidR="007000F9" w:rsidRPr="006B2751" w:rsidRDefault="007000F9" w:rsidP="00B97686">
      <w:pPr>
        <w:sectPr w:rsidR="007000F9" w:rsidRPr="006B2751" w:rsidSect="00CC1827">
          <w:headerReference w:type="even" r:id="rId94"/>
          <w:headerReference w:type="default" r:id="rId95"/>
          <w:headerReference w:type="first" r:id="rId96"/>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p>
    <w:p w14:paraId="08DD9990" w14:textId="0E1B94AF" w:rsidR="002D4403" w:rsidRDefault="002D4403" w:rsidP="002D4403">
      <w:pPr>
        <w:autoSpaceDE w:val="0"/>
        <w:autoSpaceDN w:val="0"/>
        <w:adjustRightInd w:val="0"/>
        <w:spacing w:before="0" w:after="0"/>
        <w:rPr>
          <w:rFonts w:ascii="Times New Roman" w:hAnsi="Times New Roman" w:cs="Times New Roman"/>
        </w:rPr>
      </w:pPr>
    </w:p>
    <w:p w14:paraId="48F945B5" w14:textId="30C670CB" w:rsidR="00FD5CAF" w:rsidRPr="006B2751" w:rsidRDefault="002D4403" w:rsidP="00FD5CAF">
      <w:pPr>
        <w:keepNext/>
      </w:pPr>
      <w:r>
        <w:rPr>
          <w:rFonts w:ascii="Times New Roman" w:hAnsi="Times New Roman" w:cs="Times New Roman"/>
          <w:noProof/>
          <w:lang w:val="en-US"/>
        </w:rPr>
        <w:drawing>
          <wp:anchor distT="0" distB="0" distL="114300" distR="114300" simplePos="0" relativeHeight="251676672" behindDoc="1" locked="0" layoutInCell="1" allowOverlap="1" wp14:anchorId="364825C4" wp14:editId="5E753600">
            <wp:simplePos x="0" y="0"/>
            <wp:positionH relativeFrom="margin">
              <wp:posOffset>67310</wp:posOffset>
            </wp:positionH>
            <wp:positionV relativeFrom="paragraph">
              <wp:posOffset>281940</wp:posOffset>
            </wp:positionV>
            <wp:extent cx="7908290" cy="4591050"/>
            <wp:effectExtent l="0" t="0" r="0" b="0"/>
            <wp:wrapTight wrapText="bothSides">
              <wp:wrapPolygon edited="0">
                <wp:start x="0" y="0"/>
                <wp:lineTo x="0" y="21510"/>
                <wp:lineTo x="21541" y="21510"/>
                <wp:lineTo x="21541" y="0"/>
                <wp:lineTo x="0" y="0"/>
              </wp:wrapPolygon>
            </wp:wrapTight>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908290" cy="459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BC6B9" w14:textId="0198091D" w:rsidR="0031467A" w:rsidRPr="006B2751" w:rsidRDefault="00DB5536" w:rsidP="00DB5536">
      <w:pPr>
        <w:pStyle w:val="Caption"/>
      </w:pPr>
      <w:bookmarkStart w:id="871" w:name="_Ref51672523"/>
      <w:r>
        <w:t xml:space="preserve">Figure </w:t>
      </w:r>
      <w:r>
        <w:fldChar w:fldCharType="begin"/>
      </w:r>
      <w:r>
        <w:instrText xml:space="preserve"> STYLEREF 7 \s </w:instrText>
      </w:r>
      <w:r>
        <w:fldChar w:fldCharType="separate"/>
      </w:r>
      <w:r w:rsidR="00883063">
        <w:rPr>
          <w:noProof/>
        </w:rPr>
        <w:t>C</w:t>
      </w:r>
      <w:r>
        <w:fldChar w:fldCharType="end"/>
      </w:r>
      <w:r>
        <w:noBreakHyphen/>
      </w:r>
      <w:r>
        <w:fldChar w:fldCharType="begin"/>
      </w:r>
      <w:r>
        <w:instrText xml:space="preserve"> SEQ Figure_Apx \* ARABIC \s 7 </w:instrText>
      </w:r>
      <w:r>
        <w:fldChar w:fldCharType="separate"/>
      </w:r>
      <w:r w:rsidR="00883063">
        <w:rPr>
          <w:noProof/>
        </w:rPr>
        <w:t>1</w:t>
      </w:r>
      <w:r>
        <w:fldChar w:fldCharType="end"/>
      </w:r>
      <w:bookmarkEnd w:id="871"/>
      <w:r w:rsidRPr="006B2751">
        <w:t>. Agglomeration schedule for determining number of clusters to use in clustering analysis.</w:t>
      </w:r>
    </w:p>
    <w:p w14:paraId="5A0180F4" w14:textId="6E8853DA" w:rsidR="008701EF" w:rsidRDefault="008701EF" w:rsidP="00FD5CAF">
      <w:r>
        <w:br w:type="page"/>
      </w:r>
    </w:p>
    <w:p w14:paraId="6D6BACB7" w14:textId="2B9CA474" w:rsidR="00006054" w:rsidRPr="006B2751" w:rsidRDefault="006251FD" w:rsidP="00A42CE0">
      <w:pPr>
        <w:keepNext/>
        <w:jc w:val="center"/>
      </w:pPr>
      <w:r>
        <w:rPr>
          <w:noProof/>
          <w:lang w:val="en-US"/>
        </w:rPr>
        <w:drawing>
          <wp:inline distT="0" distB="0" distL="0" distR="0" wp14:anchorId="7ED86587" wp14:editId="6B9BF45F">
            <wp:extent cx="6178550" cy="21907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178550" cy="2190750"/>
                    </a:xfrm>
                    <a:prstGeom prst="rect">
                      <a:avLst/>
                    </a:prstGeom>
                    <a:noFill/>
                    <a:ln>
                      <a:noFill/>
                    </a:ln>
                  </pic:spPr>
                </pic:pic>
              </a:graphicData>
            </a:graphic>
          </wp:inline>
        </w:drawing>
      </w:r>
    </w:p>
    <w:p w14:paraId="3E4E5A16" w14:textId="68116AB9" w:rsidR="007F2B80" w:rsidRPr="006B2751" w:rsidRDefault="006251FD" w:rsidP="00BA2D53">
      <w:pPr>
        <w:keepNext/>
        <w:jc w:val="center"/>
      </w:pPr>
      <w:r>
        <w:rPr>
          <w:noProof/>
          <w:lang w:val="en-US"/>
        </w:rPr>
        <w:drawing>
          <wp:inline distT="0" distB="0" distL="0" distR="0" wp14:anchorId="4A1C4B9E" wp14:editId="1D549B3E">
            <wp:extent cx="8223250" cy="1555750"/>
            <wp:effectExtent l="0" t="0" r="635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223250" cy="1555750"/>
                    </a:xfrm>
                    <a:prstGeom prst="rect">
                      <a:avLst/>
                    </a:prstGeom>
                    <a:noFill/>
                    <a:ln>
                      <a:noFill/>
                    </a:ln>
                  </pic:spPr>
                </pic:pic>
              </a:graphicData>
            </a:graphic>
          </wp:inline>
        </w:drawing>
      </w:r>
    </w:p>
    <w:p w14:paraId="3537FE68" w14:textId="6D5733B0" w:rsidR="002A463D" w:rsidRPr="006B2751" w:rsidRDefault="00DB5536" w:rsidP="00BA2D53">
      <w:pPr>
        <w:pStyle w:val="Caption"/>
      </w:pPr>
      <w:r>
        <w:t>Figure</w:t>
      </w:r>
      <w:r w:rsidR="00F222DF" w:rsidRPr="006B2751">
        <w:t xml:space="preserve"> </w:t>
      </w:r>
      <w:r>
        <w:fldChar w:fldCharType="begin"/>
      </w:r>
      <w:r>
        <w:instrText xml:space="preserve"> STYLEREF 7 \s </w:instrText>
      </w:r>
      <w:r>
        <w:fldChar w:fldCharType="separate"/>
      </w:r>
      <w:r w:rsidR="00883063">
        <w:rPr>
          <w:noProof/>
        </w:rPr>
        <w:t>C</w:t>
      </w:r>
      <w:r>
        <w:fldChar w:fldCharType="end"/>
      </w:r>
      <w:r>
        <w:noBreakHyphen/>
      </w:r>
      <w:r>
        <w:fldChar w:fldCharType="begin"/>
      </w:r>
      <w:r>
        <w:instrText xml:space="preserve"> SEQ Figure_Apx \* ARABIC \s 7 </w:instrText>
      </w:r>
      <w:r>
        <w:fldChar w:fldCharType="separate"/>
      </w:r>
      <w:r w:rsidR="00883063">
        <w:rPr>
          <w:noProof/>
        </w:rPr>
        <w:t>2</w:t>
      </w:r>
      <w:r>
        <w:fldChar w:fldCharType="end"/>
      </w:r>
      <w:r w:rsidR="002A463D" w:rsidRPr="006B2751">
        <w:t xml:space="preserve">. Dendrogram </w:t>
      </w:r>
      <w:r w:rsidR="007F2B80" w:rsidRPr="006B2751">
        <w:t xml:space="preserve">splits </w:t>
      </w:r>
      <w:r w:rsidR="002A463D" w:rsidRPr="006B2751">
        <w:t>of program clusters for clustering analysis</w:t>
      </w:r>
      <w:r w:rsidR="001F79D4" w:rsidRPr="006B2751">
        <w:t xml:space="preserve"> </w:t>
      </w:r>
      <w:r w:rsidR="00A42CE0" w:rsidRPr="006B2751">
        <w:t>of ‘achieving abstinence’ (A; n=3</w:t>
      </w:r>
      <w:r w:rsidR="00851FE6">
        <w:t>7</w:t>
      </w:r>
      <w:r w:rsidR="00A42CE0" w:rsidRPr="006B2751">
        <w:t>) and ‘undifferentiated’ (B; n=5</w:t>
      </w:r>
      <w:r w:rsidR="00851FE6">
        <w:t>5</w:t>
      </w:r>
      <w:r w:rsidR="00A42CE0" w:rsidRPr="006B2751">
        <w:t>) clusters</w:t>
      </w:r>
      <w:r w:rsidR="002A463D" w:rsidRPr="006B2751">
        <w:t>.</w:t>
      </w:r>
      <w:r w:rsidR="00A42CE0" w:rsidRPr="006B2751">
        <w:t xml:space="preserve"> Cluster distances measured in squared Euclidian distance with Ward linkage method.</w:t>
      </w:r>
    </w:p>
    <w:p w14:paraId="27F9C90C" w14:textId="259EB793" w:rsidR="00037476" w:rsidRPr="006B2751" w:rsidRDefault="00037476" w:rsidP="002A463D">
      <w:r w:rsidRPr="006B2751">
        <w:br w:type="page"/>
      </w:r>
    </w:p>
    <w:p w14:paraId="737E76F1" w14:textId="130CE7D2" w:rsidR="0038701C" w:rsidRPr="006B2751" w:rsidRDefault="006251FD" w:rsidP="0038701C">
      <w:pPr>
        <w:jc w:val="center"/>
      </w:pPr>
      <w:r>
        <w:rPr>
          <w:noProof/>
          <w:lang w:val="en-US"/>
        </w:rPr>
        <w:drawing>
          <wp:inline distT="0" distB="0" distL="0" distR="0" wp14:anchorId="7990E944" wp14:editId="71261FD4">
            <wp:extent cx="8223250" cy="1898650"/>
            <wp:effectExtent l="0" t="0" r="6350" b="635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223250" cy="1898650"/>
                    </a:xfrm>
                    <a:prstGeom prst="rect">
                      <a:avLst/>
                    </a:prstGeom>
                    <a:noFill/>
                    <a:ln>
                      <a:noFill/>
                    </a:ln>
                  </pic:spPr>
                </pic:pic>
              </a:graphicData>
            </a:graphic>
          </wp:inline>
        </w:drawing>
      </w:r>
    </w:p>
    <w:p w14:paraId="2CBE29E6" w14:textId="2CF8AF74" w:rsidR="0038701C" w:rsidRPr="006B2751" w:rsidRDefault="006251FD" w:rsidP="00037476">
      <w:pPr>
        <w:jc w:val="center"/>
      </w:pPr>
      <w:r>
        <w:rPr>
          <w:noProof/>
          <w:lang w:val="en-US"/>
        </w:rPr>
        <w:drawing>
          <wp:inline distT="0" distB="0" distL="0" distR="0" wp14:anchorId="6E138434" wp14:editId="5B6FC40A">
            <wp:extent cx="5962650" cy="1860550"/>
            <wp:effectExtent l="0" t="0" r="0" b="635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62650" cy="1860550"/>
                    </a:xfrm>
                    <a:prstGeom prst="rect">
                      <a:avLst/>
                    </a:prstGeom>
                    <a:noFill/>
                    <a:ln>
                      <a:noFill/>
                    </a:ln>
                  </pic:spPr>
                </pic:pic>
              </a:graphicData>
            </a:graphic>
          </wp:inline>
        </w:drawing>
      </w:r>
    </w:p>
    <w:p w14:paraId="54F5538C" w14:textId="7580F0E3" w:rsidR="0038701C" w:rsidRPr="006B2751" w:rsidRDefault="00DB5536" w:rsidP="0038701C">
      <w:pPr>
        <w:pStyle w:val="Caption"/>
        <w:sectPr w:rsidR="0038701C" w:rsidRPr="006B2751" w:rsidSect="00F222DF">
          <w:headerReference w:type="even" r:id="rId102"/>
          <w:headerReference w:type="default" r:id="rId103"/>
          <w:headerReference w:type="first" r:id="rId104"/>
          <w:footnotePr>
            <w:numFmt w:val="chicago"/>
            <w:numRestart w:val="eachPage"/>
          </w:footnotePr>
          <w:pgSz w:w="15840" w:h="12240" w:orient="landscape"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r>
        <w:t>Figure</w:t>
      </w:r>
      <w:r w:rsidR="0038701C" w:rsidRPr="006B2751">
        <w:t xml:space="preserve"> </w:t>
      </w:r>
      <w:r>
        <w:fldChar w:fldCharType="begin"/>
      </w:r>
      <w:r>
        <w:instrText xml:space="preserve"> STYLEREF 7 \s </w:instrText>
      </w:r>
      <w:r>
        <w:fldChar w:fldCharType="separate"/>
      </w:r>
      <w:r w:rsidR="00883063">
        <w:rPr>
          <w:noProof/>
        </w:rPr>
        <w:t>C</w:t>
      </w:r>
      <w:r>
        <w:fldChar w:fldCharType="end"/>
      </w:r>
      <w:r>
        <w:noBreakHyphen/>
      </w:r>
      <w:r>
        <w:fldChar w:fldCharType="begin"/>
      </w:r>
      <w:r>
        <w:instrText xml:space="preserve"> SEQ Figure_Apx \* ARABIC \s 7 </w:instrText>
      </w:r>
      <w:r>
        <w:fldChar w:fldCharType="separate"/>
      </w:r>
      <w:r w:rsidR="00883063">
        <w:rPr>
          <w:noProof/>
        </w:rPr>
        <w:t>3</w:t>
      </w:r>
      <w:r>
        <w:fldChar w:fldCharType="end"/>
      </w:r>
      <w:r w:rsidR="0038701C" w:rsidRPr="006B2751">
        <w:t>. Dendrogram splits of program clusters for clustering analysis of ‘multi-modal abstinence’ (A; n=5</w:t>
      </w:r>
      <w:r w:rsidR="00851FE6">
        <w:t>5</w:t>
      </w:r>
      <w:r w:rsidR="0038701C" w:rsidRPr="006B2751">
        <w:t>) and ‘meeting personal goals’ (B; n=3</w:t>
      </w:r>
      <w:r w:rsidR="00851FE6">
        <w:t>7</w:t>
      </w:r>
      <w:r w:rsidR="0038701C" w:rsidRPr="006B2751">
        <w:t>) clusters. Cluster distances measured in squared Euclidian distance with Ward linkage method.</w:t>
      </w:r>
    </w:p>
    <w:p w14:paraId="34A2A0B6" w14:textId="57BC1D3F" w:rsidR="007B36A5" w:rsidRPr="006B2751" w:rsidRDefault="00DB5536" w:rsidP="00DB5536">
      <w:pPr>
        <w:pStyle w:val="Caption"/>
        <w:keepNext/>
      </w:pPr>
      <w:bookmarkStart w:id="872" w:name="_Toc61288823"/>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w:t>
      </w:r>
      <w:r w:rsidR="00473D37">
        <w:fldChar w:fldCharType="end"/>
      </w:r>
      <w:r>
        <w:t xml:space="preserve">. </w:t>
      </w:r>
      <w:r w:rsidR="00EC0792" w:rsidRPr="006B2751">
        <w:t>Client groups served by each program cluster.</w:t>
      </w:r>
      <w:bookmarkEnd w:id="872"/>
    </w:p>
    <w:tbl>
      <w:tblPr>
        <w:tblStyle w:val="TOPPtableformat"/>
        <w:tblW w:w="5000" w:type="pct"/>
        <w:tblLook w:val="04E0" w:firstRow="1" w:lastRow="1" w:firstColumn="1" w:lastColumn="0" w:noHBand="0" w:noVBand="1"/>
      </w:tblPr>
      <w:tblGrid>
        <w:gridCol w:w="2695"/>
        <w:gridCol w:w="906"/>
        <w:gridCol w:w="798"/>
        <w:gridCol w:w="862"/>
        <w:gridCol w:w="906"/>
        <w:gridCol w:w="798"/>
        <w:gridCol w:w="862"/>
        <w:gridCol w:w="906"/>
        <w:gridCol w:w="798"/>
        <w:gridCol w:w="862"/>
        <w:gridCol w:w="907"/>
        <w:gridCol w:w="798"/>
        <w:gridCol w:w="862"/>
      </w:tblGrid>
      <w:tr w:rsidR="007B36A5" w:rsidRPr="006B2751" w14:paraId="40F51A9A" w14:textId="77777777" w:rsidTr="000B50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0" w:type="pct"/>
            <w:tcBorders>
              <w:right w:val="single" w:sz="8" w:space="0" w:color="ABC6D5"/>
            </w:tcBorders>
          </w:tcPr>
          <w:p w14:paraId="5DFC274E" w14:textId="2DE2FAB6" w:rsidR="007B36A5" w:rsidRPr="006B2751" w:rsidRDefault="007B36A5" w:rsidP="005515F0">
            <w:pPr>
              <w:pStyle w:val="Tables"/>
              <w:rPr>
                <w:sz w:val="18"/>
                <w:szCs w:val="18"/>
              </w:rPr>
            </w:pPr>
            <w:r w:rsidRPr="006B2751">
              <w:rPr>
                <w:sz w:val="18"/>
                <w:szCs w:val="18"/>
              </w:rPr>
              <w:t>Clients served</w:t>
            </w:r>
            <w:r w:rsidR="000B50EF" w:rsidRPr="0060595C">
              <w:rPr>
                <w:sz w:val="18"/>
                <w:szCs w:val="18"/>
                <w:vertAlign w:val="superscript"/>
              </w:rPr>
              <w:t>*</w:t>
            </w:r>
          </w:p>
        </w:tc>
        <w:tc>
          <w:tcPr>
            <w:tcW w:w="990" w:type="pct"/>
            <w:gridSpan w:val="3"/>
            <w:tcBorders>
              <w:left w:val="single" w:sz="8" w:space="0" w:color="ABC6D5"/>
              <w:right w:val="single" w:sz="8" w:space="0" w:color="ABC6D5"/>
            </w:tcBorders>
          </w:tcPr>
          <w:p w14:paraId="2D7CB63A" w14:textId="77777777" w:rsidR="007B36A5" w:rsidRPr="006B2751" w:rsidRDefault="007B36A5" w:rsidP="005515F0">
            <w:pPr>
              <w:pStyle w:val="Tables"/>
              <w:cnfStyle w:val="100000000000" w:firstRow="1" w:lastRow="0" w:firstColumn="0" w:lastColumn="0" w:oddVBand="0" w:evenVBand="0" w:oddHBand="0" w:evenHBand="0" w:firstRowFirstColumn="0" w:firstRowLastColumn="0" w:lastRowFirstColumn="0" w:lastRowLastColumn="0"/>
              <w:rPr>
                <w:sz w:val="18"/>
                <w:szCs w:val="18"/>
              </w:rPr>
            </w:pPr>
            <w:r w:rsidRPr="006B2751">
              <w:rPr>
                <w:sz w:val="18"/>
                <w:szCs w:val="18"/>
              </w:rPr>
              <w:t>Achieving abstinence</w:t>
            </w:r>
          </w:p>
        </w:tc>
        <w:tc>
          <w:tcPr>
            <w:tcW w:w="990" w:type="pct"/>
            <w:gridSpan w:val="3"/>
            <w:tcBorders>
              <w:left w:val="single" w:sz="8" w:space="0" w:color="ABC6D5"/>
              <w:right w:val="single" w:sz="8" w:space="0" w:color="ABC6D5"/>
            </w:tcBorders>
          </w:tcPr>
          <w:p w14:paraId="24678F36" w14:textId="77777777" w:rsidR="007B36A5" w:rsidRPr="006B2751" w:rsidRDefault="007B36A5" w:rsidP="005515F0">
            <w:pPr>
              <w:pStyle w:val="Tables"/>
              <w:cnfStyle w:val="100000000000" w:firstRow="1" w:lastRow="0" w:firstColumn="0" w:lastColumn="0" w:oddVBand="0" w:evenVBand="0" w:oddHBand="0" w:evenHBand="0" w:firstRowFirstColumn="0" w:firstRowLastColumn="0" w:lastRowFirstColumn="0" w:lastRowLastColumn="0"/>
              <w:rPr>
                <w:sz w:val="18"/>
                <w:szCs w:val="18"/>
              </w:rPr>
            </w:pPr>
            <w:r w:rsidRPr="006B2751">
              <w:rPr>
                <w:sz w:val="18"/>
                <w:szCs w:val="18"/>
              </w:rPr>
              <w:t>Undifferentiated</w:t>
            </w:r>
          </w:p>
        </w:tc>
        <w:tc>
          <w:tcPr>
            <w:tcW w:w="990" w:type="pct"/>
            <w:gridSpan w:val="3"/>
            <w:tcBorders>
              <w:left w:val="single" w:sz="8" w:space="0" w:color="ABC6D5"/>
              <w:right w:val="single" w:sz="8" w:space="0" w:color="ABC6D5"/>
            </w:tcBorders>
          </w:tcPr>
          <w:p w14:paraId="33EDD0AD" w14:textId="77777777" w:rsidR="007B36A5" w:rsidRPr="006B2751" w:rsidRDefault="007B36A5" w:rsidP="005515F0">
            <w:pPr>
              <w:pStyle w:val="Tables"/>
              <w:cnfStyle w:val="100000000000" w:firstRow="1" w:lastRow="0" w:firstColumn="0" w:lastColumn="0" w:oddVBand="0" w:evenVBand="0" w:oddHBand="0" w:evenHBand="0" w:firstRowFirstColumn="0" w:firstRowLastColumn="0" w:lastRowFirstColumn="0" w:lastRowLastColumn="0"/>
              <w:rPr>
                <w:sz w:val="18"/>
                <w:szCs w:val="18"/>
              </w:rPr>
            </w:pPr>
            <w:r w:rsidRPr="006B2751">
              <w:rPr>
                <w:sz w:val="18"/>
                <w:szCs w:val="18"/>
              </w:rPr>
              <w:t>Multi-modal abstinence</w:t>
            </w:r>
          </w:p>
        </w:tc>
        <w:tc>
          <w:tcPr>
            <w:tcW w:w="990" w:type="pct"/>
            <w:gridSpan w:val="3"/>
            <w:tcBorders>
              <w:left w:val="single" w:sz="8" w:space="0" w:color="ABC6D5"/>
            </w:tcBorders>
          </w:tcPr>
          <w:p w14:paraId="456B5051" w14:textId="77777777" w:rsidR="007B36A5" w:rsidRPr="006B2751" w:rsidRDefault="007B36A5" w:rsidP="005515F0">
            <w:pPr>
              <w:pStyle w:val="Tables"/>
              <w:cnfStyle w:val="100000000000" w:firstRow="1" w:lastRow="0" w:firstColumn="0" w:lastColumn="0" w:oddVBand="0" w:evenVBand="0" w:oddHBand="0" w:evenHBand="0" w:firstRowFirstColumn="0" w:firstRowLastColumn="0" w:lastRowFirstColumn="0" w:lastRowLastColumn="0"/>
              <w:rPr>
                <w:sz w:val="18"/>
                <w:szCs w:val="18"/>
              </w:rPr>
            </w:pPr>
            <w:r w:rsidRPr="006B2751">
              <w:rPr>
                <w:sz w:val="18"/>
                <w:szCs w:val="18"/>
              </w:rPr>
              <w:t>Meeting personal goals</w:t>
            </w:r>
          </w:p>
        </w:tc>
      </w:tr>
      <w:tr w:rsidR="007B36A5" w:rsidRPr="006B2751" w14:paraId="13CF6C08"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160A645C" w14:textId="77777777" w:rsidR="007B36A5" w:rsidRPr="006B2751" w:rsidRDefault="007B36A5" w:rsidP="005515F0">
            <w:pPr>
              <w:pStyle w:val="Tables"/>
              <w:rPr>
                <w:b/>
                <w:bCs w:val="0"/>
                <w:color w:val="C00000"/>
                <w:sz w:val="18"/>
                <w:szCs w:val="18"/>
              </w:rPr>
            </w:pPr>
          </w:p>
        </w:tc>
        <w:tc>
          <w:tcPr>
            <w:tcW w:w="350" w:type="pct"/>
            <w:tcBorders>
              <w:top w:val="single" w:sz="4" w:space="0" w:color="ABC6D5"/>
              <w:left w:val="single" w:sz="8" w:space="0" w:color="ABC6D5"/>
              <w:bottom w:val="single" w:sz="4" w:space="0" w:color="ABC6D5"/>
            </w:tcBorders>
          </w:tcPr>
          <w:p w14:paraId="27B8CBCE" w14:textId="0C879E5D"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Designed for</w:t>
            </w:r>
            <w:r w:rsidR="00A0271F">
              <w:rPr>
                <w:b/>
                <w:bCs w:val="0"/>
                <w:color w:val="C00000"/>
                <w:sz w:val="18"/>
                <w:szCs w:val="18"/>
              </w:rPr>
              <w:t xml:space="preserve">  (%)</w:t>
            </w:r>
          </w:p>
        </w:tc>
        <w:tc>
          <w:tcPr>
            <w:tcW w:w="308" w:type="pct"/>
          </w:tcPr>
          <w:p w14:paraId="776F6205" w14:textId="38DBD7B3"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Accepts</w:t>
            </w:r>
            <w:r w:rsidR="00A0271F">
              <w:rPr>
                <w:b/>
                <w:bCs w:val="0"/>
                <w:color w:val="C00000"/>
                <w:sz w:val="18"/>
                <w:szCs w:val="18"/>
              </w:rPr>
              <w:t xml:space="preserve"> (%)</w:t>
            </w:r>
          </w:p>
        </w:tc>
        <w:tc>
          <w:tcPr>
            <w:tcW w:w="333" w:type="pct"/>
            <w:tcBorders>
              <w:right w:val="single" w:sz="8" w:space="0" w:color="ABC6D5"/>
            </w:tcBorders>
          </w:tcPr>
          <w:p w14:paraId="07103EE6" w14:textId="365E1DE5"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Excludes</w:t>
            </w:r>
            <w:r w:rsidR="00A0271F">
              <w:rPr>
                <w:b/>
                <w:bCs w:val="0"/>
                <w:color w:val="C00000"/>
                <w:sz w:val="18"/>
                <w:szCs w:val="18"/>
              </w:rPr>
              <w:t xml:space="preserve"> (%)</w:t>
            </w:r>
          </w:p>
        </w:tc>
        <w:tc>
          <w:tcPr>
            <w:tcW w:w="350" w:type="pct"/>
            <w:tcBorders>
              <w:top w:val="single" w:sz="4" w:space="0" w:color="ABC6D5"/>
              <w:left w:val="single" w:sz="8" w:space="0" w:color="ABC6D5"/>
              <w:bottom w:val="single" w:sz="4" w:space="0" w:color="ABC6D5"/>
            </w:tcBorders>
          </w:tcPr>
          <w:p w14:paraId="1549B262" w14:textId="49CD536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Designed for</w:t>
            </w:r>
            <w:r w:rsidR="00A0271F">
              <w:rPr>
                <w:b/>
                <w:bCs w:val="0"/>
                <w:color w:val="C00000"/>
                <w:sz w:val="18"/>
                <w:szCs w:val="18"/>
              </w:rPr>
              <w:t xml:space="preserve"> (%)</w:t>
            </w:r>
          </w:p>
        </w:tc>
        <w:tc>
          <w:tcPr>
            <w:tcW w:w="308" w:type="pct"/>
          </w:tcPr>
          <w:p w14:paraId="474D0F40" w14:textId="1B85731A"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Accepts</w:t>
            </w:r>
            <w:r w:rsidR="00A0271F">
              <w:rPr>
                <w:b/>
                <w:bCs w:val="0"/>
                <w:color w:val="C00000"/>
                <w:sz w:val="18"/>
                <w:szCs w:val="18"/>
              </w:rPr>
              <w:t xml:space="preserve"> (%)</w:t>
            </w:r>
          </w:p>
        </w:tc>
        <w:tc>
          <w:tcPr>
            <w:tcW w:w="333" w:type="pct"/>
            <w:tcBorders>
              <w:right w:val="single" w:sz="8" w:space="0" w:color="ABC6D5"/>
            </w:tcBorders>
          </w:tcPr>
          <w:p w14:paraId="724EE62F" w14:textId="71D80434"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Excludes</w:t>
            </w:r>
            <w:r w:rsidR="00A0271F">
              <w:rPr>
                <w:b/>
                <w:bCs w:val="0"/>
                <w:color w:val="C00000"/>
                <w:sz w:val="18"/>
                <w:szCs w:val="18"/>
              </w:rPr>
              <w:t xml:space="preserve"> (%)</w:t>
            </w:r>
          </w:p>
        </w:tc>
        <w:tc>
          <w:tcPr>
            <w:tcW w:w="350" w:type="pct"/>
            <w:tcBorders>
              <w:top w:val="single" w:sz="4" w:space="0" w:color="ABC6D5"/>
              <w:left w:val="single" w:sz="8" w:space="0" w:color="ABC6D5"/>
              <w:bottom w:val="single" w:sz="4" w:space="0" w:color="ABC6D5"/>
            </w:tcBorders>
          </w:tcPr>
          <w:p w14:paraId="57E19468" w14:textId="07262BD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Designed for</w:t>
            </w:r>
            <w:r w:rsidR="00A0271F">
              <w:rPr>
                <w:b/>
                <w:bCs w:val="0"/>
                <w:color w:val="C00000"/>
                <w:sz w:val="18"/>
                <w:szCs w:val="18"/>
              </w:rPr>
              <w:t xml:space="preserve"> (%)</w:t>
            </w:r>
          </w:p>
        </w:tc>
        <w:tc>
          <w:tcPr>
            <w:tcW w:w="308" w:type="pct"/>
          </w:tcPr>
          <w:p w14:paraId="04073306" w14:textId="5E6C8EC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Accepts</w:t>
            </w:r>
            <w:r w:rsidR="00A0271F">
              <w:rPr>
                <w:b/>
                <w:bCs w:val="0"/>
                <w:color w:val="C00000"/>
                <w:sz w:val="18"/>
                <w:szCs w:val="18"/>
              </w:rPr>
              <w:t xml:space="preserve"> (%)</w:t>
            </w:r>
          </w:p>
        </w:tc>
        <w:tc>
          <w:tcPr>
            <w:tcW w:w="333" w:type="pct"/>
            <w:tcBorders>
              <w:right w:val="single" w:sz="8" w:space="0" w:color="ABC6D5"/>
            </w:tcBorders>
          </w:tcPr>
          <w:p w14:paraId="233D2D78" w14:textId="05AE4090"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Excludes</w:t>
            </w:r>
            <w:r w:rsidR="00A0271F">
              <w:rPr>
                <w:b/>
                <w:bCs w:val="0"/>
                <w:color w:val="C00000"/>
                <w:sz w:val="18"/>
                <w:szCs w:val="18"/>
              </w:rPr>
              <w:t xml:space="preserve"> (%)</w:t>
            </w:r>
          </w:p>
        </w:tc>
        <w:tc>
          <w:tcPr>
            <w:tcW w:w="350" w:type="pct"/>
            <w:tcBorders>
              <w:top w:val="single" w:sz="4" w:space="0" w:color="ABC6D5"/>
              <w:left w:val="single" w:sz="8" w:space="0" w:color="ABC6D5"/>
              <w:bottom w:val="single" w:sz="4" w:space="0" w:color="ABC6D5"/>
            </w:tcBorders>
          </w:tcPr>
          <w:p w14:paraId="7D062896" w14:textId="08EF86BE"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Designed for</w:t>
            </w:r>
            <w:r w:rsidR="00A0271F">
              <w:rPr>
                <w:b/>
                <w:bCs w:val="0"/>
                <w:color w:val="C00000"/>
                <w:sz w:val="18"/>
                <w:szCs w:val="18"/>
              </w:rPr>
              <w:t xml:space="preserve"> (%)</w:t>
            </w:r>
          </w:p>
        </w:tc>
        <w:tc>
          <w:tcPr>
            <w:tcW w:w="308" w:type="pct"/>
          </w:tcPr>
          <w:p w14:paraId="704FF415" w14:textId="4A3C14C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Accepts</w:t>
            </w:r>
            <w:r w:rsidR="00A0271F">
              <w:rPr>
                <w:b/>
                <w:bCs w:val="0"/>
                <w:color w:val="C00000"/>
                <w:sz w:val="18"/>
                <w:szCs w:val="18"/>
              </w:rPr>
              <w:t xml:space="preserve"> (%)</w:t>
            </w:r>
          </w:p>
        </w:tc>
        <w:tc>
          <w:tcPr>
            <w:tcW w:w="333" w:type="pct"/>
          </w:tcPr>
          <w:p w14:paraId="4653B18E" w14:textId="7DF5EE7B"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b/>
                <w:bCs w:val="0"/>
                <w:color w:val="C00000"/>
                <w:sz w:val="18"/>
                <w:szCs w:val="18"/>
              </w:rPr>
            </w:pPr>
            <w:r w:rsidRPr="006B2751">
              <w:rPr>
                <w:b/>
                <w:bCs w:val="0"/>
                <w:color w:val="C00000"/>
                <w:sz w:val="18"/>
                <w:szCs w:val="18"/>
              </w:rPr>
              <w:t>Excludes</w:t>
            </w:r>
            <w:r w:rsidR="00A0271F">
              <w:rPr>
                <w:b/>
                <w:bCs w:val="0"/>
                <w:color w:val="C00000"/>
                <w:sz w:val="18"/>
                <w:szCs w:val="18"/>
              </w:rPr>
              <w:t xml:space="preserve"> (%)</w:t>
            </w:r>
          </w:p>
        </w:tc>
      </w:tr>
      <w:tr w:rsidR="007B36A5" w:rsidRPr="006B2751" w14:paraId="0C62C443"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17702169" w14:textId="77777777" w:rsidR="007B36A5" w:rsidRPr="006B2751" w:rsidRDefault="007B36A5" w:rsidP="005515F0">
            <w:pPr>
              <w:pStyle w:val="Tables"/>
              <w:rPr>
                <w:sz w:val="18"/>
                <w:szCs w:val="18"/>
              </w:rPr>
            </w:pPr>
            <w:r w:rsidRPr="006B2751">
              <w:rPr>
                <w:sz w:val="18"/>
                <w:szCs w:val="18"/>
              </w:rPr>
              <w:t>Males</w:t>
            </w:r>
          </w:p>
        </w:tc>
        <w:tc>
          <w:tcPr>
            <w:tcW w:w="350" w:type="pct"/>
            <w:tcBorders>
              <w:top w:val="single" w:sz="4" w:space="0" w:color="ABC6D5"/>
              <w:left w:val="single" w:sz="8" w:space="0" w:color="ABC6D5"/>
              <w:bottom w:val="single" w:sz="4" w:space="0" w:color="ABC6D5"/>
            </w:tcBorders>
          </w:tcPr>
          <w:p w14:paraId="43BE7CF4" w14:textId="35A65815"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w:t>
            </w:r>
          </w:p>
        </w:tc>
        <w:tc>
          <w:tcPr>
            <w:tcW w:w="308" w:type="pct"/>
          </w:tcPr>
          <w:p w14:paraId="7DCC853D" w14:textId="498DFFB6"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39</w:t>
            </w:r>
          </w:p>
        </w:tc>
        <w:tc>
          <w:tcPr>
            <w:tcW w:w="333" w:type="pct"/>
            <w:tcBorders>
              <w:right w:val="single" w:sz="8" w:space="0" w:color="ABC6D5"/>
            </w:tcBorders>
          </w:tcPr>
          <w:p w14:paraId="2A2064E1" w14:textId="6797BA0A"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1</w:t>
            </w:r>
          </w:p>
        </w:tc>
        <w:tc>
          <w:tcPr>
            <w:tcW w:w="350" w:type="pct"/>
            <w:tcBorders>
              <w:top w:val="single" w:sz="4" w:space="0" w:color="ABC6D5"/>
              <w:left w:val="single" w:sz="8" w:space="0" w:color="ABC6D5"/>
              <w:bottom w:val="single" w:sz="4" w:space="0" w:color="ABC6D5"/>
            </w:tcBorders>
          </w:tcPr>
          <w:p w14:paraId="37CADEFC" w14:textId="42C8F211"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c>
          <w:tcPr>
            <w:tcW w:w="308" w:type="pct"/>
          </w:tcPr>
          <w:p w14:paraId="7CD93BD1" w14:textId="31FB4740"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6</w:t>
            </w:r>
            <w:r w:rsidR="004A783F">
              <w:rPr>
                <w:sz w:val="18"/>
                <w:szCs w:val="18"/>
              </w:rPr>
              <w:t>7</w:t>
            </w:r>
          </w:p>
        </w:tc>
        <w:tc>
          <w:tcPr>
            <w:tcW w:w="333" w:type="pct"/>
            <w:tcBorders>
              <w:right w:val="single" w:sz="8" w:space="0" w:color="ABC6D5"/>
            </w:tcBorders>
          </w:tcPr>
          <w:p w14:paraId="34D8ABB3"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p>
        </w:tc>
        <w:tc>
          <w:tcPr>
            <w:tcW w:w="350" w:type="pct"/>
            <w:tcBorders>
              <w:top w:val="single" w:sz="4" w:space="0" w:color="ABC6D5"/>
              <w:left w:val="single" w:sz="8" w:space="0" w:color="ABC6D5"/>
              <w:bottom w:val="single" w:sz="4" w:space="0" w:color="ABC6D5"/>
            </w:tcBorders>
          </w:tcPr>
          <w:p w14:paraId="773FC5B8" w14:textId="0FE92A42"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8</w:t>
            </w:r>
          </w:p>
        </w:tc>
        <w:tc>
          <w:tcPr>
            <w:tcW w:w="308" w:type="pct"/>
          </w:tcPr>
          <w:p w14:paraId="64911FEC" w14:textId="7F06EECE"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5</w:t>
            </w:r>
            <w:r w:rsidR="004A783F">
              <w:rPr>
                <w:sz w:val="18"/>
                <w:szCs w:val="18"/>
              </w:rPr>
              <w:t>5</w:t>
            </w:r>
          </w:p>
        </w:tc>
        <w:tc>
          <w:tcPr>
            <w:tcW w:w="333" w:type="pct"/>
            <w:tcBorders>
              <w:right w:val="single" w:sz="8" w:space="0" w:color="ABC6D5"/>
            </w:tcBorders>
          </w:tcPr>
          <w:p w14:paraId="2E829925"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p>
        </w:tc>
        <w:tc>
          <w:tcPr>
            <w:tcW w:w="350" w:type="pct"/>
            <w:tcBorders>
              <w:top w:val="single" w:sz="4" w:space="0" w:color="ABC6D5"/>
              <w:left w:val="single" w:sz="8" w:space="0" w:color="ABC6D5"/>
              <w:bottom w:val="single" w:sz="4" w:space="0" w:color="ABC6D5"/>
            </w:tcBorders>
          </w:tcPr>
          <w:p w14:paraId="6339F64F" w14:textId="480443F4"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31</w:t>
            </w:r>
          </w:p>
        </w:tc>
        <w:tc>
          <w:tcPr>
            <w:tcW w:w="308" w:type="pct"/>
          </w:tcPr>
          <w:p w14:paraId="41AB14AF" w14:textId="66AFCFDD"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6</w:t>
            </w:r>
            <w:r w:rsidR="004A783F">
              <w:rPr>
                <w:sz w:val="18"/>
                <w:szCs w:val="18"/>
              </w:rPr>
              <w:t>4</w:t>
            </w:r>
          </w:p>
        </w:tc>
        <w:tc>
          <w:tcPr>
            <w:tcW w:w="333" w:type="pct"/>
          </w:tcPr>
          <w:p w14:paraId="5B454B33"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6</w:t>
            </w:r>
          </w:p>
        </w:tc>
      </w:tr>
      <w:tr w:rsidR="007B36A5" w:rsidRPr="006B2751" w14:paraId="3EFEF2C0"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441004EC" w14:textId="77777777" w:rsidR="007B36A5" w:rsidRPr="006B2751" w:rsidRDefault="007B36A5" w:rsidP="005515F0">
            <w:pPr>
              <w:pStyle w:val="Tables"/>
              <w:rPr>
                <w:sz w:val="18"/>
                <w:szCs w:val="18"/>
              </w:rPr>
            </w:pPr>
            <w:r w:rsidRPr="006B2751">
              <w:rPr>
                <w:sz w:val="18"/>
                <w:szCs w:val="18"/>
              </w:rPr>
              <w:t>Females</w:t>
            </w:r>
          </w:p>
        </w:tc>
        <w:tc>
          <w:tcPr>
            <w:tcW w:w="350" w:type="pct"/>
            <w:tcBorders>
              <w:top w:val="single" w:sz="4" w:space="0" w:color="ABC6D5"/>
              <w:left w:val="single" w:sz="8" w:space="0" w:color="ABC6D5"/>
              <w:bottom w:val="single" w:sz="4" w:space="0" w:color="ABC6D5"/>
            </w:tcBorders>
          </w:tcPr>
          <w:p w14:paraId="3599AF9F" w14:textId="01C64487"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31</w:t>
            </w:r>
          </w:p>
        </w:tc>
        <w:tc>
          <w:tcPr>
            <w:tcW w:w="308" w:type="pct"/>
          </w:tcPr>
          <w:p w14:paraId="63F33117" w14:textId="2E3FB075"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37</w:t>
            </w:r>
          </w:p>
        </w:tc>
        <w:tc>
          <w:tcPr>
            <w:tcW w:w="333" w:type="pct"/>
            <w:tcBorders>
              <w:right w:val="single" w:sz="8" w:space="0" w:color="ABC6D5"/>
            </w:tcBorders>
          </w:tcPr>
          <w:p w14:paraId="03AF2064" w14:textId="5C6141EF"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1</w:t>
            </w:r>
          </w:p>
        </w:tc>
        <w:tc>
          <w:tcPr>
            <w:tcW w:w="350" w:type="pct"/>
            <w:tcBorders>
              <w:top w:val="single" w:sz="4" w:space="0" w:color="ABC6D5"/>
              <w:left w:val="single" w:sz="8" w:space="0" w:color="ABC6D5"/>
              <w:bottom w:val="single" w:sz="4" w:space="0" w:color="ABC6D5"/>
            </w:tcBorders>
          </w:tcPr>
          <w:p w14:paraId="707A586B" w14:textId="1A2B5EF8"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34</w:t>
            </w:r>
          </w:p>
        </w:tc>
        <w:tc>
          <w:tcPr>
            <w:tcW w:w="308" w:type="pct"/>
          </w:tcPr>
          <w:p w14:paraId="209EF4A3" w14:textId="0CE70E36"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6</w:t>
            </w:r>
            <w:r w:rsidR="004A783F">
              <w:rPr>
                <w:sz w:val="18"/>
                <w:szCs w:val="18"/>
              </w:rPr>
              <w:t>6</w:t>
            </w:r>
          </w:p>
        </w:tc>
        <w:tc>
          <w:tcPr>
            <w:tcW w:w="333" w:type="pct"/>
            <w:tcBorders>
              <w:right w:val="single" w:sz="8" w:space="0" w:color="ABC6D5"/>
            </w:tcBorders>
          </w:tcPr>
          <w:p w14:paraId="0D1BDD1F" w14:textId="1718F759"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350" w:type="pct"/>
            <w:tcBorders>
              <w:top w:val="single" w:sz="4" w:space="0" w:color="ABC6D5"/>
              <w:left w:val="single" w:sz="8" w:space="0" w:color="ABC6D5"/>
              <w:bottom w:val="single" w:sz="4" w:space="0" w:color="ABC6D5"/>
            </w:tcBorders>
          </w:tcPr>
          <w:p w14:paraId="00FEA1D1" w14:textId="33D5E0FB"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29</w:t>
            </w:r>
          </w:p>
        </w:tc>
        <w:tc>
          <w:tcPr>
            <w:tcW w:w="308" w:type="pct"/>
          </w:tcPr>
          <w:p w14:paraId="43928134" w14:textId="2F24DA3F"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5</w:t>
            </w:r>
            <w:r w:rsidR="004A783F">
              <w:rPr>
                <w:sz w:val="18"/>
                <w:szCs w:val="18"/>
              </w:rPr>
              <w:t>5</w:t>
            </w:r>
          </w:p>
        </w:tc>
        <w:tc>
          <w:tcPr>
            <w:tcW w:w="333" w:type="pct"/>
            <w:tcBorders>
              <w:right w:val="single" w:sz="8" w:space="0" w:color="ABC6D5"/>
            </w:tcBorders>
          </w:tcPr>
          <w:p w14:paraId="66737D28" w14:textId="33D56D4B"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6</w:t>
            </w:r>
          </w:p>
        </w:tc>
        <w:tc>
          <w:tcPr>
            <w:tcW w:w="350" w:type="pct"/>
            <w:tcBorders>
              <w:top w:val="single" w:sz="4" w:space="0" w:color="ABC6D5"/>
              <w:left w:val="single" w:sz="8" w:space="0" w:color="ABC6D5"/>
              <w:bottom w:val="single" w:sz="4" w:space="0" w:color="ABC6D5"/>
            </w:tcBorders>
          </w:tcPr>
          <w:p w14:paraId="779567F5" w14:textId="1DCE97E3"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3</w:t>
            </w:r>
          </w:p>
        </w:tc>
        <w:tc>
          <w:tcPr>
            <w:tcW w:w="308" w:type="pct"/>
          </w:tcPr>
          <w:p w14:paraId="39C20895" w14:textId="19A59770"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6</w:t>
            </w:r>
            <w:r w:rsidR="004A783F">
              <w:rPr>
                <w:sz w:val="18"/>
                <w:szCs w:val="18"/>
              </w:rPr>
              <w:t>4</w:t>
            </w:r>
          </w:p>
        </w:tc>
        <w:tc>
          <w:tcPr>
            <w:tcW w:w="333" w:type="pct"/>
          </w:tcPr>
          <w:p w14:paraId="63D0093A"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p>
        </w:tc>
      </w:tr>
      <w:tr w:rsidR="007B36A5" w:rsidRPr="006B2751" w14:paraId="42C7DB0B"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55B3932E" w14:textId="77777777" w:rsidR="007B36A5" w:rsidRPr="006B2751" w:rsidRDefault="007B36A5" w:rsidP="005515F0">
            <w:pPr>
              <w:pStyle w:val="Tables"/>
              <w:rPr>
                <w:sz w:val="18"/>
                <w:szCs w:val="18"/>
              </w:rPr>
            </w:pPr>
            <w:r w:rsidRPr="006B2751">
              <w:rPr>
                <w:sz w:val="18"/>
                <w:szCs w:val="18"/>
              </w:rPr>
              <w:t>Youth</w:t>
            </w:r>
          </w:p>
        </w:tc>
        <w:tc>
          <w:tcPr>
            <w:tcW w:w="350" w:type="pct"/>
            <w:tcBorders>
              <w:top w:val="single" w:sz="4" w:space="0" w:color="ABC6D5"/>
              <w:left w:val="single" w:sz="8" w:space="0" w:color="ABC6D5"/>
              <w:bottom w:val="single" w:sz="4" w:space="0" w:color="ABC6D5"/>
            </w:tcBorders>
          </w:tcPr>
          <w:p w14:paraId="652226F9" w14:textId="054D66A4"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23</w:t>
            </w:r>
          </w:p>
        </w:tc>
        <w:tc>
          <w:tcPr>
            <w:tcW w:w="308" w:type="pct"/>
          </w:tcPr>
          <w:p w14:paraId="6A3E016F" w14:textId="00AF7178"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w:t>
            </w:r>
            <w:r w:rsidR="004A783F">
              <w:rPr>
                <w:sz w:val="18"/>
                <w:szCs w:val="18"/>
              </w:rPr>
              <w:t>6</w:t>
            </w:r>
          </w:p>
        </w:tc>
        <w:tc>
          <w:tcPr>
            <w:tcW w:w="333" w:type="pct"/>
            <w:tcBorders>
              <w:right w:val="single" w:sz="8" w:space="0" w:color="ABC6D5"/>
            </w:tcBorders>
          </w:tcPr>
          <w:p w14:paraId="67C9FD80" w14:textId="65A0AA89"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51</w:t>
            </w:r>
          </w:p>
        </w:tc>
        <w:tc>
          <w:tcPr>
            <w:tcW w:w="350" w:type="pct"/>
            <w:tcBorders>
              <w:top w:val="single" w:sz="4" w:space="0" w:color="ABC6D5"/>
              <w:left w:val="single" w:sz="8" w:space="0" w:color="ABC6D5"/>
              <w:bottom w:val="single" w:sz="4" w:space="0" w:color="ABC6D5"/>
            </w:tcBorders>
          </w:tcPr>
          <w:p w14:paraId="4B0F1335" w14:textId="5FBB2E79"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0</w:t>
            </w:r>
          </w:p>
        </w:tc>
        <w:tc>
          <w:tcPr>
            <w:tcW w:w="308" w:type="pct"/>
          </w:tcPr>
          <w:p w14:paraId="1C60ADD3" w14:textId="2AF2C20F"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6</w:t>
            </w:r>
          </w:p>
        </w:tc>
        <w:tc>
          <w:tcPr>
            <w:tcW w:w="333" w:type="pct"/>
            <w:tcBorders>
              <w:right w:val="single" w:sz="8" w:space="0" w:color="ABC6D5"/>
            </w:tcBorders>
          </w:tcPr>
          <w:p w14:paraId="43F93BC3" w14:textId="3E0B74B8"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4</w:t>
            </w:r>
          </w:p>
        </w:tc>
        <w:tc>
          <w:tcPr>
            <w:tcW w:w="350" w:type="pct"/>
            <w:tcBorders>
              <w:top w:val="single" w:sz="4" w:space="0" w:color="ABC6D5"/>
              <w:left w:val="single" w:sz="8" w:space="0" w:color="ABC6D5"/>
              <w:bottom w:val="single" w:sz="4" w:space="0" w:color="ABC6D5"/>
            </w:tcBorders>
          </w:tcPr>
          <w:p w14:paraId="4B7685F3"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31</w:t>
            </w:r>
          </w:p>
        </w:tc>
        <w:tc>
          <w:tcPr>
            <w:tcW w:w="308" w:type="pct"/>
          </w:tcPr>
          <w:p w14:paraId="1CFD9A83"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29</w:t>
            </w:r>
          </w:p>
        </w:tc>
        <w:tc>
          <w:tcPr>
            <w:tcW w:w="333" w:type="pct"/>
            <w:tcBorders>
              <w:right w:val="single" w:sz="8" w:space="0" w:color="ABC6D5"/>
            </w:tcBorders>
          </w:tcPr>
          <w:p w14:paraId="481D6842" w14:textId="58898452"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4</w:t>
            </w:r>
            <w:r w:rsidR="004A783F">
              <w:rPr>
                <w:sz w:val="18"/>
                <w:szCs w:val="18"/>
              </w:rPr>
              <w:t>1</w:t>
            </w:r>
          </w:p>
        </w:tc>
        <w:tc>
          <w:tcPr>
            <w:tcW w:w="350" w:type="pct"/>
            <w:tcBorders>
              <w:top w:val="single" w:sz="4" w:space="0" w:color="ABC6D5"/>
              <w:left w:val="single" w:sz="8" w:space="0" w:color="ABC6D5"/>
              <w:bottom w:val="single" w:sz="4" w:space="0" w:color="ABC6D5"/>
            </w:tcBorders>
          </w:tcPr>
          <w:p w14:paraId="2B358F8F" w14:textId="2EA61096"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4</w:t>
            </w:r>
            <w:r w:rsidR="004A783F">
              <w:rPr>
                <w:sz w:val="18"/>
                <w:szCs w:val="18"/>
              </w:rPr>
              <w:t>2</w:t>
            </w:r>
          </w:p>
        </w:tc>
        <w:tc>
          <w:tcPr>
            <w:tcW w:w="308" w:type="pct"/>
          </w:tcPr>
          <w:p w14:paraId="40D123C9" w14:textId="33D71951"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2</w:t>
            </w:r>
          </w:p>
        </w:tc>
        <w:tc>
          <w:tcPr>
            <w:tcW w:w="333" w:type="pct"/>
          </w:tcPr>
          <w:p w14:paraId="3256B0C2"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26</w:t>
            </w:r>
          </w:p>
        </w:tc>
      </w:tr>
      <w:tr w:rsidR="007B36A5" w:rsidRPr="006B2751" w14:paraId="5ABE0420"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082B034D" w14:textId="77777777" w:rsidR="007B36A5" w:rsidRPr="006B2751" w:rsidRDefault="007B36A5" w:rsidP="005515F0">
            <w:pPr>
              <w:pStyle w:val="Tables"/>
              <w:rPr>
                <w:sz w:val="18"/>
                <w:szCs w:val="18"/>
              </w:rPr>
            </w:pPr>
            <w:r w:rsidRPr="006B2751">
              <w:rPr>
                <w:sz w:val="18"/>
                <w:szCs w:val="18"/>
              </w:rPr>
              <w:t>Adults</w:t>
            </w:r>
          </w:p>
        </w:tc>
        <w:tc>
          <w:tcPr>
            <w:tcW w:w="350" w:type="pct"/>
            <w:tcBorders>
              <w:top w:val="single" w:sz="4" w:space="0" w:color="ABC6D5"/>
              <w:left w:val="single" w:sz="8" w:space="0" w:color="ABC6D5"/>
              <w:bottom w:val="single" w:sz="4" w:space="0" w:color="ABC6D5"/>
            </w:tcBorders>
          </w:tcPr>
          <w:p w14:paraId="752A4D54" w14:textId="5DF3158F"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64</w:t>
            </w:r>
          </w:p>
        </w:tc>
        <w:tc>
          <w:tcPr>
            <w:tcW w:w="308" w:type="pct"/>
          </w:tcPr>
          <w:p w14:paraId="72E57DBB" w14:textId="518F06AF"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28</w:t>
            </w:r>
          </w:p>
        </w:tc>
        <w:tc>
          <w:tcPr>
            <w:tcW w:w="333" w:type="pct"/>
            <w:tcBorders>
              <w:right w:val="single" w:sz="8" w:space="0" w:color="ABC6D5"/>
            </w:tcBorders>
          </w:tcPr>
          <w:p w14:paraId="691576A0" w14:textId="77004B73"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w:t>
            </w:r>
          </w:p>
        </w:tc>
        <w:tc>
          <w:tcPr>
            <w:tcW w:w="350" w:type="pct"/>
            <w:tcBorders>
              <w:top w:val="single" w:sz="4" w:space="0" w:color="ABC6D5"/>
              <w:left w:val="single" w:sz="8" w:space="0" w:color="ABC6D5"/>
              <w:bottom w:val="single" w:sz="4" w:space="0" w:color="ABC6D5"/>
            </w:tcBorders>
          </w:tcPr>
          <w:p w14:paraId="7774D687" w14:textId="615B7FD9"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6</w:t>
            </w:r>
          </w:p>
        </w:tc>
        <w:tc>
          <w:tcPr>
            <w:tcW w:w="308" w:type="pct"/>
          </w:tcPr>
          <w:p w14:paraId="5856E34A" w14:textId="0E449874"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5</w:t>
            </w:r>
            <w:r w:rsidR="004A783F">
              <w:rPr>
                <w:sz w:val="18"/>
                <w:szCs w:val="18"/>
              </w:rPr>
              <w:t>2</w:t>
            </w:r>
          </w:p>
        </w:tc>
        <w:tc>
          <w:tcPr>
            <w:tcW w:w="333" w:type="pct"/>
            <w:tcBorders>
              <w:right w:val="single" w:sz="8" w:space="0" w:color="ABC6D5"/>
            </w:tcBorders>
          </w:tcPr>
          <w:p w14:paraId="185A7D9B" w14:textId="78994DD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2</w:t>
            </w:r>
          </w:p>
        </w:tc>
        <w:tc>
          <w:tcPr>
            <w:tcW w:w="350" w:type="pct"/>
            <w:tcBorders>
              <w:top w:val="single" w:sz="4" w:space="0" w:color="ABC6D5"/>
              <w:left w:val="single" w:sz="8" w:space="0" w:color="ABC6D5"/>
              <w:bottom w:val="single" w:sz="4" w:space="0" w:color="ABC6D5"/>
            </w:tcBorders>
          </w:tcPr>
          <w:p w14:paraId="6291501D" w14:textId="2C4C17AF"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5</w:t>
            </w:r>
            <w:r w:rsidR="004A783F">
              <w:rPr>
                <w:sz w:val="18"/>
                <w:szCs w:val="18"/>
              </w:rPr>
              <w:t>4</w:t>
            </w:r>
          </w:p>
        </w:tc>
        <w:tc>
          <w:tcPr>
            <w:tcW w:w="308" w:type="pct"/>
          </w:tcPr>
          <w:p w14:paraId="7BBB5A33" w14:textId="7E3561AC"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9</w:t>
            </w:r>
          </w:p>
        </w:tc>
        <w:tc>
          <w:tcPr>
            <w:tcW w:w="333" w:type="pct"/>
            <w:tcBorders>
              <w:right w:val="single" w:sz="8" w:space="0" w:color="ABC6D5"/>
            </w:tcBorders>
          </w:tcPr>
          <w:p w14:paraId="5D80456B"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p>
        </w:tc>
        <w:tc>
          <w:tcPr>
            <w:tcW w:w="350" w:type="pct"/>
            <w:tcBorders>
              <w:top w:val="single" w:sz="4" w:space="0" w:color="ABC6D5"/>
              <w:left w:val="single" w:sz="8" w:space="0" w:color="ABC6D5"/>
              <w:bottom w:val="single" w:sz="4" w:space="0" w:color="ABC6D5"/>
            </w:tcBorders>
          </w:tcPr>
          <w:p w14:paraId="1CF4137B" w14:textId="60F1002A"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8</w:t>
            </w:r>
          </w:p>
        </w:tc>
        <w:tc>
          <w:tcPr>
            <w:tcW w:w="308" w:type="pct"/>
          </w:tcPr>
          <w:p w14:paraId="5A9C27F4" w14:textId="18A02EB1"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w:t>
            </w:r>
          </w:p>
        </w:tc>
        <w:tc>
          <w:tcPr>
            <w:tcW w:w="333" w:type="pct"/>
          </w:tcPr>
          <w:p w14:paraId="33B5A66A" w14:textId="542BF133"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6</w:t>
            </w:r>
          </w:p>
        </w:tc>
      </w:tr>
      <w:tr w:rsidR="007B36A5" w:rsidRPr="006B2751" w14:paraId="242BB9AE"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46B134BD" w14:textId="77777777" w:rsidR="007B36A5" w:rsidRPr="006B2751" w:rsidRDefault="007B36A5" w:rsidP="005515F0">
            <w:pPr>
              <w:pStyle w:val="Tables"/>
              <w:rPr>
                <w:sz w:val="18"/>
                <w:szCs w:val="18"/>
              </w:rPr>
            </w:pPr>
            <w:r w:rsidRPr="006B2751">
              <w:rPr>
                <w:sz w:val="18"/>
                <w:szCs w:val="18"/>
              </w:rPr>
              <w:t>People mandated to treatment by justice system</w:t>
            </w:r>
          </w:p>
        </w:tc>
        <w:tc>
          <w:tcPr>
            <w:tcW w:w="350" w:type="pct"/>
            <w:tcBorders>
              <w:top w:val="single" w:sz="4" w:space="0" w:color="ABC6D5"/>
              <w:left w:val="single" w:sz="8" w:space="0" w:color="ABC6D5"/>
              <w:bottom w:val="single" w:sz="4" w:space="0" w:color="ABC6D5"/>
            </w:tcBorders>
          </w:tcPr>
          <w:p w14:paraId="17410CD5" w14:textId="34D11482"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w:t>
            </w:r>
          </w:p>
        </w:tc>
        <w:tc>
          <w:tcPr>
            <w:tcW w:w="308" w:type="pct"/>
          </w:tcPr>
          <w:p w14:paraId="3595F683" w14:textId="540C970B"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81</w:t>
            </w:r>
          </w:p>
        </w:tc>
        <w:tc>
          <w:tcPr>
            <w:tcW w:w="333" w:type="pct"/>
            <w:tcBorders>
              <w:right w:val="single" w:sz="8" w:space="0" w:color="ABC6D5"/>
            </w:tcBorders>
          </w:tcPr>
          <w:p w14:paraId="551EBCBB" w14:textId="020B5658"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w:t>
            </w:r>
          </w:p>
        </w:tc>
        <w:tc>
          <w:tcPr>
            <w:tcW w:w="350" w:type="pct"/>
            <w:tcBorders>
              <w:top w:val="single" w:sz="4" w:space="0" w:color="ABC6D5"/>
              <w:left w:val="single" w:sz="8" w:space="0" w:color="ABC6D5"/>
              <w:bottom w:val="single" w:sz="4" w:space="0" w:color="ABC6D5"/>
            </w:tcBorders>
          </w:tcPr>
          <w:p w14:paraId="173B342B"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10</w:t>
            </w:r>
          </w:p>
        </w:tc>
        <w:tc>
          <w:tcPr>
            <w:tcW w:w="308" w:type="pct"/>
          </w:tcPr>
          <w:p w14:paraId="554D0E1E"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80</w:t>
            </w:r>
          </w:p>
        </w:tc>
        <w:tc>
          <w:tcPr>
            <w:tcW w:w="333" w:type="pct"/>
            <w:tcBorders>
              <w:right w:val="single" w:sz="8" w:space="0" w:color="ABC6D5"/>
            </w:tcBorders>
          </w:tcPr>
          <w:p w14:paraId="08236D18"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10</w:t>
            </w:r>
          </w:p>
        </w:tc>
        <w:tc>
          <w:tcPr>
            <w:tcW w:w="350" w:type="pct"/>
            <w:tcBorders>
              <w:top w:val="single" w:sz="4" w:space="0" w:color="ABC6D5"/>
              <w:left w:val="single" w:sz="8" w:space="0" w:color="ABC6D5"/>
              <w:bottom w:val="single" w:sz="4" w:space="0" w:color="ABC6D5"/>
            </w:tcBorders>
          </w:tcPr>
          <w:p w14:paraId="521CDD2D" w14:textId="07FC1D2D"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308" w:type="pct"/>
          </w:tcPr>
          <w:p w14:paraId="385DEEAD"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83</w:t>
            </w:r>
          </w:p>
        </w:tc>
        <w:tc>
          <w:tcPr>
            <w:tcW w:w="333" w:type="pct"/>
            <w:tcBorders>
              <w:right w:val="single" w:sz="8" w:space="0" w:color="ABC6D5"/>
            </w:tcBorders>
          </w:tcPr>
          <w:p w14:paraId="069A28D6"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p>
        </w:tc>
        <w:tc>
          <w:tcPr>
            <w:tcW w:w="350" w:type="pct"/>
            <w:tcBorders>
              <w:top w:val="single" w:sz="4" w:space="0" w:color="ABC6D5"/>
              <w:left w:val="single" w:sz="8" w:space="0" w:color="ABC6D5"/>
              <w:bottom w:val="single" w:sz="4" w:space="0" w:color="ABC6D5"/>
            </w:tcBorders>
          </w:tcPr>
          <w:p w14:paraId="631D3FE1" w14:textId="6DF80B75"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3</w:t>
            </w:r>
          </w:p>
        </w:tc>
        <w:tc>
          <w:tcPr>
            <w:tcW w:w="308" w:type="pct"/>
          </w:tcPr>
          <w:p w14:paraId="74288608" w14:textId="5FDC7C9B"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7</w:t>
            </w:r>
            <w:r w:rsidR="004A783F">
              <w:rPr>
                <w:sz w:val="18"/>
                <w:szCs w:val="18"/>
              </w:rPr>
              <w:t>8</w:t>
            </w:r>
          </w:p>
        </w:tc>
        <w:tc>
          <w:tcPr>
            <w:tcW w:w="333" w:type="pct"/>
          </w:tcPr>
          <w:p w14:paraId="51AAE54E" w14:textId="28A533A1"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r>
      <w:tr w:rsidR="007B36A5" w:rsidRPr="006B2751" w14:paraId="201EB9A0"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3C7F019B" w14:textId="77777777" w:rsidR="007B36A5" w:rsidRPr="006B2751" w:rsidRDefault="007B36A5" w:rsidP="005515F0">
            <w:pPr>
              <w:pStyle w:val="Tables"/>
              <w:rPr>
                <w:sz w:val="18"/>
                <w:szCs w:val="18"/>
              </w:rPr>
            </w:pPr>
            <w:r w:rsidRPr="006B2751">
              <w:rPr>
                <w:sz w:val="18"/>
                <w:szCs w:val="18"/>
              </w:rPr>
              <w:t>People with concurrent mental health challenges</w:t>
            </w:r>
          </w:p>
        </w:tc>
        <w:tc>
          <w:tcPr>
            <w:tcW w:w="350" w:type="pct"/>
            <w:tcBorders>
              <w:top w:val="single" w:sz="4" w:space="0" w:color="ABC6D5"/>
              <w:left w:val="single" w:sz="8" w:space="0" w:color="ABC6D5"/>
              <w:bottom w:val="single" w:sz="4" w:space="0" w:color="ABC6D5"/>
            </w:tcBorders>
          </w:tcPr>
          <w:p w14:paraId="6F6D7664" w14:textId="64BA81DA"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w:t>
            </w:r>
            <w:r w:rsidR="004A783F">
              <w:rPr>
                <w:sz w:val="18"/>
                <w:szCs w:val="18"/>
              </w:rPr>
              <w:t>4</w:t>
            </w:r>
          </w:p>
        </w:tc>
        <w:tc>
          <w:tcPr>
            <w:tcW w:w="308" w:type="pct"/>
          </w:tcPr>
          <w:p w14:paraId="5563C76C" w14:textId="62146448"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76</w:t>
            </w:r>
          </w:p>
        </w:tc>
        <w:tc>
          <w:tcPr>
            <w:tcW w:w="333" w:type="pct"/>
            <w:tcBorders>
              <w:right w:val="single" w:sz="8" w:space="0" w:color="ABC6D5"/>
            </w:tcBorders>
          </w:tcPr>
          <w:p w14:paraId="6FE6660E"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74E60F88" w14:textId="43580110"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w:t>
            </w:r>
            <w:r w:rsidR="004A783F">
              <w:rPr>
                <w:sz w:val="18"/>
                <w:szCs w:val="18"/>
              </w:rPr>
              <w:t>7</w:t>
            </w:r>
          </w:p>
        </w:tc>
        <w:tc>
          <w:tcPr>
            <w:tcW w:w="308" w:type="pct"/>
          </w:tcPr>
          <w:p w14:paraId="38EEDCB4" w14:textId="222D93AA"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7</w:t>
            </w:r>
            <w:r w:rsidR="004A783F">
              <w:rPr>
                <w:sz w:val="18"/>
                <w:szCs w:val="18"/>
              </w:rPr>
              <w:t>3</w:t>
            </w:r>
          </w:p>
        </w:tc>
        <w:tc>
          <w:tcPr>
            <w:tcW w:w="333" w:type="pct"/>
            <w:tcBorders>
              <w:right w:val="single" w:sz="8" w:space="0" w:color="ABC6D5"/>
            </w:tcBorders>
          </w:tcPr>
          <w:p w14:paraId="3E95A874"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0E6C336D"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26</w:t>
            </w:r>
          </w:p>
        </w:tc>
        <w:tc>
          <w:tcPr>
            <w:tcW w:w="308" w:type="pct"/>
          </w:tcPr>
          <w:p w14:paraId="67FD826F" w14:textId="498693DC"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7</w:t>
            </w:r>
            <w:r w:rsidR="004A783F">
              <w:rPr>
                <w:sz w:val="18"/>
                <w:szCs w:val="18"/>
              </w:rPr>
              <w:t>5</w:t>
            </w:r>
          </w:p>
        </w:tc>
        <w:tc>
          <w:tcPr>
            <w:tcW w:w="333" w:type="pct"/>
            <w:tcBorders>
              <w:right w:val="single" w:sz="8" w:space="0" w:color="ABC6D5"/>
            </w:tcBorders>
          </w:tcPr>
          <w:p w14:paraId="0381D21E"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26666AB1" w14:textId="4AE3341D"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4</w:t>
            </w:r>
          </w:p>
        </w:tc>
        <w:tc>
          <w:tcPr>
            <w:tcW w:w="308" w:type="pct"/>
          </w:tcPr>
          <w:p w14:paraId="4217DF11" w14:textId="09532A89"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6</w:t>
            </w:r>
            <w:r w:rsidR="004A783F">
              <w:rPr>
                <w:sz w:val="18"/>
                <w:szCs w:val="18"/>
              </w:rPr>
              <w:t>6</w:t>
            </w:r>
          </w:p>
        </w:tc>
        <w:tc>
          <w:tcPr>
            <w:tcW w:w="333" w:type="pct"/>
          </w:tcPr>
          <w:p w14:paraId="28D5760E"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r>
      <w:tr w:rsidR="007B36A5" w:rsidRPr="006B2751" w14:paraId="63D87587"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55C3EDFD" w14:textId="77777777" w:rsidR="007B36A5" w:rsidRPr="006B2751" w:rsidRDefault="007B36A5" w:rsidP="005515F0">
            <w:pPr>
              <w:pStyle w:val="Tables"/>
              <w:rPr>
                <w:sz w:val="18"/>
                <w:szCs w:val="18"/>
              </w:rPr>
            </w:pPr>
            <w:r w:rsidRPr="006B2751">
              <w:rPr>
                <w:sz w:val="18"/>
                <w:szCs w:val="18"/>
              </w:rPr>
              <w:t>Incarcerated offenders</w:t>
            </w:r>
          </w:p>
        </w:tc>
        <w:tc>
          <w:tcPr>
            <w:tcW w:w="350" w:type="pct"/>
            <w:tcBorders>
              <w:top w:val="single" w:sz="4" w:space="0" w:color="ABC6D5"/>
              <w:left w:val="single" w:sz="8" w:space="0" w:color="ABC6D5"/>
              <w:bottom w:val="single" w:sz="4" w:space="0" w:color="ABC6D5"/>
            </w:tcBorders>
          </w:tcPr>
          <w:p w14:paraId="588DEBF5"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w:t>
            </w:r>
          </w:p>
        </w:tc>
        <w:tc>
          <w:tcPr>
            <w:tcW w:w="308" w:type="pct"/>
          </w:tcPr>
          <w:p w14:paraId="57A2092B" w14:textId="56936FC2"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46</w:t>
            </w:r>
          </w:p>
        </w:tc>
        <w:tc>
          <w:tcPr>
            <w:tcW w:w="333" w:type="pct"/>
            <w:tcBorders>
              <w:right w:val="single" w:sz="8" w:space="0" w:color="ABC6D5"/>
            </w:tcBorders>
          </w:tcPr>
          <w:p w14:paraId="7E46976D" w14:textId="713342D6"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4</w:t>
            </w:r>
            <w:r w:rsidR="004A783F">
              <w:rPr>
                <w:sz w:val="18"/>
                <w:szCs w:val="18"/>
              </w:rPr>
              <w:t>6</w:t>
            </w:r>
          </w:p>
        </w:tc>
        <w:tc>
          <w:tcPr>
            <w:tcW w:w="350" w:type="pct"/>
            <w:tcBorders>
              <w:top w:val="single" w:sz="4" w:space="0" w:color="ABC6D5"/>
              <w:left w:val="single" w:sz="8" w:space="0" w:color="ABC6D5"/>
              <w:bottom w:val="single" w:sz="4" w:space="0" w:color="ABC6D5"/>
            </w:tcBorders>
          </w:tcPr>
          <w:p w14:paraId="752C2482"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4</w:t>
            </w:r>
          </w:p>
        </w:tc>
        <w:tc>
          <w:tcPr>
            <w:tcW w:w="308" w:type="pct"/>
          </w:tcPr>
          <w:p w14:paraId="39818F6E"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44</w:t>
            </w:r>
          </w:p>
        </w:tc>
        <w:tc>
          <w:tcPr>
            <w:tcW w:w="333" w:type="pct"/>
            <w:tcBorders>
              <w:right w:val="single" w:sz="8" w:space="0" w:color="ABC6D5"/>
            </w:tcBorders>
          </w:tcPr>
          <w:p w14:paraId="3A6840B5"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52</w:t>
            </w:r>
          </w:p>
        </w:tc>
        <w:tc>
          <w:tcPr>
            <w:tcW w:w="350" w:type="pct"/>
            <w:tcBorders>
              <w:top w:val="single" w:sz="4" w:space="0" w:color="ABC6D5"/>
              <w:left w:val="single" w:sz="8" w:space="0" w:color="ABC6D5"/>
              <w:bottom w:val="single" w:sz="4" w:space="0" w:color="ABC6D5"/>
            </w:tcBorders>
          </w:tcPr>
          <w:p w14:paraId="4C87401C"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5</w:t>
            </w:r>
          </w:p>
        </w:tc>
        <w:tc>
          <w:tcPr>
            <w:tcW w:w="308" w:type="pct"/>
          </w:tcPr>
          <w:p w14:paraId="7BB362A3" w14:textId="5697F205"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5</w:t>
            </w:r>
            <w:r w:rsidR="004A783F">
              <w:rPr>
                <w:sz w:val="18"/>
                <w:szCs w:val="18"/>
              </w:rPr>
              <w:t>3</w:t>
            </w:r>
          </w:p>
        </w:tc>
        <w:tc>
          <w:tcPr>
            <w:tcW w:w="333" w:type="pct"/>
            <w:tcBorders>
              <w:right w:val="single" w:sz="8" w:space="0" w:color="ABC6D5"/>
            </w:tcBorders>
          </w:tcPr>
          <w:p w14:paraId="2BDBF9B5" w14:textId="1E2C8169"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4</w:t>
            </w:r>
            <w:r w:rsidR="004A783F">
              <w:rPr>
                <w:sz w:val="18"/>
                <w:szCs w:val="18"/>
              </w:rPr>
              <w:t>3</w:t>
            </w:r>
          </w:p>
        </w:tc>
        <w:tc>
          <w:tcPr>
            <w:tcW w:w="350" w:type="pct"/>
            <w:tcBorders>
              <w:top w:val="single" w:sz="4" w:space="0" w:color="ABC6D5"/>
              <w:left w:val="single" w:sz="8" w:space="0" w:color="ABC6D5"/>
              <w:bottom w:val="single" w:sz="4" w:space="0" w:color="ABC6D5"/>
            </w:tcBorders>
          </w:tcPr>
          <w:p w14:paraId="31075D36" w14:textId="2C6D5996"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308" w:type="pct"/>
          </w:tcPr>
          <w:p w14:paraId="028FACE6" w14:textId="7A128B0F"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8</w:t>
            </w:r>
          </w:p>
        </w:tc>
        <w:tc>
          <w:tcPr>
            <w:tcW w:w="333" w:type="pct"/>
          </w:tcPr>
          <w:p w14:paraId="5CE8A395" w14:textId="346DA7CD"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5</w:t>
            </w:r>
            <w:r w:rsidR="004A783F">
              <w:rPr>
                <w:sz w:val="18"/>
                <w:szCs w:val="18"/>
              </w:rPr>
              <w:t>3</w:t>
            </w:r>
          </w:p>
        </w:tc>
      </w:tr>
      <w:tr w:rsidR="007B36A5" w:rsidRPr="006B2751" w14:paraId="033828CC"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0221AA31" w14:textId="77777777" w:rsidR="007B36A5" w:rsidRPr="006B2751" w:rsidRDefault="007B36A5" w:rsidP="005515F0">
            <w:pPr>
              <w:pStyle w:val="Tables"/>
              <w:rPr>
                <w:sz w:val="18"/>
                <w:szCs w:val="18"/>
              </w:rPr>
            </w:pPr>
            <w:r w:rsidRPr="006B2751">
              <w:rPr>
                <w:sz w:val="18"/>
                <w:szCs w:val="18"/>
              </w:rPr>
              <w:t>First Nations, Metis, or Inuit peoples</w:t>
            </w:r>
          </w:p>
        </w:tc>
        <w:tc>
          <w:tcPr>
            <w:tcW w:w="350" w:type="pct"/>
            <w:tcBorders>
              <w:top w:val="single" w:sz="4" w:space="0" w:color="ABC6D5"/>
              <w:left w:val="single" w:sz="8" w:space="0" w:color="ABC6D5"/>
              <w:bottom w:val="single" w:sz="4" w:space="0" w:color="ABC6D5"/>
            </w:tcBorders>
          </w:tcPr>
          <w:p w14:paraId="608ACDB9" w14:textId="6DCB25EE"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w:t>
            </w:r>
          </w:p>
        </w:tc>
        <w:tc>
          <w:tcPr>
            <w:tcW w:w="308" w:type="pct"/>
          </w:tcPr>
          <w:p w14:paraId="48032DB1" w14:textId="257B2016"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89</w:t>
            </w:r>
          </w:p>
        </w:tc>
        <w:tc>
          <w:tcPr>
            <w:tcW w:w="333" w:type="pct"/>
            <w:tcBorders>
              <w:right w:val="single" w:sz="8" w:space="0" w:color="ABC6D5"/>
            </w:tcBorders>
          </w:tcPr>
          <w:p w14:paraId="3CFCB6F8"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46040F80" w14:textId="7F8AB2F2"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308" w:type="pct"/>
          </w:tcPr>
          <w:p w14:paraId="24D37F50" w14:textId="06FFEEA5"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w:t>
            </w:r>
            <w:r w:rsidR="004A783F">
              <w:rPr>
                <w:sz w:val="18"/>
                <w:szCs w:val="18"/>
              </w:rPr>
              <w:t>1</w:t>
            </w:r>
          </w:p>
        </w:tc>
        <w:tc>
          <w:tcPr>
            <w:tcW w:w="333" w:type="pct"/>
            <w:tcBorders>
              <w:right w:val="single" w:sz="8" w:space="0" w:color="ABC6D5"/>
            </w:tcBorders>
          </w:tcPr>
          <w:p w14:paraId="60C7E36C"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6F6C8B63"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11</w:t>
            </w:r>
          </w:p>
        </w:tc>
        <w:tc>
          <w:tcPr>
            <w:tcW w:w="308" w:type="pct"/>
          </w:tcPr>
          <w:p w14:paraId="322C370C"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89</w:t>
            </w:r>
          </w:p>
        </w:tc>
        <w:tc>
          <w:tcPr>
            <w:tcW w:w="333" w:type="pct"/>
            <w:tcBorders>
              <w:right w:val="single" w:sz="8" w:space="0" w:color="ABC6D5"/>
            </w:tcBorders>
          </w:tcPr>
          <w:p w14:paraId="6548985B"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2D09C276" w14:textId="2372E5D1"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w:t>
            </w:r>
          </w:p>
        </w:tc>
        <w:tc>
          <w:tcPr>
            <w:tcW w:w="308" w:type="pct"/>
          </w:tcPr>
          <w:p w14:paraId="6A75F5D1" w14:textId="09E74D68"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r w:rsidR="004A783F">
              <w:rPr>
                <w:sz w:val="18"/>
                <w:szCs w:val="18"/>
              </w:rPr>
              <w:t>0</w:t>
            </w:r>
          </w:p>
        </w:tc>
        <w:tc>
          <w:tcPr>
            <w:tcW w:w="333" w:type="pct"/>
          </w:tcPr>
          <w:p w14:paraId="4A6441AB"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r>
      <w:tr w:rsidR="007B36A5" w:rsidRPr="006B2751" w14:paraId="1CF75BB9"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1C81CE43" w14:textId="77777777" w:rsidR="007B36A5" w:rsidRPr="006B2751" w:rsidRDefault="007B36A5" w:rsidP="005515F0">
            <w:pPr>
              <w:pStyle w:val="Tables"/>
              <w:rPr>
                <w:sz w:val="18"/>
                <w:szCs w:val="18"/>
              </w:rPr>
            </w:pPr>
            <w:r w:rsidRPr="006B2751">
              <w:rPr>
                <w:sz w:val="18"/>
                <w:szCs w:val="18"/>
              </w:rPr>
              <w:t>LGBTQ clients</w:t>
            </w:r>
          </w:p>
        </w:tc>
        <w:tc>
          <w:tcPr>
            <w:tcW w:w="350" w:type="pct"/>
            <w:tcBorders>
              <w:top w:val="single" w:sz="4" w:space="0" w:color="ABC6D5"/>
              <w:left w:val="single" w:sz="8" w:space="0" w:color="ABC6D5"/>
              <w:bottom w:val="single" w:sz="4" w:space="0" w:color="ABC6D5"/>
            </w:tcBorders>
          </w:tcPr>
          <w:p w14:paraId="3AD2A401" w14:textId="09915764"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w:t>
            </w:r>
          </w:p>
        </w:tc>
        <w:tc>
          <w:tcPr>
            <w:tcW w:w="308" w:type="pct"/>
          </w:tcPr>
          <w:p w14:paraId="3DEA85AB" w14:textId="27D24B2E"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89</w:t>
            </w:r>
          </w:p>
        </w:tc>
        <w:tc>
          <w:tcPr>
            <w:tcW w:w="333" w:type="pct"/>
            <w:tcBorders>
              <w:right w:val="single" w:sz="8" w:space="0" w:color="ABC6D5"/>
            </w:tcBorders>
          </w:tcPr>
          <w:p w14:paraId="6916B9A6"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27DD0EEA" w14:textId="499AF1DC"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308" w:type="pct"/>
          </w:tcPr>
          <w:p w14:paraId="6691F947" w14:textId="583D7011"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w:t>
            </w:r>
            <w:r w:rsidR="004A783F">
              <w:rPr>
                <w:sz w:val="18"/>
                <w:szCs w:val="18"/>
              </w:rPr>
              <w:t>1</w:t>
            </w:r>
          </w:p>
        </w:tc>
        <w:tc>
          <w:tcPr>
            <w:tcW w:w="333" w:type="pct"/>
            <w:tcBorders>
              <w:right w:val="single" w:sz="8" w:space="0" w:color="ABC6D5"/>
            </w:tcBorders>
          </w:tcPr>
          <w:p w14:paraId="09150392"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0636A54D"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w:t>
            </w:r>
          </w:p>
        </w:tc>
        <w:tc>
          <w:tcPr>
            <w:tcW w:w="308" w:type="pct"/>
          </w:tcPr>
          <w:p w14:paraId="7970235B"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98</w:t>
            </w:r>
          </w:p>
        </w:tc>
        <w:tc>
          <w:tcPr>
            <w:tcW w:w="333" w:type="pct"/>
            <w:tcBorders>
              <w:right w:val="single" w:sz="8" w:space="0" w:color="ABC6D5"/>
            </w:tcBorders>
          </w:tcPr>
          <w:p w14:paraId="5E095697"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274BB480" w14:textId="480132A3"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1</w:t>
            </w:r>
          </w:p>
        </w:tc>
        <w:tc>
          <w:tcPr>
            <w:tcW w:w="308" w:type="pct"/>
          </w:tcPr>
          <w:p w14:paraId="1E585D95" w14:textId="710077B8"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89</w:t>
            </w:r>
          </w:p>
        </w:tc>
        <w:tc>
          <w:tcPr>
            <w:tcW w:w="333" w:type="pct"/>
          </w:tcPr>
          <w:p w14:paraId="3F0AD0C1"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r>
      <w:tr w:rsidR="007B36A5" w:rsidRPr="006B2751" w14:paraId="5B6DE7C6"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5886995A" w14:textId="77777777" w:rsidR="007B36A5" w:rsidRPr="006B2751" w:rsidRDefault="007B36A5" w:rsidP="005515F0">
            <w:pPr>
              <w:pStyle w:val="Tables"/>
              <w:rPr>
                <w:sz w:val="18"/>
                <w:szCs w:val="18"/>
              </w:rPr>
            </w:pPr>
            <w:r w:rsidRPr="006B2751">
              <w:rPr>
                <w:sz w:val="18"/>
                <w:szCs w:val="18"/>
              </w:rPr>
              <w:t>Other cultural groups (e.g., newcomers)</w:t>
            </w:r>
          </w:p>
        </w:tc>
        <w:tc>
          <w:tcPr>
            <w:tcW w:w="350" w:type="pct"/>
            <w:tcBorders>
              <w:top w:val="single" w:sz="4" w:space="0" w:color="ABC6D5"/>
              <w:left w:val="single" w:sz="8" w:space="0" w:color="ABC6D5"/>
              <w:bottom w:val="single" w:sz="4" w:space="0" w:color="ABC6D5"/>
            </w:tcBorders>
          </w:tcPr>
          <w:p w14:paraId="3EB60709" w14:textId="39FDCC40"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4</w:t>
            </w:r>
          </w:p>
        </w:tc>
        <w:tc>
          <w:tcPr>
            <w:tcW w:w="308" w:type="pct"/>
          </w:tcPr>
          <w:p w14:paraId="6838A8FA" w14:textId="58917735"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r w:rsidR="004A783F">
              <w:rPr>
                <w:sz w:val="18"/>
                <w:szCs w:val="18"/>
              </w:rPr>
              <w:t>6</w:t>
            </w:r>
          </w:p>
        </w:tc>
        <w:tc>
          <w:tcPr>
            <w:tcW w:w="333" w:type="pct"/>
            <w:tcBorders>
              <w:right w:val="single" w:sz="8" w:space="0" w:color="ABC6D5"/>
            </w:tcBorders>
          </w:tcPr>
          <w:p w14:paraId="60B76E50"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780FD7B0" w14:textId="5F9722CA"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p>
        </w:tc>
        <w:tc>
          <w:tcPr>
            <w:tcW w:w="308" w:type="pct"/>
          </w:tcPr>
          <w:p w14:paraId="12D278F8" w14:textId="441E86DC"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w:t>
            </w:r>
            <w:r w:rsidR="004A783F">
              <w:rPr>
                <w:sz w:val="18"/>
                <w:szCs w:val="18"/>
              </w:rPr>
              <w:t>3</w:t>
            </w:r>
          </w:p>
        </w:tc>
        <w:tc>
          <w:tcPr>
            <w:tcW w:w="333" w:type="pct"/>
            <w:tcBorders>
              <w:right w:val="single" w:sz="8" w:space="0" w:color="ABC6D5"/>
            </w:tcBorders>
          </w:tcPr>
          <w:p w14:paraId="2F7789A7"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17E8910E"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6</w:t>
            </w:r>
          </w:p>
        </w:tc>
        <w:tc>
          <w:tcPr>
            <w:tcW w:w="308" w:type="pct"/>
          </w:tcPr>
          <w:p w14:paraId="50118134"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94</w:t>
            </w:r>
          </w:p>
        </w:tc>
        <w:tc>
          <w:tcPr>
            <w:tcW w:w="333" w:type="pct"/>
            <w:tcBorders>
              <w:right w:val="single" w:sz="8" w:space="0" w:color="ABC6D5"/>
            </w:tcBorders>
          </w:tcPr>
          <w:p w14:paraId="4A968DCB"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50" w:type="pct"/>
            <w:tcBorders>
              <w:top w:val="single" w:sz="4" w:space="0" w:color="ABC6D5"/>
              <w:left w:val="single" w:sz="8" w:space="0" w:color="ABC6D5"/>
              <w:bottom w:val="single" w:sz="4" w:space="0" w:color="ABC6D5"/>
            </w:tcBorders>
          </w:tcPr>
          <w:p w14:paraId="0CCA7FCA"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p>
        </w:tc>
        <w:tc>
          <w:tcPr>
            <w:tcW w:w="308" w:type="pct"/>
          </w:tcPr>
          <w:p w14:paraId="4F951018"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97</w:t>
            </w:r>
          </w:p>
        </w:tc>
        <w:tc>
          <w:tcPr>
            <w:tcW w:w="333" w:type="pct"/>
          </w:tcPr>
          <w:p w14:paraId="24974CE6"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r>
      <w:tr w:rsidR="007B36A5" w:rsidRPr="006B2751" w14:paraId="1D0A432B"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22617711" w14:textId="77777777" w:rsidR="007B36A5" w:rsidRPr="006B2751" w:rsidRDefault="007B36A5" w:rsidP="005515F0">
            <w:pPr>
              <w:pStyle w:val="Tables"/>
              <w:rPr>
                <w:sz w:val="18"/>
                <w:szCs w:val="18"/>
              </w:rPr>
            </w:pPr>
            <w:r w:rsidRPr="006B2751">
              <w:rPr>
                <w:sz w:val="18"/>
                <w:szCs w:val="18"/>
              </w:rPr>
              <w:t>People with developmental disabilities</w:t>
            </w:r>
          </w:p>
        </w:tc>
        <w:tc>
          <w:tcPr>
            <w:tcW w:w="350" w:type="pct"/>
            <w:tcBorders>
              <w:top w:val="single" w:sz="4" w:space="0" w:color="ABC6D5"/>
              <w:left w:val="single" w:sz="8" w:space="0" w:color="ABC6D5"/>
              <w:bottom w:val="single" w:sz="4" w:space="0" w:color="ABC6D5"/>
            </w:tcBorders>
          </w:tcPr>
          <w:p w14:paraId="10217C61" w14:textId="622879D7"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w:t>
            </w:r>
          </w:p>
        </w:tc>
        <w:tc>
          <w:tcPr>
            <w:tcW w:w="308" w:type="pct"/>
          </w:tcPr>
          <w:p w14:paraId="6FAD475D" w14:textId="45D717BA"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r w:rsidR="004A783F">
              <w:rPr>
                <w:sz w:val="18"/>
                <w:szCs w:val="18"/>
              </w:rPr>
              <w:t>6</w:t>
            </w:r>
          </w:p>
        </w:tc>
        <w:tc>
          <w:tcPr>
            <w:tcW w:w="333" w:type="pct"/>
            <w:tcBorders>
              <w:right w:val="single" w:sz="8" w:space="0" w:color="ABC6D5"/>
            </w:tcBorders>
          </w:tcPr>
          <w:p w14:paraId="6597A87A"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p>
        </w:tc>
        <w:tc>
          <w:tcPr>
            <w:tcW w:w="350" w:type="pct"/>
            <w:tcBorders>
              <w:top w:val="single" w:sz="4" w:space="0" w:color="ABC6D5"/>
              <w:left w:val="single" w:sz="8" w:space="0" w:color="ABC6D5"/>
              <w:bottom w:val="single" w:sz="4" w:space="0" w:color="ABC6D5"/>
            </w:tcBorders>
          </w:tcPr>
          <w:p w14:paraId="06274D88"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p>
        </w:tc>
        <w:tc>
          <w:tcPr>
            <w:tcW w:w="308" w:type="pct"/>
          </w:tcPr>
          <w:p w14:paraId="2CD5FB87" w14:textId="67B6269D"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r w:rsidR="004A783F">
              <w:rPr>
                <w:sz w:val="18"/>
                <w:szCs w:val="18"/>
              </w:rPr>
              <w:t>2</w:t>
            </w:r>
          </w:p>
        </w:tc>
        <w:tc>
          <w:tcPr>
            <w:tcW w:w="333" w:type="pct"/>
            <w:tcBorders>
              <w:right w:val="single" w:sz="8" w:space="0" w:color="ABC6D5"/>
            </w:tcBorders>
          </w:tcPr>
          <w:p w14:paraId="281F2876" w14:textId="51F45264"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c>
          <w:tcPr>
            <w:tcW w:w="350" w:type="pct"/>
            <w:tcBorders>
              <w:top w:val="single" w:sz="4" w:space="0" w:color="ABC6D5"/>
              <w:left w:val="single" w:sz="8" w:space="0" w:color="ABC6D5"/>
              <w:bottom w:val="single" w:sz="4" w:space="0" w:color="ABC6D5"/>
            </w:tcBorders>
          </w:tcPr>
          <w:p w14:paraId="4E5FF61B"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c>
          <w:tcPr>
            <w:tcW w:w="308" w:type="pct"/>
          </w:tcPr>
          <w:p w14:paraId="52714F56"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98</w:t>
            </w:r>
          </w:p>
        </w:tc>
        <w:tc>
          <w:tcPr>
            <w:tcW w:w="333" w:type="pct"/>
            <w:tcBorders>
              <w:right w:val="single" w:sz="8" w:space="0" w:color="ABC6D5"/>
            </w:tcBorders>
          </w:tcPr>
          <w:p w14:paraId="5FFD74CD"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w:t>
            </w:r>
          </w:p>
        </w:tc>
        <w:tc>
          <w:tcPr>
            <w:tcW w:w="350" w:type="pct"/>
            <w:tcBorders>
              <w:top w:val="single" w:sz="4" w:space="0" w:color="ABC6D5"/>
              <w:left w:val="single" w:sz="8" w:space="0" w:color="ABC6D5"/>
              <w:bottom w:val="single" w:sz="4" w:space="0" w:color="ABC6D5"/>
            </w:tcBorders>
          </w:tcPr>
          <w:p w14:paraId="1976BF28"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3</w:t>
            </w:r>
          </w:p>
        </w:tc>
        <w:tc>
          <w:tcPr>
            <w:tcW w:w="308" w:type="pct"/>
          </w:tcPr>
          <w:p w14:paraId="7B901D78" w14:textId="25099BC0"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w:t>
            </w:r>
            <w:r w:rsidR="004A783F">
              <w:rPr>
                <w:sz w:val="18"/>
                <w:szCs w:val="18"/>
              </w:rPr>
              <w:t>1</w:t>
            </w:r>
          </w:p>
        </w:tc>
        <w:tc>
          <w:tcPr>
            <w:tcW w:w="333" w:type="pct"/>
          </w:tcPr>
          <w:p w14:paraId="62C790C8" w14:textId="7CA8CAEB"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r>
      <w:tr w:rsidR="007B36A5" w:rsidRPr="006B2751" w14:paraId="0D4050DD"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2DBF7B6D" w14:textId="77777777" w:rsidR="007B36A5" w:rsidRPr="006B2751" w:rsidRDefault="007B36A5" w:rsidP="005515F0">
            <w:pPr>
              <w:pStyle w:val="Tables"/>
              <w:rPr>
                <w:sz w:val="18"/>
                <w:szCs w:val="18"/>
              </w:rPr>
            </w:pPr>
            <w:r w:rsidRPr="006B2751">
              <w:rPr>
                <w:sz w:val="18"/>
                <w:szCs w:val="18"/>
              </w:rPr>
              <w:t>People with physical disabilities</w:t>
            </w:r>
          </w:p>
        </w:tc>
        <w:tc>
          <w:tcPr>
            <w:tcW w:w="350" w:type="pct"/>
            <w:tcBorders>
              <w:top w:val="single" w:sz="4" w:space="0" w:color="ABC6D5"/>
              <w:left w:val="single" w:sz="8" w:space="0" w:color="ABC6D5"/>
              <w:bottom w:val="single" w:sz="4" w:space="0" w:color="ABC6D5"/>
            </w:tcBorders>
          </w:tcPr>
          <w:p w14:paraId="25EEBDEB" w14:textId="727DA615"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308" w:type="pct"/>
          </w:tcPr>
          <w:p w14:paraId="52F8B87C" w14:textId="595978A0"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r w:rsidR="004A783F">
              <w:rPr>
                <w:sz w:val="18"/>
                <w:szCs w:val="18"/>
              </w:rPr>
              <w:t>2</w:t>
            </w:r>
          </w:p>
        </w:tc>
        <w:tc>
          <w:tcPr>
            <w:tcW w:w="333" w:type="pct"/>
            <w:tcBorders>
              <w:right w:val="single" w:sz="8" w:space="0" w:color="ABC6D5"/>
            </w:tcBorders>
          </w:tcPr>
          <w:p w14:paraId="2ACA5E44" w14:textId="58757BD9"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350" w:type="pct"/>
            <w:tcBorders>
              <w:top w:val="single" w:sz="4" w:space="0" w:color="ABC6D5"/>
              <w:left w:val="single" w:sz="8" w:space="0" w:color="ABC6D5"/>
              <w:bottom w:val="single" w:sz="4" w:space="0" w:color="ABC6D5"/>
            </w:tcBorders>
          </w:tcPr>
          <w:p w14:paraId="308F1BCA"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6</w:t>
            </w:r>
          </w:p>
        </w:tc>
        <w:tc>
          <w:tcPr>
            <w:tcW w:w="308" w:type="pct"/>
          </w:tcPr>
          <w:p w14:paraId="7D29D9FD" w14:textId="2E1D18FD"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w:t>
            </w:r>
            <w:r w:rsidR="004A783F">
              <w:rPr>
                <w:sz w:val="18"/>
                <w:szCs w:val="18"/>
              </w:rPr>
              <w:t>1</w:t>
            </w:r>
          </w:p>
        </w:tc>
        <w:tc>
          <w:tcPr>
            <w:tcW w:w="333" w:type="pct"/>
            <w:tcBorders>
              <w:right w:val="single" w:sz="8" w:space="0" w:color="ABC6D5"/>
            </w:tcBorders>
          </w:tcPr>
          <w:p w14:paraId="499CB54C" w14:textId="2D545DA1"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350" w:type="pct"/>
            <w:tcBorders>
              <w:top w:val="single" w:sz="4" w:space="0" w:color="ABC6D5"/>
              <w:left w:val="single" w:sz="8" w:space="0" w:color="ABC6D5"/>
              <w:bottom w:val="single" w:sz="4" w:space="0" w:color="ABC6D5"/>
            </w:tcBorders>
          </w:tcPr>
          <w:p w14:paraId="1BE3FE27"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4</w:t>
            </w:r>
          </w:p>
        </w:tc>
        <w:tc>
          <w:tcPr>
            <w:tcW w:w="308" w:type="pct"/>
          </w:tcPr>
          <w:p w14:paraId="1499D3F8"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94</w:t>
            </w:r>
          </w:p>
        </w:tc>
        <w:tc>
          <w:tcPr>
            <w:tcW w:w="333" w:type="pct"/>
            <w:tcBorders>
              <w:right w:val="single" w:sz="8" w:space="0" w:color="ABC6D5"/>
            </w:tcBorders>
          </w:tcPr>
          <w:p w14:paraId="6C65949A"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2</w:t>
            </w:r>
          </w:p>
        </w:tc>
        <w:tc>
          <w:tcPr>
            <w:tcW w:w="350" w:type="pct"/>
            <w:tcBorders>
              <w:top w:val="single" w:sz="4" w:space="0" w:color="ABC6D5"/>
              <w:left w:val="single" w:sz="8" w:space="0" w:color="ABC6D5"/>
              <w:bottom w:val="single" w:sz="4" w:space="0" w:color="ABC6D5"/>
            </w:tcBorders>
          </w:tcPr>
          <w:p w14:paraId="1002CB0A" w14:textId="1898BA6A"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308" w:type="pct"/>
          </w:tcPr>
          <w:p w14:paraId="5633F21C" w14:textId="36342E94"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97</w:t>
            </w:r>
          </w:p>
        </w:tc>
        <w:tc>
          <w:tcPr>
            <w:tcW w:w="333" w:type="pct"/>
          </w:tcPr>
          <w:p w14:paraId="21DBEDD9"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0</w:t>
            </w:r>
          </w:p>
        </w:tc>
      </w:tr>
      <w:tr w:rsidR="007B36A5" w:rsidRPr="006B2751" w14:paraId="00071CF8" w14:textId="77777777" w:rsidTr="000B50EF">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776AD625" w14:textId="77777777" w:rsidR="007B36A5" w:rsidRPr="006B2751" w:rsidRDefault="007B36A5" w:rsidP="005515F0">
            <w:pPr>
              <w:pStyle w:val="Tables"/>
              <w:rPr>
                <w:sz w:val="18"/>
                <w:szCs w:val="18"/>
              </w:rPr>
            </w:pPr>
            <w:r w:rsidRPr="006B2751">
              <w:rPr>
                <w:sz w:val="18"/>
                <w:szCs w:val="18"/>
              </w:rPr>
              <w:t>Pregnant or post-partum women</w:t>
            </w:r>
          </w:p>
        </w:tc>
        <w:tc>
          <w:tcPr>
            <w:tcW w:w="350" w:type="pct"/>
            <w:tcBorders>
              <w:top w:val="single" w:sz="4" w:space="0" w:color="ABC6D5"/>
              <w:left w:val="single" w:sz="8" w:space="0" w:color="ABC6D5"/>
              <w:bottom w:val="single" w:sz="4" w:space="0" w:color="ABC6D5"/>
            </w:tcBorders>
          </w:tcPr>
          <w:p w14:paraId="58A63B8E" w14:textId="0AEBB4D7"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w:t>
            </w:r>
          </w:p>
        </w:tc>
        <w:tc>
          <w:tcPr>
            <w:tcW w:w="308" w:type="pct"/>
          </w:tcPr>
          <w:p w14:paraId="7C47A900" w14:textId="0F85641D"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4</w:t>
            </w:r>
            <w:r w:rsidR="004A783F">
              <w:rPr>
                <w:sz w:val="18"/>
                <w:szCs w:val="18"/>
              </w:rPr>
              <w:t>7</w:t>
            </w:r>
          </w:p>
        </w:tc>
        <w:tc>
          <w:tcPr>
            <w:tcW w:w="333" w:type="pct"/>
            <w:tcBorders>
              <w:right w:val="single" w:sz="8" w:space="0" w:color="ABC6D5"/>
            </w:tcBorders>
          </w:tcPr>
          <w:p w14:paraId="642B4CD9" w14:textId="0B5E755E"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4</w:t>
            </w:r>
            <w:r w:rsidR="004A783F">
              <w:rPr>
                <w:sz w:val="18"/>
                <w:szCs w:val="18"/>
              </w:rPr>
              <w:t>2</w:t>
            </w:r>
          </w:p>
        </w:tc>
        <w:tc>
          <w:tcPr>
            <w:tcW w:w="350" w:type="pct"/>
            <w:tcBorders>
              <w:top w:val="single" w:sz="4" w:space="0" w:color="ABC6D5"/>
              <w:left w:val="single" w:sz="8" w:space="0" w:color="ABC6D5"/>
              <w:bottom w:val="single" w:sz="4" w:space="0" w:color="ABC6D5"/>
            </w:tcBorders>
          </w:tcPr>
          <w:p w14:paraId="6C3017BE" w14:textId="41C95FE7"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w:t>
            </w:r>
          </w:p>
        </w:tc>
        <w:tc>
          <w:tcPr>
            <w:tcW w:w="308" w:type="pct"/>
          </w:tcPr>
          <w:p w14:paraId="0C0BB7FB" w14:textId="65710911"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79</w:t>
            </w:r>
          </w:p>
        </w:tc>
        <w:tc>
          <w:tcPr>
            <w:tcW w:w="333" w:type="pct"/>
            <w:tcBorders>
              <w:right w:val="single" w:sz="8" w:space="0" w:color="ABC6D5"/>
            </w:tcBorders>
          </w:tcPr>
          <w:p w14:paraId="389DD7A6" w14:textId="3C75BD73"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350" w:type="pct"/>
            <w:tcBorders>
              <w:top w:val="single" w:sz="4" w:space="0" w:color="ABC6D5"/>
              <w:left w:val="single" w:sz="8" w:space="0" w:color="ABC6D5"/>
              <w:bottom w:val="single" w:sz="4" w:space="0" w:color="ABC6D5"/>
            </w:tcBorders>
          </w:tcPr>
          <w:p w14:paraId="1A66CF60" w14:textId="77777777"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13</w:t>
            </w:r>
          </w:p>
        </w:tc>
        <w:tc>
          <w:tcPr>
            <w:tcW w:w="308" w:type="pct"/>
          </w:tcPr>
          <w:p w14:paraId="752E6812" w14:textId="0BF1AA50"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7</w:t>
            </w:r>
            <w:r w:rsidR="004A783F">
              <w:rPr>
                <w:sz w:val="18"/>
                <w:szCs w:val="18"/>
              </w:rPr>
              <w:t>0</w:t>
            </w:r>
          </w:p>
        </w:tc>
        <w:tc>
          <w:tcPr>
            <w:tcW w:w="333" w:type="pct"/>
            <w:tcBorders>
              <w:right w:val="single" w:sz="8" w:space="0" w:color="ABC6D5"/>
            </w:tcBorders>
          </w:tcPr>
          <w:p w14:paraId="105B5E59" w14:textId="511F881E"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7</w:t>
            </w:r>
          </w:p>
        </w:tc>
        <w:tc>
          <w:tcPr>
            <w:tcW w:w="350" w:type="pct"/>
            <w:tcBorders>
              <w:top w:val="single" w:sz="4" w:space="0" w:color="ABC6D5"/>
              <w:left w:val="single" w:sz="8" w:space="0" w:color="ABC6D5"/>
              <w:bottom w:val="single" w:sz="4" w:space="0" w:color="ABC6D5"/>
            </w:tcBorders>
          </w:tcPr>
          <w:p w14:paraId="1C3F2DB6" w14:textId="41B5C48F"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4</w:t>
            </w:r>
          </w:p>
        </w:tc>
        <w:tc>
          <w:tcPr>
            <w:tcW w:w="308" w:type="pct"/>
          </w:tcPr>
          <w:p w14:paraId="3EC96D7E" w14:textId="75427DBC" w:rsidR="007B36A5" w:rsidRPr="006B2751" w:rsidRDefault="007B36A5"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sidRPr="006B2751">
              <w:rPr>
                <w:sz w:val="18"/>
                <w:szCs w:val="18"/>
              </w:rPr>
              <w:t>8</w:t>
            </w:r>
            <w:r w:rsidR="004A783F">
              <w:rPr>
                <w:sz w:val="18"/>
                <w:szCs w:val="18"/>
              </w:rPr>
              <w:t>0</w:t>
            </w:r>
          </w:p>
        </w:tc>
        <w:tc>
          <w:tcPr>
            <w:tcW w:w="333" w:type="pct"/>
          </w:tcPr>
          <w:p w14:paraId="507A5476" w14:textId="12DE82B2" w:rsidR="007B36A5" w:rsidRPr="006B2751" w:rsidRDefault="004A783F" w:rsidP="005515F0">
            <w:pPr>
              <w:pStyle w:val="Tabl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r>
      <w:tr w:rsidR="007B36A5" w:rsidRPr="006B2751" w14:paraId="438095EB" w14:textId="77777777" w:rsidTr="000B50E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right w:val="single" w:sz="8" w:space="0" w:color="ABC6D5"/>
            </w:tcBorders>
          </w:tcPr>
          <w:p w14:paraId="2BEF115D" w14:textId="77777777" w:rsidR="007B36A5" w:rsidRPr="006B2751" w:rsidRDefault="007B36A5" w:rsidP="005515F0">
            <w:pPr>
              <w:pStyle w:val="Tables"/>
              <w:rPr>
                <w:sz w:val="18"/>
                <w:szCs w:val="18"/>
              </w:rPr>
            </w:pPr>
            <w:r w:rsidRPr="006B2751">
              <w:rPr>
                <w:sz w:val="18"/>
                <w:szCs w:val="18"/>
              </w:rPr>
              <w:t>Seniors or older adults</w:t>
            </w:r>
          </w:p>
        </w:tc>
        <w:tc>
          <w:tcPr>
            <w:tcW w:w="350" w:type="pct"/>
            <w:tcBorders>
              <w:top w:val="single" w:sz="4" w:space="0" w:color="ABC6D5"/>
              <w:left w:val="single" w:sz="8" w:space="0" w:color="ABC6D5"/>
            </w:tcBorders>
          </w:tcPr>
          <w:p w14:paraId="0D79EA44" w14:textId="7D48A1A1" w:rsidR="007B36A5" w:rsidRPr="006B2751" w:rsidRDefault="007B36A5"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sidRPr="006B2751">
              <w:rPr>
                <w:sz w:val="18"/>
                <w:szCs w:val="18"/>
              </w:rPr>
              <w:t>1</w:t>
            </w:r>
            <w:r w:rsidR="004A783F">
              <w:rPr>
                <w:sz w:val="18"/>
                <w:szCs w:val="18"/>
              </w:rPr>
              <w:t>4</w:t>
            </w:r>
          </w:p>
        </w:tc>
        <w:tc>
          <w:tcPr>
            <w:tcW w:w="308" w:type="pct"/>
          </w:tcPr>
          <w:p w14:paraId="191CECC6" w14:textId="666D9BD1" w:rsidR="007B36A5" w:rsidRPr="006B2751" w:rsidRDefault="007B36A5"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sidRPr="006B2751">
              <w:rPr>
                <w:sz w:val="18"/>
                <w:szCs w:val="18"/>
              </w:rPr>
              <w:t>7</w:t>
            </w:r>
            <w:r w:rsidR="004A783F">
              <w:rPr>
                <w:sz w:val="18"/>
                <w:szCs w:val="18"/>
              </w:rPr>
              <w:t>8</w:t>
            </w:r>
          </w:p>
        </w:tc>
        <w:tc>
          <w:tcPr>
            <w:tcW w:w="333" w:type="pct"/>
            <w:tcBorders>
              <w:right w:val="single" w:sz="8" w:space="0" w:color="ABC6D5"/>
            </w:tcBorders>
          </w:tcPr>
          <w:p w14:paraId="05B43902" w14:textId="15FF845C" w:rsidR="007B36A5" w:rsidRPr="006B2751" w:rsidRDefault="004A783F"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Pr>
                <w:sz w:val="18"/>
                <w:szCs w:val="18"/>
              </w:rPr>
              <w:t>8</w:t>
            </w:r>
          </w:p>
        </w:tc>
        <w:tc>
          <w:tcPr>
            <w:tcW w:w="350" w:type="pct"/>
            <w:tcBorders>
              <w:top w:val="single" w:sz="4" w:space="0" w:color="ABC6D5"/>
              <w:left w:val="single" w:sz="8" w:space="0" w:color="ABC6D5"/>
            </w:tcBorders>
          </w:tcPr>
          <w:p w14:paraId="6DFBA35E" w14:textId="77777777" w:rsidR="007B36A5" w:rsidRPr="006B2751" w:rsidRDefault="007B36A5"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sidRPr="006B2751">
              <w:rPr>
                <w:sz w:val="18"/>
                <w:szCs w:val="18"/>
              </w:rPr>
              <w:t>6</w:t>
            </w:r>
          </w:p>
        </w:tc>
        <w:tc>
          <w:tcPr>
            <w:tcW w:w="308" w:type="pct"/>
          </w:tcPr>
          <w:p w14:paraId="69B73C57" w14:textId="06857253" w:rsidR="007B36A5" w:rsidRPr="006B2751" w:rsidRDefault="007B36A5"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sidRPr="006B2751">
              <w:rPr>
                <w:sz w:val="18"/>
                <w:szCs w:val="18"/>
              </w:rPr>
              <w:t>6</w:t>
            </w:r>
            <w:r w:rsidR="004A783F">
              <w:rPr>
                <w:sz w:val="18"/>
                <w:szCs w:val="18"/>
              </w:rPr>
              <w:t>2</w:t>
            </w:r>
          </w:p>
        </w:tc>
        <w:tc>
          <w:tcPr>
            <w:tcW w:w="333" w:type="pct"/>
            <w:tcBorders>
              <w:right w:val="single" w:sz="8" w:space="0" w:color="ABC6D5"/>
            </w:tcBorders>
          </w:tcPr>
          <w:p w14:paraId="3592C4BA" w14:textId="487F96C5" w:rsidR="007B36A5" w:rsidRPr="006B2751" w:rsidRDefault="007B36A5"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sidRPr="006B2751">
              <w:rPr>
                <w:sz w:val="18"/>
                <w:szCs w:val="18"/>
              </w:rPr>
              <w:t>3</w:t>
            </w:r>
            <w:r w:rsidR="004A783F">
              <w:rPr>
                <w:sz w:val="18"/>
                <w:szCs w:val="18"/>
              </w:rPr>
              <w:t>2</w:t>
            </w:r>
          </w:p>
        </w:tc>
        <w:tc>
          <w:tcPr>
            <w:tcW w:w="350" w:type="pct"/>
            <w:tcBorders>
              <w:top w:val="single" w:sz="4" w:space="0" w:color="ABC6D5"/>
              <w:left w:val="single" w:sz="8" w:space="0" w:color="ABC6D5"/>
            </w:tcBorders>
          </w:tcPr>
          <w:p w14:paraId="5A91D55B" w14:textId="61C7DB61" w:rsidR="007B36A5" w:rsidRPr="006B2751" w:rsidRDefault="004A783F"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Pr>
                <w:sz w:val="18"/>
                <w:szCs w:val="18"/>
              </w:rPr>
              <w:t>7</w:t>
            </w:r>
          </w:p>
        </w:tc>
        <w:tc>
          <w:tcPr>
            <w:tcW w:w="308" w:type="pct"/>
          </w:tcPr>
          <w:p w14:paraId="27B2F055" w14:textId="4B3813F2" w:rsidR="007B36A5" w:rsidRPr="006B2751" w:rsidRDefault="007B36A5"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sidRPr="006B2751">
              <w:rPr>
                <w:sz w:val="18"/>
                <w:szCs w:val="18"/>
              </w:rPr>
              <w:t>8</w:t>
            </w:r>
            <w:r w:rsidR="004A783F">
              <w:rPr>
                <w:sz w:val="18"/>
                <w:szCs w:val="18"/>
              </w:rPr>
              <w:t>2</w:t>
            </w:r>
          </w:p>
        </w:tc>
        <w:tc>
          <w:tcPr>
            <w:tcW w:w="333" w:type="pct"/>
            <w:tcBorders>
              <w:right w:val="single" w:sz="8" w:space="0" w:color="ABC6D5"/>
            </w:tcBorders>
          </w:tcPr>
          <w:p w14:paraId="16BAB26A" w14:textId="77777777" w:rsidR="007B36A5" w:rsidRPr="006B2751" w:rsidRDefault="007B36A5"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sidRPr="006B2751">
              <w:rPr>
                <w:sz w:val="18"/>
                <w:szCs w:val="18"/>
              </w:rPr>
              <w:t>11</w:t>
            </w:r>
          </w:p>
        </w:tc>
        <w:tc>
          <w:tcPr>
            <w:tcW w:w="350" w:type="pct"/>
            <w:tcBorders>
              <w:top w:val="single" w:sz="4" w:space="0" w:color="ABC6D5"/>
              <w:left w:val="single" w:sz="8" w:space="0" w:color="ABC6D5"/>
            </w:tcBorders>
          </w:tcPr>
          <w:p w14:paraId="135B5591" w14:textId="4162007B" w:rsidR="007B36A5" w:rsidRPr="006B2751" w:rsidRDefault="004A783F"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Pr>
                <w:sz w:val="18"/>
                <w:szCs w:val="18"/>
              </w:rPr>
              <w:t>6</w:t>
            </w:r>
          </w:p>
        </w:tc>
        <w:tc>
          <w:tcPr>
            <w:tcW w:w="308" w:type="pct"/>
          </w:tcPr>
          <w:p w14:paraId="31EE52F9" w14:textId="67B95928" w:rsidR="007B36A5" w:rsidRPr="006B2751" w:rsidRDefault="007B36A5"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sidRPr="006B2751">
              <w:rPr>
                <w:sz w:val="18"/>
                <w:szCs w:val="18"/>
              </w:rPr>
              <w:t>7</w:t>
            </w:r>
            <w:r w:rsidR="004A783F">
              <w:rPr>
                <w:sz w:val="18"/>
                <w:szCs w:val="18"/>
              </w:rPr>
              <w:t>3</w:t>
            </w:r>
          </w:p>
        </w:tc>
        <w:tc>
          <w:tcPr>
            <w:tcW w:w="333" w:type="pct"/>
          </w:tcPr>
          <w:p w14:paraId="1EF1F63F" w14:textId="4C9E31A4" w:rsidR="007B36A5" w:rsidRPr="006B2751" w:rsidRDefault="007B36A5" w:rsidP="005515F0">
            <w:pPr>
              <w:pStyle w:val="Tables"/>
              <w:cnfStyle w:val="010000000000" w:firstRow="0" w:lastRow="1" w:firstColumn="0" w:lastColumn="0" w:oddVBand="0" w:evenVBand="0" w:oddHBand="0" w:evenHBand="0" w:firstRowFirstColumn="0" w:firstRowLastColumn="0" w:lastRowFirstColumn="0" w:lastRowLastColumn="0"/>
              <w:rPr>
                <w:sz w:val="18"/>
                <w:szCs w:val="18"/>
              </w:rPr>
            </w:pPr>
            <w:r w:rsidRPr="006B2751">
              <w:rPr>
                <w:sz w:val="18"/>
                <w:szCs w:val="18"/>
              </w:rPr>
              <w:t>2</w:t>
            </w:r>
            <w:r w:rsidR="004A783F">
              <w:rPr>
                <w:sz w:val="18"/>
                <w:szCs w:val="18"/>
              </w:rPr>
              <w:t>1</w:t>
            </w:r>
          </w:p>
        </w:tc>
      </w:tr>
    </w:tbl>
    <w:p w14:paraId="41A3F074" w14:textId="1A7193C1" w:rsidR="00152F00" w:rsidRDefault="000B50EF" w:rsidP="00EC0792">
      <w:pPr>
        <w:spacing w:after="0"/>
      </w:pPr>
      <w:bookmarkStart w:id="873" w:name="_Ref43718226"/>
      <w:bookmarkStart w:id="874" w:name="_Ref44931161"/>
      <w:r w:rsidRPr="0060595C">
        <w:rPr>
          <w:sz w:val="20"/>
          <w:szCs w:val="20"/>
          <w:vertAlign w:val="superscript"/>
        </w:rPr>
        <w:t>*</w:t>
      </w:r>
      <w:r>
        <w:rPr>
          <w:sz w:val="20"/>
          <w:szCs w:val="20"/>
        </w:rPr>
        <w:t xml:space="preserve">: </w:t>
      </w:r>
      <w:r w:rsidRPr="0060595C">
        <w:rPr>
          <w:sz w:val="20"/>
          <w:szCs w:val="20"/>
        </w:rPr>
        <w:t>Results presented as proportion (%) of group. Responses are not mutually exclusive; therefore, column percentages do not sum to 100%.</w:t>
      </w:r>
      <w:r w:rsidR="00152F00">
        <w:br w:type="page"/>
      </w:r>
    </w:p>
    <w:p w14:paraId="47F3C2B1" w14:textId="4B6D84F1" w:rsidR="00A43D4B" w:rsidRPr="006B2751" w:rsidRDefault="00DB5536" w:rsidP="00DB5536">
      <w:pPr>
        <w:pStyle w:val="Caption"/>
        <w:keepNext/>
      </w:pPr>
      <w:bookmarkStart w:id="875" w:name="_Ref47570555"/>
      <w:bookmarkStart w:id="876" w:name="_Ref47570550"/>
      <w:bookmarkStart w:id="877" w:name="_Toc61288824"/>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2</w:t>
      </w:r>
      <w:r w:rsidR="00473D37">
        <w:fldChar w:fldCharType="end"/>
      </w:r>
      <w:bookmarkEnd w:id="873"/>
      <w:bookmarkEnd w:id="875"/>
      <w:r>
        <w:t xml:space="preserve">. </w:t>
      </w:r>
      <w:r w:rsidR="00A43D4B" w:rsidRPr="006B2751">
        <w:t>Forms of service provided by each program cluster.</w:t>
      </w:r>
      <w:bookmarkEnd w:id="874"/>
      <w:bookmarkEnd w:id="876"/>
      <w:bookmarkEnd w:id="877"/>
    </w:p>
    <w:tbl>
      <w:tblPr>
        <w:tblStyle w:val="TOPPtableformat"/>
        <w:tblW w:w="5003" w:type="pct"/>
        <w:tblLook w:val="04E0" w:firstRow="1" w:lastRow="1" w:firstColumn="1" w:lastColumn="0" w:noHBand="0" w:noVBand="1"/>
      </w:tblPr>
      <w:tblGrid>
        <w:gridCol w:w="6510"/>
        <w:gridCol w:w="1548"/>
        <w:gridCol w:w="439"/>
        <w:gridCol w:w="1312"/>
        <w:gridCol w:w="690"/>
        <w:gridCol w:w="700"/>
        <w:gridCol w:w="1769"/>
      </w:tblGrid>
      <w:tr w:rsidR="00A0271F" w:rsidRPr="006B2751" w14:paraId="04B9156B" w14:textId="1579E813" w:rsidTr="00A027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0" w:type="pct"/>
          </w:tcPr>
          <w:p w14:paraId="119B32F2" w14:textId="5D78B004" w:rsidR="00B71A8B" w:rsidRPr="006B2751" w:rsidRDefault="00B71A8B" w:rsidP="00B71A8B">
            <w:pPr>
              <w:pStyle w:val="Tables"/>
            </w:pPr>
            <w:r w:rsidRPr="006B2751">
              <w:t>Service</w:t>
            </w:r>
            <w:r w:rsidR="00EC0792" w:rsidRPr="00EC0792">
              <w:rPr>
                <w:vertAlign w:val="superscript"/>
              </w:rPr>
              <w:t>*</w:t>
            </w:r>
          </w:p>
        </w:tc>
        <w:tc>
          <w:tcPr>
            <w:tcW w:w="597" w:type="pct"/>
          </w:tcPr>
          <w:p w14:paraId="09FE3A0B" w14:textId="1D288657" w:rsidR="00B71A8B" w:rsidRPr="006B2751" w:rsidRDefault="00B71A8B" w:rsidP="00B71A8B">
            <w:pPr>
              <w:pStyle w:val="Tables"/>
              <w:cnfStyle w:val="100000000000" w:firstRow="1" w:lastRow="0" w:firstColumn="0" w:lastColumn="0" w:oddVBand="0" w:evenVBand="0" w:oddHBand="0" w:evenHBand="0" w:firstRowFirstColumn="0" w:firstRowLastColumn="0" w:lastRowFirstColumn="0" w:lastRowLastColumn="0"/>
            </w:pPr>
            <w:r w:rsidRPr="006B2751">
              <w:t>Achieving abstinence</w:t>
            </w:r>
            <w:r w:rsidR="00A0271F">
              <w:t xml:space="preserve"> (%)</w:t>
            </w:r>
          </w:p>
        </w:tc>
        <w:tc>
          <w:tcPr>
            <w:tcW w:w="675" w:type="pct"/>
            <w:gridSpan w:val="2"/>
          </w:tcPr>
          <w:p w14:paraId="79058073" w14:textId="23DE81E3" w:rsidR="00B71A8B" w:rsidRPr="006B2751" w:rsidRDefault="00B71A8B" w:rsidP="00B71A8B">
            <w:pPr>
              <w:pStyle w:val="Tables"/>
              <w:cnfStyle w:val="100000000000" w:firstRow="1" w:lastRow="0" w:firstColumn="0" w:lastColumn="0" w:oddVBand="0" w:evenVBand="0" w:oddHBand="0" w:evenHBand="0" w:firstRowFirstColumn="0" w:firstRowLastColumn="0" w:lastRowFirstColumn="0" w:lastRowLastColumn="0"/>
            </w:pPr>
            <w:r w:rsidRPr="006B2751">
              <w:t>Undifferentiated</w:t>
            </w:r>
            <w:r w:rsidR="00A0271F">
              <w:t xml:space="preserve"> (%)</w:t>
            </w:r>
          </w:p>
        </w:tc>
        <w:tc>
          <w:tcPr>
            <w:tcW w:w="536" w:type="pct"/>
            <w:gridSpan w:val="2"/>
          </w:tcPr>
          <w:p w14:paraId="631DAE6A" w14:textId="2A29BA42" w:rsidR="00B71A8B" w:rsidRPr="006B2751" w:rsidRDefault="00B71A8B" w:rsidP="00B71A8B">
            <w:pPr>
              <w:pStyle w:val="Tables"/>
              <w:cnfStyle w:val="100000000000" w:firstRow="1" w:lastRow="0" w:firstColumn="0" w:lastColumn="0" w:oddVBand="0" w:evenVBand="0" w:oddHBand="0" w:evenHBand="0" w:firstRowFirstColumn="0" w:firstRowLastColumn="0" w:lastRowFirstColumn="0" w:lastRowLastColumn="0"/>
            </w:pPr>
            <w:r w:rsidRPr="006B2751">
              <w:t>Multi-modal abstinence</w:t>
            </w:r>
            <w:r w:rsidR="00A0271F">
              <w:t xml:space="preserve"> (%)</w:t>
            </w:r>
          </w:p>
        </w:tc>
        <w:tc>
          <w:tcPr>
            <w:tcW w:w="682" w:type="pct"/>
          </w:tcPr>
          <w:p w14:paraId="00C8E192" w14:textId="1DDB32D2" w:rsidR="00B71A8B" w:rsidRPr="006B2751" w:rsidRDefault="00B71A8B" w:rsidP="00B71A8B">
            <w:pPr>
              <w:pStyle w:val="Tables"/>
              <w:cnfStyle w:val="100000000000" w:firstRow="1" w:lastRow="0" w:firstColumn="0" w:lastColumn="0" w:oddVBand="0" w:evenVBand="0" w:oddHBand="0" w:evenHBand="0" w:firstRowFirstColumn="0" w:firstRowLastColumn="0" w:lastRowFirstColumn="0" w:lastRowLastColumn="0"/>
            </w:pPr>
            <w:r w:rsidRPr="006B2751">
              <w:t>Meeting personal goals</w:t>
            </w:r>
            <w:r w:rsidR="00A0271F">
              <w:t xml:space="preserve"> (%)</w:t>
            </w:r>
          </w:p>
        </w:tc>
      </w:tr>
      <w:tr w:rsidR="00B71A8B" w:rsidRPr="006B2751" w14:paraId="3AFDFD9D" w14:textId="595463ED" w:rsidTr="00CA1CC5">
        <w:tc>
          <w:tcPr>
            <w:cnfStyle w:val="001000000000" w:firstRow="0" w:lastRow="0" w:firstColumn="1" w:lastColumn="0" w:oddVBand="0" w:evenVBand="0" w:oddHBand="0" w:evenHBand="0" w:firstRowFirstColumn="0" w:firstRowLastColumn="0" w:lastRowFirstColumn="0" w:lastRowLastColumn="0"/>
            <w:tcW w:w="2510" w:type="pct"/>
          </w:tcPr>
          <w:p w14:paraId="4B77557B" w14:textId="79AC6D0B" w:rsidR="00B71A8B" w:rsidRPr="006B2751" w:rsidRDefault="00B71A8B" w:rsidP="00B71A8B">
            <w:pPr>
              <w:pStyle w:val="Tables"/>
            </w:pPr>
            <w:r w:rsidRPr="006B2751">
              <w:t>Information about treatment or services available for mental health issues</w:t>
            </w:r>
          </w:p>
        </w:tc>
        <w:tc>
          <w:tcPr>
            <w:tcW w:w="766" w:type="pct"/>
            <w:gridSpan w:val="2"/>
          </w:tcPr>
          <w:p w14:paraId="3C171E95" w14:textId="6BE33FCF" w:rsidR="00B71A8B" w:rsidRPr="006B2751" w:rsidRDefault="004A783F" w:rsidP="00B71A8B">
            <w:pPr>
              <w:pStyle w:val="Tables"/>
              <w:cnfStyle w:val="000000000000" w:firstRow="0" w:lastRow="0" w:firstColumn="0" w:lastColumn="0" w:oddVBand="0" w:evenVBand="0" w:oddHBand="0" w:evenHBand="0" w:firstRowFirstColumn="0" w:firstRowLastColumn="0" w:lastRowFirstColumn="0" w:lastRowLastColumn="0"/>
            </w:pPr>
            <w:r>
              <w:t>95</w:t>
            </w:r>
          </w:p>
        </w:tc>
        <w:tc>
          <w:tcPr>
            <w:tcW w:w="772" w:type="pct"/>
            <w:gridSpan w:val="2"/>
          </w:tcPr>
          <w:p w14:paraId="5DFD1E3B" w14:textId="0813E33C"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9</w:t>
            </w:r>
            <w:r w:rsidR="004155A9">
              <w:t>5</w:t>
            </w:r>
          </w:p>
        </w:tc>
        <w:tc>
          <w:tcPr>
            <w:tcW w:w="270" w:type="pct"/>
          </w:tcPr>
          <w:p w14:paraId="527DB10C" w14:textId="53020B47"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98</w:t>
            </w:r>
          </w:p>
        </w:tc>
        <w:tc>
          <w:tcPr>
            <w:tcW w:w="682" w:type="pct"/>
          </w:tcPr>
          <w:p w14:paraId="158A675F" w14:textId="10778C12"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97</w:t>
            </w:r>
          </w:p>
        </w:tc>
      </w:tr>
      <w:tr w:rsidR="00B71A8B" w:rsidRPr="006B2751" w14:paraId="0842C317" w14:textId="692D4A4B" w:rsidTr="00CA1CC5">
        <w:tc>
          <w:tcPr>
            <w:cnfStyle w:val="001000000000" w:firstRow="0" w:lastRow="0" w:firstColumn="1" w:lastColumn="0" w:oddVBand="0" w:evenVBand="0" w:oddHBand="0" w:evenHBand="0" w:firstRowFirstColumn="0" w:firstRowLastColumn="0" w:lastRowFirstColumn="0" w:lastRowLastColumn="0"/>
            <w:tcW w:w="2510" w:type="pct"/>
          </w:tcPr>
          <w:p w14:paraId="3CF74B39" w14:textId="554549E2" w:rsidR="00B71A8B" w:rsidRPr="006B2751" w:rsidRDefault="00B71A8B" w:rsidP="00B71A8B">
            <w:pPr>
              <w:pStyle w:val="Tables"/>
            </w:pPr>
            <w:r w:rsidRPr="006B2751">
              <w:t>Information about treatment or services available for addictions</w:t>
            </w:r>
          </w:p>
        </w:tc>
        <w:tc>
          <w:tcPr>
            <w:tcW w:w="766" w:type="pct"/>
            <w:gridSpan w:val="2"/>
          </w:tcPr>
          <w:p w14:paraId="760DA5B7" w14:textId="7E013229"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9</w:t>
            </w:r>
            <w:r w:rsidR="004A783F">
              <w:t>5</w:t>
            </w:r>
          </w:p>
        </w:tc>
        <w:tc>
          <w:tcPr>
            <w:tcW w:w="772" w:type="pct"/>
            <w:gridSpan w:val="2"/>
          </w:tcPr>
          <w:p w14:paraId="049B5FC9" w14:textId="0EEE4609"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9</w:t>
            </w:r>
            <w:r w:rsidR="004155A9">
              <w:t>5</w:t>
            </w:r>
          </w:p>
        </w:tc>
        <w:tc>
          <w:tcPr>
            <w:tcW w:w="270" w:type="pct"/>
          </w:tcPr>
          <w:p w14:paraId="57B650B3" w14:textId="0FB38AF9"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98</w:t>
            </w:r>
          </w:p>
        </w:tc>
        <w:tc>
          <w:tcPr>
            <w:tcW w:w="682" w:type="pct"/>
          </w:tcPr>
          <w:p w14:paraId="09880215" w14:textId="75E725C8"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97</w:t>
            </w:r>
          </w:p>
        </w:tc>
      </w:tr>
      <w:tr w:rsidR="00B71A8B" w:rsidRPr="006B2751" w14:paraId="429A66E1" w14:textId="416AA068" w:rsidTr="00CA1CC5">
        <w:tc>
          <w:tcPr>
            <w:cnfStyle w:val="001000000000" w:firstRow="0" w:lastRow="0" w:firstColumn="1" w:lastColumn="0" w:oddVBand="0" w:evenVBand="0" w:oddHBand="0" w:evenHBand="0" w:firstRowFirstColumn="0" w:firstRowLastColumn="0" w:lastRowFirstColumn="0" w:lastRowLastColumn="0"/>
            <w:tcW w:w="2510" w:type="pct"/>
          </w:tcPr>
          <w:p w14:paraId="02F90047" w14:textId="3FA153C1" w:rsidR="00B71A8B" w:rsidRPr="006B2751" w:rsidRDefault="00B71A8B" w:rsidP="00B71A8B">
            <w:pPr>
              <w:pStyle w:val="Tables"/>
            </w:pPr>
            <w:r w:rsidRPr="006B2751">
              <w:t>Medication to help with mental health issues</w:t>
            </w:r>
          </w:p>
        </w:tc>
        <w:tc>
          <w:tcPr>
            <w:tcW w:w="766" w:type="pct"/>
            <w:gridSpan w:val="2"/>
          </w:tcPr>
          <w:p w14:paraId="258C47FC" w14:textId="6601738D"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A783F">
              <w:t>0</w:t>
            </w:r>
          </w:p>
        </w:tc>
        <w:tc>
          <w:tcPr>
            <w:tcW w:w="772" w:type="pct"/>
            <w:gridSpan w:val="2"/>
          </w:tcPr>
          <w:p w14:paraId="11B25E20" w14:textId="60BACF79"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49</w:t>
            </w:r>
          </w:p>
        </w:tc>
        <w:tc>
          <w:tcPr>
            <w:tcW w:w="270" w:type="pct"/>
          </w:tcPr>
          <w:p w14:paraId="02D1B85D" w14:textId="79B63A55"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6</w:t>
            </w:r>
            <w:r w:rsidR="004155A9">
              <w:t>6</w:t>
            </w:r>
          </w:p>
        </w:tc>
        <w:tc>
          <w:tcPr>
            <w:tcW w:w="682" w:type="pct"/>
          </w:tcPr>
          <w:p w14:paraId="32988103" w14:textId="5EE8C5DD"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4</w:t>
            </w:r>
          </w:p>
        </w:tc>
      </w:tr>
      <w:tr w:rsidR="00B71A8B" w:rsidRPr="006B2751" w14:paraId="00206AA0" w14:textId="107D4A8C" w:rsidTr="00CA1CC5">
        <w:tc>
          <w:tcPr>
            <w:cnfStyle w:val="001000000000" w:firstRow="0" w:lastRow="0" w:firstColumn="1" w:lastColumn="0" w:oddVBand="0" w:evenVBand="0" w:oddHBand="0" w:evenHBand="0" w:firstRowFirstColumn="0" w:firstRowLastColumn="0" w:lastRowFirstColumn="0" w:lastRowLastColumn="0"/>
            <w:tcW w:w="2510" w:type="pct"/>
          </w:tcPr>
          <w:p w14:paraId="4B4C5DBB" w14:textId="31396C47" w:rsidR="00B71A8B" w:rsidRPr="006B2751" w:rsidRDefault="00B71A8B" w:rsidP="00B71A8B">
            <w:pPr>
              <w:pStyle w:val="Tables"/>
            </w:pPr>
            <w:r w:rsidRPr="006B2751">
              <w:t>Medication to help with addictions</w:t>
            </w:r>
          </w:p>
        </w:tc>
        <w:tc>
          <w:tcPr>
            <w:tcW w:w="766" w:type="pct"/>
            <w:gridSpan w:val="2"/>
          </w:tcPr>
          <w:p w14:paraId="4BB49E0F" w14:textId="22FB9A36"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6</w:t>
            </w:r>
            <w:r w:rsidR="004A783F">
              <w:t>5</w:t>
            </w:r>
          </w:p>
        </w:tc>
        <w:tc>
          <w:tcPr>
            <w:tcW w:w="772" w:type="pct"/>
            <w:gridSpan w:val="2"/>
          </w:tcPr>
          <w:p w14:paraId="6B207818" w14:textId="0CC87C24"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44</w:t>
            </w:r>
          </w:p>
        </w:tc>
        <w:tc>
          <w:tcPr>
            <w:tcW w:w="270" w:type="pct"/>
          </w:tcPr>
          <w:p w14:paraId="57AC17F8" w14:textId="2957C4D0"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6</w:t>
            </w:r>
            <w:r w:rsidR="004155A9">
              <w:t>2</w:t>
            </w:r>
          </w:p>
        </w:tc>
        <w:tc>
          <w:tcPr>
            <w:tcW w:w="682" w:type="pct"/>
          </w:tcPr>
          <w:p w14:paraId="31A19EA6" w14:textId="27262612"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60</w:t>
            </w:r>
          </w:p>
        </w:tc>
      </w:tr>
      <w:tr w:rsidR="00B71A8B" w:rsidRPr="006B2751" w14:paraId="19650F5A" w14:textId="230F1DE4" w:rsidTr="00CA1CC5">
        <w:tc>
          <w:tcPr>
            <w:cnfStyle w:val="001000000000" w:firstRow="0" w:lastRow="0" w:firstColumn="1" w:lastColumn="0" w:oddVBand="0" w:evenVBand="0" w:oddHBand="0" w:evenHBand="0" w:firstRowFirstColumn="0" w:firstRowLastColumn="0" w:lastRowFirstColumn="0" w:lastRowLastColumn="0"/>
            <w:tcW w:w="2510" w:type="pct"/>
          </w:tcPr>
          <w:p w14:paraId="37E3F692" w14:textId="233A1594" w:rsidR="00B71A8B" w:rsidRPr="006B2751" w:rsidRDefault="00B71A8B" w:rsidP="00B71A8B">
            <w:pPr>
              <w:pStyle w:val="Tables"/>
            </w:pPr>
            <w:r w:rsidRPr="006B2751">
              <w:t>Hospitalization overnight or longer</w:t>
            </w:r>
          </w:p>
        </w:tc>
        <w:tc>
          <w:tcPr>
            <w:tcW w:w="766" w:type="pct"/>
            <w:gridSpan w:val="2"/>
          </w:tcPr>
          <w:p w14:paraId="3F770CD1" w14:textId="7D8F5774"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4</w:t>
            </w:r>
            <w:r w:rsidR="004A783F">
              <w:t>6</w:t>
            </w:r>
          </w:p>
        </w:tc>
        <w:tc>
          <w:tcPr>
            <w:tcW w:w="772" w:type="pct"/>
            <w:gridSpan w:val="2"/>
          </w:tcPr>
          <w:p w14:paraId="5533763B" w14:textId="7F1AF1F3"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2</w:t>
            </w:r>
            <w:r w:rsidR="004155A9">
              <w:t>0</w:t>
            </w:r>
          </w:p>
        </w:tc>
        <w:tc>
          <w:tcPr>
            <w:tcW w:w="270" w:type="pct"/>
          </w:tcPr>
          <w:p w14:paraId="324B9A23" w14:textId="47C0FE5F"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3</w:t>
            </w:r>
            <w:r w:rsidR="004155A9">
              <w:t>5</w:t>
            </w:r>
          </w:p>
        </w:tc>
        <w:tc>
          <w:tcPr>
            <w:tcW w:w="682" w:type="pct"/>
          </w:tcPr>
          <w:p w14:paraId="15FA668F" w14:textId="51EB6F88"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3</w:t>
            </w:r>
            <w:r w:rsidR="004155A9">
              <w:t>5</w:t>
            </w:r>
          </w:p>
        </w:tc>
      </w:tr>
      <w:tr w:rsidR="00B71A8B" w:rsidRPr="006B2751" w14:paraId="0CE6C1CF" w14:textId="49ECFD51" w:rsidTr="00CA1CC5">
        <w:tc>
          <w:tcPr>
            <w:cnfStyle w:val="001000000000" w:firstRow="0" w:lastRow="0" w:firstColumn="1" w:lastColumn="0" w:oddVBand="0" w:evenVBand="0" w:oddHBand="0" w:evenHBand="0" w:firstRowFirstColumn="0" w:firstRowLastColumn="0" w:lastRowFirstColumn="0" w:lastRowLastColumn="0"/>
            <w:tcW w:w="2510" w:type="pct"/>
          </w:tcPr>
          <w:p w14:paraId="67BBBC8D" w14:textId="28E71FA9" w:rsidR="00B71A8B" w:rsidRPr="006B2751" w:rsidRDefault="00B71A8B" w:rsidP="00B71A8B">
            <w:pPr>
              <w:pStyle w:val="Tables"/>
            </w:pPr>
            <w:r w:rsidRPr="006B2751">
              <w:t>Withdrawal management services/detoxification</w:t>
            </w:r>
          </w:p>
        </w:tc>
        <w:tc>
          <w:tcPr>
            <w:tcW w:w="766" w:type="pct"/>
            <w:gridSpan w:val="2"/>
          </w:tcPr>
          <w:p w14:paraId="283D59DF" w14:textId="50229942" w:rsidR="00B71A8B" w:rsidRPr="006B2751" w:rsidRDefault="004A783F" w:rsidP="00B71A8B">
            <w:pPr>
              <w:pStyle w:val="Tables"/>
              <w:cnfStyle w:val="000000000000" w:firstRow="0" w:lastRow="0" w:firstColumn="0" w:lastColumn="0" w:oddVBand="0" w:evenVBand="0" w:oddHBand="0" w:evenHBand="0" w:firstRowFirstColumn="0" w:firstRowLastColumn="0" w:lastRowFirstColumn="0" w:lastRowLastColumn="0"/>
            </w:pPr>
            <w:r>
              <w:t>49</w:t>
            </w:r>
          </w:p>
        </w:tc>
        <w:tc>
          <w:tcPr>
            <w:tcW w:w="772" w:type="pct"/>
            <w:gridSpan w:val="2"/>
          </w:tcPr>
          <w:p w14:paraId="54AD8206" w14:textId="5A5E658C"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4</w:t>
            </w:r>
            <w:r w:rsidR="004155A9">
              <w:t>6</w:t>
            </w:r>
          </w:p>
        </w:tc>
        <w:tc>
          <w:tcPr>
            <w:tcW w:w="270" w:type="pct"/>
          </w:tcPr>
          <w:p w14:paraId="1F61FAFF" w14:textId="726A8D43"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1</w:t>
            </w:r>
          </w:p>
        </w:tc>
        <w:tc>
          <w:tcPr>
            <w:tcW w:w="682" w:type="pct"/>
          </w:tcPr>
          <w:p w14:paraId="23BEF793" w14:textId="7CBA48A2"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51</w:t>
            </w:r>
          </w:p>
        </w:tc>
      </w:tr>
      <w:tr w:rsidR="00B71A8B" w:rsidRPr="006B2751" w14:paraId="2DFF84DC" w14:textId="13E29276" w:rsidTr="00CA1CC5">
        <w:tc>
          <w:tcPr>
            <w:cnfStyle w:val="001000000000" w:firstRow="0" w:lastRow="0" w:firstColumn="1" w:lastColumn="0" w:oddVBand="0" w:evenVBand="0" w:oddHBand="0" w:evenHBand="0" w:firstRowFirstColumn="0" w:firstRowLastColumn="0" w:lastRowFirstColumn="0" w:lastRowLastColumn="0"/>
            <w:tcW w:w="2510" w:type="pct"/>
          </w:tcPr>
          <w:p w14:paraId="782F44BD" w14:textId="302C272A" w:rsidR="00B71A8B" w:rsidRPr="006B2751" w:rsidRDefault="00B71A8B" w:rsidP="00B71A8B">
            <w:pPr>
              <w:pStyle w:val="Tables"/>
            </w:pPr>
            <w:r w:rsidRPr="006B2751">
              <w:t>Residential (non-medical) treatment overnight or longer</w:t>
            </w:r>
          </w:p>
        </w:tc>
        <w:tc>
          <w:tcPr>
            <w:tcW w:w="766" w:type="pct"/>
            <w:gridSpan w:val="2"/>
          </w:tcPr>
          <w:p w14:paraId="486D02D1" w14:textId="11817474"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8</w:t>
            </w:r>
            <w:r w:rsidR="004A783F">
              <w:t>4</w:t>
            </w:r>
          </w:p>
        </w:tc>
        <w:tc>
          <w:tcPr>
            <w:tcW w:w="772" w:type="pct"/>
            <w:gridSpan w:val="2"/>
          </w:tcPr>
          <w:p w14:paraId="1911E505" w14:textId="2E5D3486"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49</w:t>
            </w:r>
          </w:p>
        </w:tc>
        <w:tc>
          <w:tcPr>
            <w:tcW w:w="270" w:type="pct"/>
          </w:tcPr>
          <w:p w14:paraId="5E8BA32B" w14:textId="48B4BCDD"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1</w:t>
            </w:r>
          </w:p>
        </w:tc>
        <w:tc>
          <w:tcPr>
            <w:tcW w:w="682" w:type="pct"/>
          </w:tcPr>
          <w:p w14:paraId="7619666C" w14:textId="58BE4F5D"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49</w:t>
            </w:r>
          </w:p>
        </w:tc>
      </w:tr>
      <w:tr w:rsidR="00B71A8B" w:rsidRPr="006B2751" w14:paraId="0E62A796" w14:textId="5147A801" w:rsidTr="00CA1CC5">
        <w:tc>
          <w:tcPr>
            <w:cnfStyle w:val="001000000000" w:firstRow="0" w:lastRow="0" w:firstColumn="1" w:lastColumn="0" w:oddVBand="0" w:evenVBand="0" w:oddHBand="0" w:evenHBand="0" w:firstRowFirstColumn="0" w:firstRowLastColumn="0" w:lastRowFirstColumn="0" w:lastRowLastColumn="0"/>
            <w:tcW w:w="2510" w:type="pct"/>
          </w:tcPr>
          <w:p w14:paraId="45B2C141" w14:textId="7555E6BF" w:rsidR="00B71A8B" w:rsidRPr="006B2751" w:rsidRDefault="00B71A8B" w:rsidP="00B71A8B">
            <w:pPr>
              <w:pStyle w:val="Tables"/>
            </w:pPr>
            <w:r w:rsidRPr="006B2751">
              <w:t>Counselling or support on a non-residential basis related to addictions</w:t>
            </w:r>
          </w:p>
        </w:tc>
        <w:tc>
          <w:tcPr>
            <w:tcW w:w="766" w:type="pct"/>
            <w:gridSpan w:val="2"/>
          </w:tcPr>
          <w:p w14:paraId="75ACAAB5" w14:textId="17F77DE7"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A783F">
              <w:t>0</w:t>
            </w:r>
          </w:p>
        </w:tc>
        <w:tc>
          <w:tcPr>
            <w:tcW w:w="772" w:type="pct"/>
            <w:gridSpan w:val="2"/>
          </w:tcPr>
          <w:p w14:paraId="7C1DE89F" w14:textId="0CA5B59A"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78</w:t>
            </w:r>
          </w:p>
        </w:tc>
        <w:tc>
          <w:tcPr>
            <w:tcW w:w="270" w:type="pct"/>
          </w:tcPr>
          <w:p w14:paraId="22721A2B" w14:textId="6B3B9F25"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80</w:t>
            </w:r>
          </w:p>
        </w:tc>
        <w:tc>
          <w:tcPr>
            <w:tcW w:w="682" w:type="pct"/>
          </w:tcPr>
          <w:p w14:paraId="45051E9B" w14:textId="4C348EA4"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81</w:t>
            </w:r>
          </w:p>
        </w:tc>
      </w:tr>
      <w:tr w:rsidR="00B71A8B" w:rsidRPr="006B2751" w14:paraId="6BC46CA0" w14:textId="743B8381" w:rsidTr="00CA1CC5">
        <w:tc>
          <w:tcPr>
            <w:cnfStyle w:val="001000000000" w:firstRow="0" w:lastRow="0" w:firstColumn="1" w:lastColumn="0" w:oddVBand="0" w:evenVBand="0" w:oddHBand="0" w:evenHBand="0" w:firstRowFirstColumn="0" w:firstRowLastColumn="0" w:lastRowFirstColumn="0" w:lastRowLastColumn="0"/>
            <w:tcW w:w="2510" w:type="pct"/>
          </w:tcPr>
          <w:p w14:paraId="47BE1C75" w14:textId="072D137C" w:rsidR="00B71A8B" w:rsidRPr="006B2751" w:rsidRDefault="00B71A8B" w:rsidP="00B71A8B">
            <w:pPr>
              <w:pStyle w:val="Tables"/>
            </w:pPr>
            <w:r w:rsidRPr="006B2751">
              <w:t>Counselling or support on a non-residential basis related to mental health issues</w:t>
            </w:r>
          </w:p>
        </w:tc>
        <w:tc>
          <w:tcPr>
            <w:tcW w:w="766" w:type="pct"/>
            <w:gridSpan w:val="2"/>
          </w:tcPr>
          <w:p w14:paraId="63568BDE" w14:textId="1750FE2D" w:rsidR="00B71A8B" w:rsidRPr="006B2751" w:rsidRDefault="004A783F" w:rsidP="00B71A8B">
            <w:pPr>
              <w:pStyle w:val="Tables"/>
              <w:cnfStyle w:val="000000000000" w:firstRow="0" w:lastRow="0" w:firstColumn="0" w:lastColumn="0" w:oddVBand="0" w:evenVBand="0" w:oddHBand="0" w:evenHBand="0" w:firstRowFirstColumn="0" w:firstRowLastColumn="0" w:lastRowFirstColumn="0" w:lastRowLastColumn="0"/>
            </w:pPr>
            <w:r>
              <w:t>57</w:t>
            </w:r>
          </w:p>
        </w:tc>
        <w:tc>
          <w:tcPr>
            <w:tcW w:w="772" w:type="pct"/>
            <w:gridSpan w:val="2"/>
          </w:tcPr>
          <w:p w14:paraId="0A40BBE9" w14:textId="1933BA99"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5</w:t>
            </w:r>
          </w:p>
        </w:tc>
        <w:tc>
          <w:tcPr>
            <w:tcW w:w="270" w:type="pct"/>
          </w:tcPr>
          <w:p w14:paraId="7075A193" w14:textId="708A4689"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1</w:t>
            </w:r>
          </w:p>
        </w:tc>
        <w:tc>
          <w:tcPr>
            <w:tcW w:w="682" w:type="pct"/>
          </w:tcPr>
          <w:p w14:paraId="2A30DDAE" w14:textId="03C0F680"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81</w:t>
            </w:r>
          </w:p>
        </w:tc>
      </w:tr>
      <w:tr w:rsidR="00B71A8B" w:rsidRPr="006B2751" w14:paraId="3BE387C3" w14:textId="34130B3B" w:rsidTr="00CA1CC5">
        <w:tc>
          <w:tcPr>
            <w:cnfStyle w:val="001000000000" w:firstRow="0" w:lastRow="0" w:firstColumn="1" w:lastColumn="0" w:oddVBand="0" w:evenVBand="0" w:oddHBand="0" w:evenHBand="0" w:firstRowFirstColumn="0" w:firstRowLastColumn="0" w:lastRowFirstColumn="0" w:lastRowLastColumn="0"/>
            <w:tcW w:w="2510" w:type="pct"/>
          </w:tcPr>
          <w:p w14:paraId="0442F797" w14:textId="4F787703" w:rsidR="00B71A8B" w:rsidRPr="006B2751" w:rsidRDefault="00B71A8B" w:rsidP="00B71A8B">
            <w:pPr>
              <w:pStyle w:val="Tables"/>
            </w:pPr>
            <w:r w:rsidRPr="006B2751">
              <w:t>Responding to basic needs such as housing, finances, or food security</w:t>
            </w:r>
          </w:p>
        </w:tc>
        <w:tc>
          <w:tcPr>
            <w:tcW w:w="766" w:type="pct"/>
            <w:gridSpan w:val="2"/>
          </w:tcPr>
          <w:p w14:paraId="1821121B" w14:textId="1CBD4260" w:rsidR="00B71A8B" w:rsidRPr="006B2751" w:rsidRDefault="004A783F" w:rsidP="00B71A8B">
            <w:pPr>
              <w:pStyle w:val="Tables"/>
              <w:cnfStyle w:val="000000000000" w:firstRow="0" w:lastRow="0" w:firstColumn="0" w:lastColumn="0" w:oddVBand="0" w:evenVBand="0" w:oddHBand="0" w:evenHBand="0" w:firstRowFirstColumn="0" w:firstRowLastColumn="0" w:lastRowFirstColumn="0" w:lastRowLastColumn="0"/>
            </w:pPr>
            <w:r>
              <w:t>65</w:t>
            </w:r>
          </w:p>
        </w:tc>
        <w:tc>
          <w:tcPr>
            <w:tcW w:w="772" w:type="pct"/>
            <w:gridSpan w:val="2"/>
          </w:tcPr>
          <w:p w14:paraId="47C05CC4" w14:textId="23A8275B"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1</w:t>
            </w:r>
          </w:p>
        </w:tc>
        <w:tc>
          <w:tcPr>
            <w:tcW w:w="270" w:type="pct"/>
          </w:tcPr>
          <w:p w14:paraId="39B3A591" w14:textId="04FA96AB"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78</w:t>
            </w:r>
          </w:p>
        </w:tc>
        <w:tc>
          <w:tcPr>
            <w:tcW w:w="682" w:type="pct"/>
          </w:tcPr>
          <w:p w14:paraId="59A2B897" w14:textId="1C72D1F9"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3</w:t>
            </w:r>
          </w:p>
        </w:tc>
      </w:tr>
      <w:tr w:rsidR="00B71A8B" w:rsidRPr="006B2751" w14:paraId="24C51725" w14:textId="564C703A" w:rsidTr="00CA1CC5">
        <w:tc>
          <w:tcPr>
            <w:cnfStyle w:val="001000000000" w:firstRow="0" w:lastRow="0" w:firstColumn="1" w:lastColumn="0" w:oddVBand="0" w:evenVBand="0" w:oddHBand="0" w:evenHBand="0" w:firstRowFirstColumn="0" w:firstRowLastColumn="0" w:lastRowFirstColumn="0" w:lastRowLastColumn="0"/>
            <w:tcW w:w="2510" w:type="pct"/>
          </w:tcPr>
          <w:p w14:paraId="22DC26BF" w14:textId="41490DBF" w:rsidR="00B71A8B" w:rsidRPr="006B2751" w:rsidRDefault="00B71A8B" w:rsidP="00B71A8B">
            <w:pPr>
              <w:pStyle w:val="Tables"/>
            </w:pPr>
            <w:r w:rsidRPr="006B2751">
              <w:t>Case management services</w:t>
            </w:r>
          </w:p>
        </w:tc>
        <w:tc>
          <w:tcPr>
            <w:tcW w:w="766" w:type="pct"/>
            <w:gridSpan w:val="2"/>
          </w:tcPr>
          <w:p w14:paraId="72C73E3B" w14:textId="7BEE0B9B"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78</w:t>
            </w:r>
          </w:p>
        </w:tc>
        <w:tc>
          <w:tcPr>
            <w:tcW w:w="772" w:type="pct"/>
            <w:gridSpan w:val="2"/>
          </w:tcPr>
          <w:p w14:paraId="60AB5D42" w14:textId="76402474"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87</w:t>
            </w:r>
          </w:p>
        </w:tc>
        <w:tc>
          <w:tcPr>
            <w:tcW w:w="270" w:type="pct"/>
          </w:tcPr>
          <w:p w14:paraId="2925A8AF" w14:textId="15C36CC1"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9</w:t>
            </w:r>
            <w:r w:rsidR="004155A9">
              <w:t>3</w:t>
            </w:r>
          </w:p>
        </w:tc>
        <w:tc>
          <w:tcPr>
            <w:tcW w:w="682" w:type="pct"/>
          </w:tcPr>
          <w:p w14:paraId="4D7A379D" w14:textId="052FF046"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87</w:t>
            </w:r>
          </w:p>
        </w:tc>
      </w:tr>
      <w:tr w:rsidR="00B71A8B" w:rsidRPr="006B2751" w14:paraId="153F4879" w14:textId="2C1C1234" w:rsidTr="00CA1CC5">
        <w:tc>
          <w:tcPr>
            <w:cnfStyle w:val="001000000000" w:firstRow="0" w:lastRow="0" w:firstColumn="1" w:lastColumn="0" w:oddVBand="0" w:evenVBand="0" w:oddHBand="0" w:evenHBand="0" w:firstRowFirstColumn="0" w:firstRowLastColumn="0" w:lastRowFirstColumn="0" w:lastRowLastColumn="0"/>
            <w:tcW w:w="2510" w:type="pct"/>
          </w:tcPr>
          <w:p w14:paraId="3815AA8D" w14:textId="6B9B7346" w:rsidR="00B71A8B" w:rsidRPr="006B2751" w:rsidRDefault="00B71A8B" w:rsidP="00B71A8B">
            <w:pPr>
              <w:pStyle w:val="Tables"/>
            </w:pPr>
            <w:r w:rsidRPr="006B2751">
              <w:t>Help to improve clients’ ability to work</w:t>
            </w:r>
          </w:p>
        </w:tc>
        <w:tc>
          <w:tcPr>
            <w:tcW w:w="766" w:type="pct"/>
            <w:gridSpan w:val="2"/>
          </w:tcPr>
          <w:p w14:paraId="323CC155" w14:textId="1B215DD6"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57</w:t>
            </w:r>
          </w:p>
        </w:tc>
        <w:tc>
          <w:tcPr>
            <w:tcW w:w="772" w:type="pct"/>
            <w:gridSpan w:val="2"/>
          </w:tcPr>
          <w:p w14:paraId="5FD1B91C" w14:textId="6A199B41"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3</w:t>
            </w:r>
          </w:p>
        </w:tc>
        <w:tc>
          <w:tcPr>
            <w:tcW w:w="270" w:type="pct"/>
          </w:tcPr>
          <w:p w14:paraId="0BB76235" w14:textId="7365F583"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6</w:t>
            </w:r>
            <w:r w:rsidR="004155A9">
              <w:t>2</w:t>
            </w:r>
          </w:p>
        </w:tc>
        <w:tc>
          <w:tcPr>
            <w:tcW w:w="682" w:type="pct"/>
          </w:tcPr>
          <w:p w14:paraId="4BF330E7" w14:textId="298887D2"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4</w:t>
            </w:r>
          </w:p>
        </w:tc>
      </w:tr>
      <w:tr w:rsidR="00B71A8B" w:rsidRPr="006B2751" w14:paraId="5D0255F6" w14:textId="690B4D0F" w:rsidTr="00CA1CC5">
        <w:tc>
          <w:tcPr>
            <w:cnfStyle w:val="001000000000" w:firstRow="0" w:lastRow="0" w:firstColumn="1" w:lastColumn="0" w:oddVBand="0" w:evenVBand="0" w:oddHBand="0" w:evenHBand="0" w:firstRowFirstColumn="0" w:firstRowLastColumn="0" w:lastRowFirstColumn="0" w:lastRowLastColumn="0"/>
            <w:tcW w:w="2510" w:type="pct"/>
          </w:tcPr>
          <w:p w14:paraId="37CC0CCB" w14:textId="17813247" w:rsidR="00B71A8B" w:rsidRPr="006B2751" w:rsidRDefault="00B71A8B" w:rsidP="00B71A8B">
            <w:pPr>
              <w:pStyle w:val="Tables"/>
            </w:pPr>
            <w:r w:rsidRPr="006B2751">
              <w:t>Education supports</w:t>
            </w:r>
          </w:p>
        </w:tc>
        <w:tc>
          <w:tcPr>
            <w:tcW w:w="766" w:type="pct"/>
            <w:gridSpan w:val="2"/>
          </w:tcPr>
          <w:p w14:paraId="2A13A27C" w14:textId="75CF460C"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6</w:t>
            </w:r>
          </w:p>
        </w:tc>
        <w:tc>
          <w:tcPr>
            <w:tcW w:w="772" w:type="pct"/>
            <w:gridSpan w:val="2"/>
          </w:tcPr>
          <w:p w14:paraId="4E4D479D" w14:textId="2BBF347E"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3</w:t>
            </w:r>
          </w:p>
        </w:tc>
        <w:tc>
          <w:tcPr>
            <w:tcW w:w="270" w:type="pct"/>
          </w:tcPr>
          <w:p w14:paraId="05C12057" w14:textId="614DA29C"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8</w:t>
            </w:r>
            <w:r w:rsidR="004155A9">
              <w:t>4</w:t>
            </w:r>
          </w:p>
        </w:tc>
        <w:tc>
          <w:tcPr>
            <w:tcW w:w="682" w:type="pct"/>
          </w:tcPr>
          <w:p w14:paraId="71982E62" w14:textId="7A641688" w:rsidR="00B71A8B" w:rsidRPr="006B2751" w:rsidRDefault="004155A9" w:rsidP="00B71A8B">
            <w:pPr>
              <w:pStyle w:val="Tables"/>
              <w:cnfStyle w:val="000000000000" w:firstRow="0" w:lastRow="0" w:firstColumn="0" w:lastColumn="0" w:oddVBand="0" w:evenVBand="0" w:oddHBand="0" w:evenHBand="0" w:firstRowFirstColumn="0" w:firstRowLastColumn="0" w:lastRowFirstColumn="0" w:lastRowLastColumn="0"/>
            </w:pPr>
            <w:r>
              <w:t>81</w:t>
            </w:r>
          </w:p>
        </w:tc>
      </w:tr>
      <w:tr w:rsidR="00B71A8B" w:rsidRPr="006B2751" w14:paraId="703AB955" w14:textId="0E93FCDC" w:rsidTr="00CA1CC5">
        <w:tc>
          <w:tcPr>
            <w:cnfStyle w:val="001000000000" w:firstRow="0" w:lastRow="0" w:firstColumn="1" w:lastColumn="0" w:oddVBand="0" w:evenVBand="0" w:oddHBand="0" w:evenHBand="0" w:firstRowFirstColumn="0" w:firstRowLastColumn="0" w:lastRowFirstColumn="0" w:lastRowLastColumn="0"/>
            <w:tcW w:w="2510" w:type="pct"/>
          </w:tcPr>
          <w:p w14:paraId="3DA8AC96" w14:textId="56E9123E" w:rsidR="00B71A8B" w:rsidRPr="006B2751" w:rsidRDefault="00B71A8B" w:rsidP="00B71A8B">
            <w:pPr>
              <w:pStyle w:val="Tables"/>
            </w:pPr>
            <w:r w:rsidRPr="006B2751">
              <w:t>Help to reduce the risk of harm related to using drugs</w:t>
            </w:r>
          </w:p>
        </w:tc>
        <w:tc>
          <w:tcPr>
            <w:tcW w:w="766" w:type="pct"/>
            <w:gridSpan w:val="2"/>
          </w:tcPr>
          <w:p w14:paraId="0AF1D7C1" w14:textId="6CC153C4"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1</w:t>
            </w:r>
          </w:p>
        </w:tc>
        <w:tc>
          <w:tcPr>
            <w:tcW w:w="772" w:type="pct"/>
            <w:gridSpan w:val="2"/>
          </w:tcPr>
          <w:p w14:paraId="7AEEB1BF" w14:textId="4FB789DA"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3</w:t>
            </w:r>
          </w:p>
        </w:tc>
        <w:tc>
          <w:tcPr>
            <w:tcW w:w="270" w:type="pct"/>
          </w:tcPr>
          <w:p w14:paraId="3225D3CA" w14:textId="219062B5"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69</w:t>
            </w:r>
          </w:p>
        </w:tc>
        <w:tc>
          <w:tcPr>
            <w:tcW w:w="682" w:type="pct"/>
          </w:tcPr>
          <w:p w14:paraId="5E583C31" w14:textId="4F304F94" w:rsidR="00B71A8B" w:rsidRPr="006B2751" w:rsidRDefault="00B71A8B" w:rsidP="00B71A8B">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6</w:t>
            </w:r>
          </w:p>
        </w:tc>
      </w:tr>
      <w:tr w:rsidR="00B71A8B" w:rsidRPr="006B2751" w14:paraId="6758A165"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pct"/>
          </w:tcPr>
          <w:p w14:paraId="6E9DEE31" w14:textId="5A50ED8D" w:rsidR="00B71A8B" w:rsidRPr="006B2751" w:rsidRDefault="00B71A8B" w:rsidP="00B71A8B">
            <w:pPr>
              <w:pStyle w:val="Tables"/>
            </w:pPr>
            <w:r w:rsidRPr="006B2751">
              <w:t>Crisis intervention</w:t>
            </w:r>
          </w:p>
        </w:tc>
        <w:tc>
          <w:tcPr>
            <w:tcW w:w="766" w:type="pct"/>
            <w:gridSpan w:val="2"/>
          </w:tcPr>
          <w:p w14:paraId="3BC7C024" w14:textId="0B69C360" w:rsidR="00B71A8B" w:rsidRPr="006B2751" w:rsidRDefault="00B71A8B" w:rsidP="00B71A8B">
            <w:pPr>
              <w:pStyle w:val="Tables"/>
              <w:cnfStyle w:val="010000000000" w:firstRow="0" w:lastRow="1" w:firstColumn="0" w:lastColumn="0" w:oddVBand="0" w:evenVBand="0" w:oddHBand="0" w:evenHBand="0" w:firstRowFirstColumn="0" w:firstRowLastColumn="0" w:lastRowFirstColumn="0" w:lastRowLastColumn="0"/>
            </w:pPr>
            <w:r w:rsidRPr="006B2751">
              <w:t>8</w:t>
            </w:r>
            <w:r w:rsidR="004155A9">
              <w:t>4</w:t>
            </w:r>
          </w:p>
        </w:tc>
        <w:tc>
          <w:tcPr>
            <w:tcW w:w="772" w:type="pct"/>
            <w:gridSpan w:val="2"/>
          </w:tcPr>
          <w:p w14:paraId="7923061B" w14:textId="7378EED9" w:rsidR="00B71A8B" w:rsidRPr="006B2751" w:rsidRDefault="00B71A8B" w:rsidP="00B71A8B">
            <w:pPr>
              <w:pStyle w:val="Tables"/>
              <w:cnfStyle w:val="010000000000" w:firstRow="0" w:lastRow="1" w:firstColumn="0" w:lastColumn="0" w:oddVBand="0" w:evenVBand="0" w:oddHBand="0" w:evenHBand="0" w:firstRowFirstColumn="0" w:firstRowLastColumn="0" w:lastRowFirstColumn="0" w:lastRowLastColumn="0"/>
            </w:pPr>
            <w:r w:rsidRPr="006B2751">
              <w:t>8</w:t>
            </w:r>
            <w:r w:rsidR="004155A9">
              <w:t>0</w:t>
            </w:r>
          </w:p>
        </w:tc>
        <w:tc>
          <w:tcPr>
            <w:tcW w:w="270" w:type="pct"/>
          </w:tcPr>
          <w:p w14:paraId="4FAE42A1" w14:textId="016FE4C9" w:rsidR="00B71A8B" w:rsidRPr="006B2751" w:rsidRDefault="00B71A8B" w:rsidP="00B71A8B">
            <w:pPr>
              <w:pStyle w:val="Tables"/>
              <w:cnfStyle w:val="010000000000" w:firstRow="0" w:lastRow="1" w:firstColumn="0" w:lastColumn="0" w:oddVBand="0" w:evenVBand="0" w:oddHBand="0" w:evenHBand="0" w:firstRowFirstColumn="0" w:firstRowLastColumn="0" w:lastRowFirstColumn="0" w:lastRowLastColumn="0"/>
            </w:pPr>
            <w:r w:rsidRPr="006B2751">
              <w:t>7</w:t>
            </w:r>
            <w:r w:rsidR="004155A9">
              <w:t>6</w:t>
            </w:r>
          </w:p>
        </w:tc>
        <w:tc>
          <w:tcPr>
            <w:tcW w:w="682" w:type="pct"/>
          </w:tcPr>
          <w:p w14:paraId="6B3EE809" w14:textId="3CA8A080" w:rsidR="00B71A8B" w:rsidRPr="006B2751" w:rsidRDefault="004155A9" w:rsidP="00B71A8B">
            <w:pPr>
              <w:pStyle w:val="Tables"/>
              <w:cnfStyle w:val="010000000000" w:firstRow="0" w:lastRow="1" w:firstColumn="0" w:lastColumn="0" w:oddVBand="0" w:evenVBand="0" w:oddHBand="0" w:evenHBand="0" w:firstRowFirstColumn="0" w:firstRowLastColumn="0" w:lastRowFirstColumn="0" w:lastRowLastColumn="0"/>
            </w:pPr>
            <w:r>
              <w:t>81</w:t>
            </w:r>
          </w:p>
        </w:tc>
      </w:tr>
    </w:tbl>
    <w:p w14:paraId="296624A5" w14:textId="705A75F1" w:rsidR="00FB7AAD" w:rsidRPr="006B2751" w:rsidRDefault="00EC0792" w:rsidP="00EC0792">
      <w:pPr>
        <w:spacing w:after="0"/>
      </w:pPr>
      <w:r w:rsidRPr="00EC0792">
        <w:rPr>
          <w:sz w:val="20"/>
          <w:szCs w:val="20"/>
          <w:vertAlign w:val="superscript"/>
        </w:rPr>
        <w:t>*</w:t>
      </w:r>
      <w:r w:rsidRPr="00EC0792">
        <w:rPr>
          <w:sz w:val="20"/>
          <w:szCs w:val="20"/>
        </w:rPr>
        <w:t>: Results presented as proportion (%) of group. Responses are not mutually exclusive; therefore, column percentages do not sum to 100%.</w:t>
      </w:r>
      <w:r w:rsidR="00FB7AAD" w:rsidRPr="006B2751">
        <w:br w:type="page"/>
      </w:r>
    </w:p>
    <w:p w14:paraId="7C28D64F" w14:textId="61B650AD" w:rsidR="00FB7AAD" w:rsidRPr="006B2751" w:rsidRDefault="00DB5536" w:rsidP="00DB5536">
      <w:pPr>
        <w:pStyle w:val="Caption"/>
        <w:keepNext/>
      </w:pPr>
      <w:bookmarkStart w:id="878" w:name="_Ref43718228"/>
      <w:bookmarkStart w:id="879" w:name="_Toc61288825"/>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3</w:t>
      </w:r>
      <w:r w:rsidR="00473D37">
        <w:fldChar w:fldCharType="end"/>
      </w:r>
      <w:bookmarkEnd w:id="878"/>
      <w:r>
        <w:t xml:space="preserve">. </w:t>
      </w:r>
      <w:r w:rsidR="00FB7AAD" w:rsidRPr="006B2751">
        <w:t>Forms of treatment employed by each program cluster.</w:t>
      </w:r>
      <w:bookmarkEnd w:id="879"/>
    </w:p>
    <w:tbl>
      <w:tblPr>
        <w:tblStyle w:val="TOPPtableformat"/>
        <w:tblW w:w="5000" w:type="pct"/>
        <w:tblLook w:val="04E0" w:firstRow="1" w:lastRow="1" w:firstColumn="1" w:lastColumn="0" w:noHBand="0" w:noVBand="1"/>
      </w:tblPr>
      <w:tblGrid>
        <w:gridCol w:w="6665"/>
        <w:gridCol w:w="1516"/>
        <w:gridCol w:w="1752"/>
        <w:gridCol w:w="1516"/>
        <w:gridCol w:w="1511"/>
      </w:tblGrid>
      <w:tr w:rsidR="00FB7AAD" w:rsidRPr="006B2751" w14:paraId="674F9B0C" w14:textId="77777777" w:rsidTr="004D2A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71" w:type="pct"/>
          </w:tcPr>
          <w:p w14:paraId="45B29E58" w14:textId="0B50A495" w:rsidR="00FB7AAD" w:rsidRPr="006B2751" w:rsidRDefault="00FB7AAD" w:rsidP="005515F0">
            <w:pPr>
              <w:pStyle w:val="Tables"/>
            </w:pPr>
            <w:r w:rsidRPr="006B2751">
              <w:t>Service</w:t>
            </w:r>
            <w:r w:rsidR="004D2AE3" w:rsidRPr="004D2AE3">
              <w:rPr>
                <w:vertAlign w:val="superscript"/>
              </w:rPr>
              <w:t>*</w:t>
            </w:r>
          </w:p>
        </w:tc>
        <w:tc>
          <w:tcPr>
            <w:tcW w:w="585" w:type="pct"/>
          </w:tcPr>
          <w:p w14:paraId="70716EE8" w14:textId="0D069424" w:rsidR="00FB7AAD" w:rsidRPr="006B2751" w:rsidRDefault="00FB7AAD" w:rsidP="005515F0">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Achieving abstinence</w:t>
            </w:r>
            <w:r w:rsidR="00A0271F">
              <w:rPr>
                <w:szCs w:val="22"/>
              </w:rPr>
              <w:t xml:space="preserve"> </w:t>
            </w:r>
            <w:r w:rsidR="00A0271F">
              <w:t xml:space="preserve"> (%)</w:t>
            </w:r>
          </w:p>
        </w:tc>
        <w:tc>
          <w:tcPr>
            <w:tcW w:w="676" w:type="pct"/>
          </w:tcPr>
          <w:p w14:paraId="4AB8AB6C" w14:textId="209C31CE" w:rsidR="00FB7AAD" w:rsidRPr="006B2751" w:rsidRDefault="00FB7AAD" w:rsidP="005515F0">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Undifferentiated</w:t>
            </w:r>
            <w:r w:rsidR="00A0271F">
              <w:rPr>
                <w:szCs w:val="22"/>
              </w:rPr>
              <w:t xml:space="preserve"> </w:t>
            </w:r>
            <w:r w:rsidR="00A0271F">
              <w:t xml:space="preserve"> (%)</w:t>
            </w:r>
          </w:p>
        </w:tc>
        <w:tc>
          <w:tcPr>
            <w:tcW w:w="585" w:type="pct"/>
          </w:tcPr>
          <w:p w14:paraId="299532DD" w14:textId="6DC116B4" w:rsidR="00FB7AAD" w:rsidRPr="006B2751" w:rsidRDefault="00FB7AAD" w:rsidP="005515F0">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Multi-modal abstinence</w:t>
            </w:r>
            <w:r w:rsidR="00A0271F">
              <w:rPr>
                <w:szCs w:val="22"/>
              </w:rPr>
              <w:t xml:space="preserve"> </w:t>
            </w:r>
            <w:r w:rsidR="00A0271F">
              <w:t xml:space="preserve"> (%)</w:t>
            </w:r>
          </w:p>
        </w:tc>
        <w:tc>
          <w:tcPr>
            <w:tcW w:w="583" w:type="pct"/>
          </w:tcPr>
          <w:p w14:paraId="5BCD1FF3" w14:textId="2390E5D6" w:rsidR="00FB7AAD" w:rsidRPr="006B2751" w:rsidRDefault="00FB7AAD" w:rsidP="005515F0">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Meeting personal goals</w:t>
            </w:r>
            <w:r w:rsidR="00A0271F">
              <w:t xml:space="preserve"> (%)</w:t>
            </w:r>
          </w:p>
        </w:tc>
      </w:tr>
      <w:tr w:rsidR="00FB7AAD" w:rsidRPr="006B2751" w14:paraId="61D19376"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73FBF92B" w14:textId="77777777" w:rsidR="00FB7AAD" w:rsidRPr="006B2751" w:rsidRDefault="00FB7AAD" w:rsidP="005515F0">
            <w:pPr>
              <w:pStyle w:val="Tables"/>
            </w:pPr>
            <w:r w:rsidRPr="006B2751">
              <w:t>12-step or similar support groups</w:t>
            </w:r>
          </w:p>
        </w:tc>
        <w:tc>
          <w:tcPr>
            <w:tcW w:w="585" w:type="pct"/>
          </w:tcPr>
          <w:p w14:paraId="2492D059" w14:textId="2C223228" w:rsidR="00FB7AAD" w:rsidRPr="006B2751" w:rsidRDefault="004155A9" w:rsidP="005515F0">
            <w:pPr>
              <w:pStyle w:val="Tables"/>
              <w:cnfStyle w:val="000000000000" w:firstRow="0" w:lastRow="0" w:firstColumn="0" w:lastColumn="0" w:oddVBand="0" w:evenVBand="0" w:oddHBand="0" w:evenHBand="0" w:firstRowFirstColumn="0" w:firstRowLastColumn="0" w:lastRowFirstColumn="0" w:lastRowLastColumn="0"/>
            </w:pPr>
            <w:r>
              <w:t>79</w:t>
            </w:r>
          </w:p>
        </w:tc>
        <w:tc>
          <w:tcPr>
            <w:tcW w:w="676" w:type="pct"/>
          </w:tcPr>
          <w:p w14:paraId="2F4FA533" w14:textId="36EAFDCD"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3</w:t>
            </w:r>
            <w:r w:rsidR="004155A9">
              <w:t>5</w:t>
            </w:r>
          </w:p>
        </w:tc>
        <w:tc>
          <w:tcPr>
            <w:tcW w:w="585" w:type="pct"/>
          </w:tcPr>
          <w:p w14:paraId="1D815837" w14:textId="70177012"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8</w:t>
            </w:r>
          </w:p>
        </w:tc>
        <w:tc>
          <w:tcPr>
            <w:tcW w:w="583" w:type="pct"/>
          </w:tcPr>
          <w:p w14:paraId="062202C9" w14:textId="4E335122"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3</w:t>
            </w:r>
            <w:r w:rsidR="004155A9">
              <w:t>0</w:t>
            </w:r>
          </w:p>
        </w:tc>
      </w:tr>
      <w:tr w:rsidR="00FB7AAD" w:rsidRPr="006B2751" w14:paraId="63F5BF16"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401309C8" w14:textId="77777777" w:rsidR="00FB7AAD" w:rsidRPr="006B2751" w:rsidRDefault="00FB7AAD" w:rsidP="005515F0">
            <w:pPr>
              <w:pStyle w:val="Tables"/>
            </w:pPr>
            <w:r w:rsidRPr="006B2751">
              <w:t>Aftercare/continuing support</w:t>
            </w:r>
          </w:p>
        </w:tc>
        <w:tc>
          <w:tcPr>
            <w:tcW w:w="585" w:type="pct"/>
          </w:tcPr>
          <w:p w14:paraId="356B176C" w14:textId="21BC6317" w:rsidR="00FB7AAD" w:rsidRPr="006B2751" w:rsidRDefault="004155A9" w:rsidP="005515F0">
            <w:pPr>
              <w:pStyle w:val="Tables"/>
              <w:cnfStyle w:val="000000000000" w:firstRow="0" w:lastRow="0" w:firstColumn="0" w:lastColumn="0" w:oddVBand="0" w:evenVBand="0" w:oddHBand="0" w:evenHBand="0" w:firstRowFirstColumn="0" w:firstRowLastColumn="0" w:lastRowFirstColumn="0" w:lastRowLastColumn="0"/>
            </w:pPr>
            <w:r>
              <w:t>89</w:t>
            </w:r>
          </w:p>
        </w:tc>
        <w:tc>
          <w:tcPr>
            <w:tcW w:w="676" w:type="pct"/>
          </w:tcPr>
          <w:p w14:paraId="686E54F0" w14:textId="533225BF"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5</w:t>
            </w:r>
          </w:p>
        </w:tc>
        <w:tc>
          <w:tcPr>
            <w:tcW w:w="585" w:type="pct"/>
          </w:tcPr>
          <w:p w14:paraId="6BBD58B2"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93</w:t>
            </w:r>
          </w:p>
        </w:tc>
        <w:tc>
          <w:tcPr>
            <w:tcW w:w="583" w:type="pct"/>
          </w:tcPr>
          <w:p w14:paraId="5A0098E0" w14:textId="45DEF9A9" w:rsidR="00FB7AAD" w:rsidRPr="006B2751" w:rsidRDefault="004155A9" w:rsidP="005515F0">
            <w:pPr>
              <w:pStyle w:val="Tables"/>
              <w:cnfStyle w:val="000000000000" w:firstRow="0" w:lastRow="0" w:firstColumn="0" w:lastColumn="0" w:oddVBand="0" w:evenVBand="0" w:oddHBand="0" w:evenHBand="0" w:firstRowFirstColumn="0" w:firstRowLastColumn="0" w:lastRowFirstColumn="0" w:lastRowLastColumn="0"/>
            </w:pPr>
            <w:r>
              <w:t>89</w:t>
            </w:r>
          </w:p>
        </w:tc>
      </w:tr>
      <w:tr w:rsidR="00FB7AAD" w:rsidRPr="006B2751" w14:paraId="7D26E212"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65B0968B" w14:textId="77777777" w:rsidR="00FB7AAD" w:rsidRPr="006B2751" w:rsidRDefault="00FB7AAD" w:rsidP="005515F0">
            <w:pPr>
              <w:pStyle w:val="Tables"/>
            </w:pPr>
            <w:r w:rsidRPr="006B2751">
              <w:t>Contingency management</w:t>
            </w:r>
          </w:p>
        </w:tc>
        <w:tc>
          <w:tcPr>
            <w:tcW w:w="585" w:type="pct"/>
          </w:tcPr>
          <w:p w14:paraId="428C2D62" w14:textId="161CAA1B" w:rsidR="00FB7AAD" w:rsidRPr="006B2751" w:rsidRDefault="004155A9" w:rsidP="005515F0">
            <w:pPr>
              <w:pStyle w:val="Tables"/>
              <w:cnfStyle w:val="000000000000" w:firstRow="0" w:lastRow="0" w:firstColumn="0" w:lastColumn="0" w:oddVBand="0" w:evenVBand="0" w:oddHBand="0" w:evenHBand="0" w:firstRowFirstColumn="0" w:firstRowLastColumn="0" w:lastRowFirstColumn="0" w:lastRowLastColumn="0"/>
            </w:pPr>
            <w:r>
              <w:t>62</w:t>
            </w:r>
          </w:p>
        </w:tc>
        <w:tc>
          <w:tcPr>
            <w:tcW w:w="676" w:type="pct"/>
          </w:tcPr>
          <w:p w14:paraId="16B5EF1B" w14:textId="64B67BE3"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4</w:t>
            </w:r>
            <w:r w:rsidR="004155A9">
              <w:t>6</w:t>
            </w:r>
          </w:p>
        </w:tc>
        <w:tc>
          <w:tcPr>
            <w:tcW w:w="585" w:type="pct"/>
          </w:tcPr>
          <w:p w14:paraId="5CA2A4DD" w14:textId="47BBA881"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6</w:t>
            </w:r>
            <w:r w:rsidR="004155A9">
              <w:t>4</w:t>
            </w:r>
          </w:p>
        </w:tc>
        <w:tc>
          <w:tcPr>
            <w:tcW w:w="583" w:type="pct"/>
          </w:tcPr>
          <w:p w14:paraId="669BAC1E" w14:textId="053C2C11"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1</w:t>
            </w:r>
          </w:p>
        </w:tc>
      </w:tr>
      <w:tr w:rsidR="00FB7AAD" w:rsidRPr="006B2751" w14:paraId="2815FA33"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57BBD150" w14:textId="77777777" w:rsidR="00FB7AAD" w:rsidRPr="006B2751" w:rsidRDefault="00FB7AAD" w:rsidP="005515F0">
            <w:pPr>
              <w:pStyle w:val="Tables"/>
            </w:pPr>
            <w:r w:rsidRPr="006B2751">
              <w:t>Cultural programming (e.g., sweat lodges, etc.)</w:t>
            </w:r>
          </w:p>
        </w:tc>
        <w:tc>
          <w:tcPr>
            <w:tcW w:w="585" w:type="pct"/>
          </w:tcPr>
          <w:p w14:paraId="5B59BECE" w14:textId="70733B6D" w:rsidR="00FB7AAD" w:rsidRPr="006B2751" w:rsidRDefault="004155A9" w:rsidP="005515F0">
            <w:pPr>
              <w:pStyle w:val="Tables"/>
              <w:cnfStyle w:val="000000000000" w:firstRow="0" w:lastRow="0" w:firstColumn="0" w:lastColumn="0" w:oddVBand="0" w:evenVBand="0" w:oddHBand="0" w:evenHBand="0" w:firstRowFirstColumn="0" w:firstRowLastColumn="0" w:lastRowFirstColumn="0" w:lastRowLastColumn="0"/>
            </w:pPr>
            <w:r>
              <w:t>57</w:t>
            </w:r>
          </w:p>
        </w:tc>
        <w:tc>
          <w:tcPr>
            <w:tcW w:w="676" w:type="pct"/>
          </w:tcPr>
          <w:p w14:paraId="1CF9CF63" w14:textId="0FBBA7BB"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3</w:t>
            </w:r>
            <w:r w:rsidR="004155A9">
              <w:t>5</w:t>
            </w:r>
          </w:p>
        </w:tc>
        <w:tc>
          <w:tcPr>
            <w:tcW w:w="585" w:type="pct"/>
          </w:tcPr>
          <w:p w14:paraId="3695C7AE" w14:textId="2D1E7066"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4</w:t>
            </w:r>
            <w:r w:rsidR="004155A9">
              <w:t>7</w:t>
            </w:r>
          </w:p>
        </w:tc>
        <w:tc>
          <w:tcPr>
            <w:tcW w:w="583" w:type="pct"/>
          </w:tcPr>
          <w:p w14:paraId="2B1A3953" w14:textId="03CACD21" w:rsidR="00FB7AAD" w:rsidRPr="006B2751" w:rsidRDefault="004155A9" w:rsidP="005515F0">
            <w:pPr>
              <w:pStyle w:val="Tables"/>
              <w:cnfStyle w:val="000000000000" w:firstRow="0" w:lastRow="0" w:firstColumn="0" w:lastColumn="0" w:oddVBand="0" w:evenVBand="0" w:oddHBand="0" w:evenHBand="0" w:firstRowFirstColumn="0" w:firstRowLastColumn="0" w:lastRowFirstColumn="0" w:lastRowLastColumn="0"/>
            </w:pPr>
            <w:r>
              <w:t>27</w:t>
            </w:r>
          </w:p>
        </w:tc>
      </w:tr>
      <w:tr w:rsidR="00FB7AAD" w:rsidRPr="006B2751" w14:paraId="1539955F"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6E2C3038" w14:textId="77777777" w:rsidR="00FB7AAD" w:rsidRPr="006B2751" w:rsidRDefault="00FB7AAD" w:rsidP="005515F0">
            <w:pPr>
              <w:pStyle w:val="Tables"/>
            </w:pPr>
            <w:r w:rsidRPr="006B2751">
              <w:t>Family coaching/counselling/psychotherapy</w:t>
            </w:r>
          </w:p>
        </w:tc>
        <w:tc>
          <w:tcPr>
            <w:tcW w:w="585" w:type="pct"/>
          </w:tcPr>
          <w:p w14:paraId="3042CF4D" w14:textId="162C16D3"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6</w:t>
            </w:r>
            <w:r w:rsidR="004155A9">
              <w:t>0</w:t>
            </w:r>
          </w:p>
        </w:tc>
        <w:tc>
          <w:tcPr>
            <w:tcW w:w="676" w:type="pct"/>
          </w:tcPr>
          <w:p w14:paraId="0E1799AA"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55</w:t>
            </w:r>
          </w:p>
        </w:tc>
        <w:tc>
          <w:tcPr>
            <w:tcW w:w="585" w:type="pct"/>
          </w:tcPr>
          <w:p w14:paraId="3A6EB652" w14:textId="34745A18" w:rsidR="00FB7AAD" w:rsidRPr="006B2751" w:rsidRDefault="004155A9" w:rsidP="005515F0">
            <w:pPr>
              <w:pStyle w:val="Tables"/>
              <w:cnfStyle w:val="000000000000" w:firstRow="0" w:lastRow="0" w:firstColumn="0" w:lastColumn="0" w:oddVBand="0" w:evenVBand="0" w:oddHBand="0" w:evenHBand="0" w:firstRowFirstColumn="0" w:firstRowLastColumn="0" w:lastRowFirstColumn="0" w:lastRowLastColumn="0"/>
            </w:pPr>
            <w:r>
              <w:t>78</w:t>
            </w:r>
          </w:p>
        </w:tc>
        <w:tc>
          <w:tcPr>
            <w:tcW w:w="583" w:type="pct"/>
          </w:tcPr>
          <w:p w14:paraId="44553E08" w14:textId="6EB12275"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8</w:t>
            </w:r>
          </w:p>
        </w:tc>
      </w:tr>
      <w:tr w:rsidR="00FB7AAD" w:rsidRPr="006B2751" w14:paraId="4ABED24E"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5D241688" w14:textId="77777777" w:rsidR="00FB7AAD" w:rsidRPr="006B2751" w:rsidRDefault="00FB7AAD" w:rsidP="005515F0">
            <w:pPr>
              <w:pStyle w:val="Tables"/>
            </w:pPr>
            <w:r w:rsidRPr="006B2751">
              <w:t>Group coaching/counselling/psychotherapy</w:t>
            </w:r>
          </w:p>
        </w:tc>
        <w:tc>
          <w:tcPr>
            <w:tcW w:w="585" w:type="pct"/>
          </w:tcPr>
          <w:p w14:paraId="4C814203"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97</w:t>
            </w:r>
          </w:p>
        </w:tc>
        <w:tc>
          <w:tcPr>
            <w:tcW w:w="676" w:type="pct"/>
          </w:tcPr>
          <w:p w14:paraId="15CE486E" w14:textId="1C83D73F"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8</w:t>
            </w:r>
            <w:r w:rsidR="004155A9">
              <w:t>4</w:t>
            </w:r>
          </w:p>
        </w:tc>
        <w:tc>
          <w:tcPr>
            <w:tcW w:w="585" w:type="pct"/>
          </w:tcPr>
          <w:p w14:paraId="25BD678C"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91</w:t>
            </w:r>
          </w:p>
        </w:tc>
        <w:tc>
          <w:tcPr>
            <w:tcW w:w="583" w:type="pct"/>
          </w:tcPr>
          <w:p w14:paraId="6E3A398D" w14:textId="08E53F5E" w:rsidR="00FB7AAD" w:rsidRPr="006B2751" w:rsidRDefault="004155A9" w:rsidP="005515F0">
            <w:pPr>
              <w:pStyle w:val="Tables"/>
              <w:cnfStyle w:val="000000000000" w:firstRow="0" w:lastRow="0" w:firstColumn="0" w:lastColumn="0" w:oddVBand="0" w:evenVBand="0" w:oddHBand="0" w:evenHBand="0" w:firstRowFirstColumn="0" w:firstRowLastColumn="0" w:lastRowFirstColumn="0" w:lastRowLastColumn="0"/>
            </w:pPr>
            <w:r>
              <w:t>89</w:t>
            </w:r>
          </w:p>
        </w:tc>
      </w:tr>
      <w:tr w:rsidR="00FB7AAD" w:rsidRPr="006B2751" w14:paraId="57DA4065"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1596CC63" w14:textId="77777777" w:rsidR="00FB7AAD" w:rsidRPr="006B2751" w:rsidRDefault="00FB7AAD" w:rsidP="005515F0">
            <w:pPr>
              <w:pStyle w:val="Tables"/>
            </w:pPr>
            <w:r w:rsidRPr="006B2751">
              <w:t>Individual coaching/counselling</w:t>
            </w:r>
          </w:p>
        </w:tc>
        <w:tc>
          <w:tcPr>
            <w:tcW w:w="585" w:type="pct"/>
          </w:tcPr>
          <w:p w14:paraId="552BA178"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100</w:t>
            </w:r>
          </w:p>
        </w:tc>
        <w:tc>
          <w:tcPr>
            <w:tcW w:w="676" w:type="pct"/>
          </w:tcPr>
          <w:p w14:paraId="05DE5895"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100</w:t>
            </w:r>
          </w:p>
        </w:tc>
        <w:tc>
          <w:tcPr>
            <w:tcW w:w="585" w:type="pct"/>
          </w:tcPr>
          <w:p w14:paraId="3DF8F364"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100</w:t>
            </w:r>
          </w:p>
        </w:tc>
        <w:tc>
          <w:tcPr>
            <w:tcW w:w="583" w:type="pct"/>
          </w:tcPr>
          <w:p w14:paraId="129E2410"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100</w:t>
            </w:r>
          </w:p>
        </w:tc>
      </w:tr>
      <w:tr w:rsidR="00FB7AAD" w:rsidRPr="006B2751" w14:paraId="0C5165E7"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6AE54093" w14:textId="77777777" w:rsidR="00FB7AAD" w:rsidRPr="006B2751" w:rsidRDefault="00FB7AAD" w:rsidP="005515F0">
            <w:pPr>
              <w:pStyle w:val="Tables"/>
            </w:pPr>
            <w:r w:rsidRPr="006B2751">
              <w:t>Individual psychotherapy (provided by regulated health professionals)</w:t>
            </w:r>
          </w:p>
        </w:tc>
        <w:tc>
          <w:tcPr>
            <w:tcW w:w="585" w:type="pct"/>
          </w:tcPr>
          <w:p w14:paraId="77EB3817" w14:textId="5DBCA475"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2</w:t>
            </w:r>
          </w:p>
        </w:tc>
        <w:tc>
          <w:tcPr>
            <w:tcW w:w="676" w:type="pct"/>
          </w:tcPr>
          <w:p w14:paraId="15D3D1C1"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60</w:t>
            </w:r>
          </w:p>
        </w:tc>
        <w:tc>
          <w:tcPr>
            <w:tcW w:w="585" w:type="pct"/>
          </w:tcPr>
          <w:p w14:paraId="7A229547" w14:textId="28FDF5E5"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7</w:t>
            </w:r>
            <w:r w:rsidR="004155A9">
              <w:t>3</w:t>
            </w:r>
          </w:p>
        </w:tc>
        <w:tc>
          <w:tcPr>
            <w:tcW w:w="583" w:type="pct"/>
          </w:tcPr>
          <w:p w14:paraId="1BC5BF87" w14:textId="31CF206B"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6</w:t>
            </w:r>
            <w:r w:rsidR="004155A9">
              <w:t>8</w:t>
            </w:r>
          </w:p>
        </w:tc>
      </w:tr>
      <w:tr w:rsidR="00FB7AAD" w:rsidRPr="006B2751" w14:paraId="0E253840"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29BF09D0" w14:textId="77777777" w:rsidR="00FB7AAD" w:rsidRPr="006B2751" w:rsidRDefault="00FB7AAD" w:rsidP="005515F0">
            <w:pPr>
              <w:pStyle w:val="Tables"/>
            </w:pPr>
            <w:r w:rsidRPr="006B2751">
              <w:t>Relapse prevention groups</w:t>
            </w:r>
          </w:p>
        </w:tc>
        <w:tc>
          <w:tcPr>
            <w:tcW w:w="585" w:type="pct"/>
          </w:tcPr>
          <w:p w14:paraId="20E84190" w14:textId="721B749F"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9</w:t>
            </w:r>
            <w:r w:rsidR="004155A9">
              <w:t>5</w:t>
            </w:r>
          </w:p>
        </w:tc>
        <w:tc>
          <w:tcPr>
            <w:tcW w:w="676" w:type="pct"/>
          </w:tcPr>
          <w:p w14:paraId="0927F25B" w14:textId="2255EA1B"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8</w:t>
            </w:r>
          </w:p>
        </w:tc>
        <w:tc>
          <w:tcPr>
            <w:tcW w:w="585" w:type="pct"/>
          </w:tcPr>
          <w:p w14:paraId="5C8933A5" w14:textId="5502C87A"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8</w:t>
            </w:r>
            <w:r w:rsidR="004155A9">
              <w:t>2</w:t>
            </w:r>
          </w:p>
        </w:tc>
        <w:tc>
          <w:tcPr>
            <w:tcW w:w="583" w:type="pct"/>
          </w:tcPr>
          <w:p w14:paraId="168F2FB0" w14:textId="66D1D2C6"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6</w:t>
            </w:r>
            <w:r w:rsidR="004155A9">
              <w:t>5</w:t>
            </w:r>
          </w:p>
        </w:tc>
      </w:tr>
      <w:tr w:rsidR="00FB7AAD" w:rsidRPr="006B2751" w14:paraId="17068D5C"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44EBA366" w14:textId="77777777" w:rsidR="00FB7AAD" w:rsidRPr="006B2751" w:rsidRDefault="00FB7AAD" w:rsidP="005515F0">
            <w:pPr>
              <w:pStyle w:val="Tables"/>
            </w:pPr>
            <w:r w:rsidRPr="006B2751">
              <w:t>Relaxation training</w:t>
            </w:r>
          </w:p>
        </w:tc>
        <w:tc>
          <w:tcPr>
            <w:tcW w:w="585" w:type="pct"/>
          </w:tcPr>
          <w:p w14:paraId="1EE86A15" w14:textId="1A8FE9B2"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8</w:t>
            </w:r>
            <w:r w:rsidR="004155A9">
              <w:t>4</w:t>
            </w:r>
          </w:p>
        </w:tc>
        <w:tc>
          <w:tcPr>
            <w:tcW w:w="676" w:type="pct"/>
          </w:tcPr>
          <w:p w14:paraId="553A5BEE" w14:textId="1E051D7E"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6</w:t>
            </w:r>
          </w:p>
        </w:tc>
        <w:tc>
          <w:tcPr>
            <w:tcW w:w="585" w:type="pct"/>
          </w:tcPr>
          <w:p w14:paraId="3AE58B0F"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87</w:t>
            </w:r>
          </w:p>
        </w:tc>
        <w:tc>
          <w:tcPr>
            <w:tcW w:w="583" w:type="pct"/>
          </w:tcPr>
          <w:p w14:paraId="131490E0" w14:textId="45493DB8"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8</w:t>
            </w:r>
            <w:r w:rsidR="004155A9">
              <w:t>7</w:t>
            </w:r>
          </w:p>
        </w:tc>
      </w:tr>
      <w:tr w:rsidR="00FB7AAD" w:rsidRPr="006B2751" w14:paraId="444E0EBA" w14:textId="77777777" w:rsidTr="004D2AE3">
        <w:tc>
          <w:tcPr>
            <w:cnfStyle w:val="001000000000" w:firstRow="0" w:lastRow="0" w:firstColumn="1" w:lastColumn="0" w:oddVBand="0" w:evenVBand="0" w:oddHBand="0" w:evenHBand="0" w:firstRowFirstColumn="0" w:firstRowLastColumn="0" w:lastRowFirstColumn="0" w:lastRowLastColumn="0"/>
            <w:tcW w:w="2571" w:type="pct"/>
          </w:tcPr>
          <w:p w14:paraId="7169CDCC" w14:textId="77777777" w:rsidR="00FB7AAD" w:rsidRPr="006B2751" w:rsidRDefault="00FB7AAD" w:rsidP="005515F0">
            <w:pPr>
              <w:pStyle w:val="Tables"/>
            </w:pPr>
            <w:r w:rsidRPr="006B2751">
              <w:t>Support (e.g. screening or assessment) for concurrent mental health issues</w:t>
            </w:r>
          </w:p>
        </w:tc>
        <w:tc>
          <w:tcPr>
            <w:tcW w:w="585" w:type="pct"/>
          </w:tcPr>
          <w:p w14:paraId="030900FA" w14:textId="25D1989B"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9</w:t>
            </w:r>
            <w:r w:rsidR="004155A9">
              <w:t>5</w:t>
            </w:r>
          </w:p>
        </w:tc>
        <w:tc>
          <w:tcPr>
            <w:tcW w:w="676" w:type="pct"/>
          </w:tcPr>
          <w:p w14:paraId="0B771FA9" w14:textId="74D84733"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8</w:t>
            </w:r>
            <w:r w:rsidR="004155A9">
              <w:t>4</w:t>
            </w:r>
          </w:p>
        </w:tc>
        <w:tc>
          <w:tcPr>
            <w:tcW w:w="585" w:type="pct"/>
          </w:tcPr>
          <w:p w14:paraId="740649A5" w14:textId="77777777"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91</w:t>
            </w:r>
          </w:p>
        </w:tc>
        <w:tc>
          <w:tcPr>
            <w:tcW w:w="583" w:type="pct"/>
          </w:tcPr>
          <w:p w14:paraId="30443911" w14:textId="28306804" w:rsidR="00FB7AAD" w:rsidRPr="006B2751" w:rsidRDefault="00FB7AAD" w:rsidP="005515F0">
            <w:pPr>
              <w:pStyle w:val="Tables"/>
              <w:cnfStyle w:val="000000000000" w:firstRow="0" w:lastRow="0" w:firstColumn="0" w:lastColumn="0" w:oddVBand="0" w:evenVBand="0" w:oddHBand="0" w:evenHBand="0" w:firstRowFirstColumn="0" w:firstRowLastColumn="0" w:lastRowFirstColumn="0" w:lastRowLastColumn="0"/>
            </w:pPr>
            <w:r w:rsidRPr="006B2751">
              <w:t>9</w:t>
            </w:r>
            <w:r w:rsidR="004155A9">
              <w:t>5</w:t>
            </w:r>
          </w:p>
        </w:tc>
      </w:tr>
      <w:tr w:rsidR="00FB7AAD" w:rsidRPr="006B2751" w14:paraId="15451B94" w14:textId="77777777" w:rsidTr="004D2AE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pct"/>
          </w:tcPr>
          <w:p w14:paraId="0197CF57" w14:textId="77777777" w:rsidR="00FB7AAD" w:rsidRPr="006B2751" w:rsidRDefault="00FB7AAD" w:rsidP="005515F0">
            <w:pPr>
              <w:pStyle w:val="Tables"/>
            </w:pPr>
            <w:r w:rsidRPr="006B2751">
              <w:t>Other</w:t>
            </w:r>
          </w:p>
        </w:tc>
        <w:tc>
          <w:tcPr>
            <w:tcW w:w="585" w:type="pct"/>
          </w:tcPr>
          <w:p w14:paraId="37F9E0F2" w14:textId="641317ED" w:rsidR="00FB7AAD" w:rsidRPr="006B2751" w:rsidRDefault="00FB7AAD" w:rsidP="005515F0">
            <w:pPr>
              <w:pStyle w:val="Tables"/>
              <w:cnfStyle w:val="010000000000" w:firstRow="0" w:lastRow="1" w:firstColumn="0" w:lastColumn="0" w:oddVBand="0" w:evenVBand="0" w:oddHBand="0" w:evenHBand="0" w:firstRowFirstColumn="0" w:firstRowLastColumn="0" w:lastRowFirstColumn="0" w:lastRowLastColumn="0"/>
            </w:pPr>
            <w:r w:rsidRPr="006B2751">
              <w:t>2</w:t>
            </w:r>
            <w:r w:rsidR="004155A9">
              <w:t>2</w:t>
            </w:r>
          </w:p>
        </w:tc>
        <w:tc>
          <w:tcPr>
            <w:tcW w:w="676" w:type="pct"/>
          </w:tcPr>
          <w:p w14:paraId="0837816E" w14:textId="4B89BAF6" w:rsidR="00FB7AAD" w:rsidRPr="006B2751" w:rsidRDefault="00FB7AAD" w:rsidP="005515F0">
            <w:pPr>
              <w:pStyle w:val="Tables"/>
              <w:cnfStyle w:val="010000000000" w:firstRow="0" w:lastRow="1" w:firstColumn="0" w:lastColumn="0" w:oddVBand="0" w:evenVBand="0" w:oddHBand="0" w:evenHBand="0" w:firstRowFirstColumn="0" w:firstRowLastColumn="0" w:lastRowFirstColumn="0" w:lastRowLastColumn="0"/>
            </w:pPr>
            <w:r w:rsidRPr="006B2751">
              <w:t>2</w:t>
            </w:r>
            <w:r w:rsidR="004155A9">
              <w:t>2</w:t>
            </w:r>
          </w:p>
        </w:tc>
        <w:tc>
          <w:tcPr>
            <w:tcW w:w="585" w:type="pct"/>
          </w:tcPr>
          <w:p w14:paraId="546D0BE9" w14:textId="7DD63D5D" w:rsidR="00FB7AAD" w:rsidRPr="006B2751" w:rsidRDefault="00FB7AAD" w:rsidP="005515F0">
            <w:pPr>
              <w:pStyle w:val="Tables"/>
              <w:cnfStyle w:val="010000000000" w:firstRow="0" w:lastRow="1" w:firstColumn="0" w:lastColumn="0" w:oddVBand="0" w:evenVBand="0" w:oddHBand="0" w:evenHBand="0" w:firstRowFirstColumn="0" w:firstRowLastColumn="0" w:lastRowFirstColumn="0" w:lastRowLastColumn="0"/>
            </w:pPr>
            <w:r w:rsidRPr="006B2751">
              <w:t>1</w:t>
            </w:r>
            <w:r w:rsidR="004155A9">
              <w:t>6</w:t>
            </w:r>
          </w:p>
        </w:tc>
        <w:tc>
          <w:tcPr>
            <w:tcW w:w="583" w:type="pct"/>
          </w:tcPr>
          <w:p w14:paraId="766ED743" w14:textId="1EFD1C5D" w:rsidR="00FB7AAD" w:rsidRPr="006B2751" w:rsidRDefault="00FB7AAD" w:rsidP="005515F0">
            <w:pPr>
              <w:pStyle w:val="Tables"/>
              <w:cnfStyle w:val="010000000000" w:firstRow="0" w:lastRow="1" w:firstColumn="0" w:lastColumn="0" w:oddVBand="0" w:evenVBand="0" w:oddHBand="0" w:evenHBand="0" w:firstRowFirstColumn="0" w:firstRowLastColumn="0" w:lastRowFirstColumn="0" w:lastRowLastColumn="0"/>
            </w:pPr>
            <w:r w:rsidRPr="006B2751">
              <w:t>2</w:t>
            </w:r>
            <w:r w:rsidR="004155A9">
              <w:t>4</w:t>
            </w:r>
          </w:p>
        </w:tc>
      </w:tr>
    </w:tbl>
    <w:p w14:paraId="6E0BB91F" w14:textId="3E51E284" w:rsidR="004D2AE3" w:rsidRPr="004D2AE3" w:rsidRDefault="004D2AE3" w:rsidP="00EC0792">
      <w:pPr>
        <w:spacing w:after="0"/>
        <w:rPr>
          <w:sz w:val="20"/>
          <w:szCs w:val="20"/>
        </w:rPr>
      </w:pPr>
      <w:r w:rsidRPr="004D2AE3">
        <w:rPr>
          <w:sz w:val="20"/>
          <w:szCs w:val="20"/>
          <w:vertAlign w:val="superscript"/>
        </w:rPr>
        <w:t>*</w:t>
      </w:r>
      <w:r w:rsidRPr="004D2AE3">
        <w:rPr>
          <w:sz w:val="20"/>
          <w:szCs w:val="20"/>
        </w:rPr>
        <w:t>: Results presented as proportion (%) of group. Responses are not mutually exclusive; therefore, column percentages do not sum to 100%.</w:t>
      </w:r>
    </w:p>
    <w:p w14:paraId="0196402E" w14:textId="338AC747" w:rsidR="009D4395" w:rsidRPr="006B2751" w:rsidRDefault="009D4395" w:rsidP="00A43D4B">
      <w:r w:rsidRPr="006B2751">
        <w:br w:type="page"/>
      </w:r>
    </w:p>
    <w:p w14:paraId="27EA8C19" w14:textId="55606107" w:rsidR="009D4395" w:rsidRPr="006B2751" w:rsidRDefault="00DB5536" w:rsidP="00DB5536">
      <w:pPr>
        <w:pStyle w:val="Caption"/>
        <w:keepNext/>
      </w:pPr>
      <w:bookmarkStart w:id="880" w:name="_Toc43483253"/>
      <w:bookmarkStart w:id="881" w:name="_Toc61288826"/>
      <w:bookmarkStart w:id="882" w:name="_Hlk44939741"/>
      <w:bookmarkStart w:id="883" w:name="_Hlk44941958"/>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4</w:t>
      </w:r>
      <w:r w:rsidR="00473D37">
        <w:fldChar w:fldCharType="end"/>
      </w:r>
      <w:bookmarkEnd w:id="880"/>
      <w:r>
        <w:t xml:space="preserve">. </w:t>
      </w:r>
      <w:r w:rsidR="009D4395" w:rsidRPr="006B2751">
        <w:t>OAT initiation practices for program clusters.</w:t>
      </w:r>
      <w:bookmarkEnd w:id="881"/>
    </w:p>
    <w:tbl>
      <w:tblPr>
        <w:tblStyle w:val="TOPPtableformat"/>
        <w:tblW w:w="5000" w:type="pct"/>
        <w:tblLook w:val="04E0" w:firstRow="1" w:lastRow="1" w:firstColumn="1" w:lastColumn="0" w:noHBand="0" w:noVBand="1"/>
      </w:tblPr>
      <w:tblGrid>
        <w:gridCol w:w="7668"/>
        <w:gridCol w:w="1210"/>
        <w:gridCol w:w="1682"/>
        <w:gridCol w:w="70"/>
        <w:gridCol w:w="1278"/>
        <w:gridCol w:w="1052"/>
      </w:tblGrid>
      <w:tr w:rsidR="009D4395" w:rsidRPr="00DB5536" w14:paraId="3D1526FC"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6C0D5D17" w14:textId="67E30E96" w:rsidR="009D4395" w:rsidRPr="00DB5536" w:rsidRDefault="009D4395" w:rsidP="005515F0">
            <w:pPr>
              <w:pStyle w:val="Tables"/>
              <w:rPr>
                <w:sz w:val="21"/>
                <w:szCs w:val="21"/>
              </w:rPr>
            </w:pPr>
            <w:r w:rsidRPr="00DB5536">
              <w:rPr>
                <w:sz w:val="21"/>
                <w:szCs w:val="21"/>
              </w:rPr>
              <w:t>OAT provision</w:t>
            </w:r>
            <w:r w:rsidR="001C5313" w:rsidRPr="00DB5536">
              <w:rPr>
                <w:sz w:val="21"/>
                <w:szCs w:val="21"/>
                <w:vertAlign w:val="superscript"/>
              </w:rPr>
              <w:t>*</w:t>
            </w:r>
          </w:p>
        </w:tc>
        <w:tc>
          <w:tcPr>
            <w:tcW w:w="0" w:type="pct"/>
          </w:tcPr>
          <w:p w14:paraId="57B93C88" w14:textId="08CE12B2" w:rsidR="009D4395" w:rsidRPr="00DB5536" w:rsidRDefault="009D4395" w:rsidP="005515F0">
            <w:pPr>
              <w:pStyle w:val="Tables"/>
              <w:cnfStyle w:val="100000000000" w:firstRow="1" w:lastRow="0" w:firstColumn="0" w:lastColumn="0" w:oddVBand="0" w:evenVBand="0" w:oddHBand="0" w:evenHBand="0" w:firstRowFirstColumn="0" w:firstRowLastColumn="0" w:lastRowFirstColumn="0" w:lastRowLastColumn="0"/>
              <w:rPr>
                <w:rFonts w:cstheme="minorHAnsi"/>
                <w:color w:val="000000"/>
                <w:sz w:val="21"/>
                <w:szCs w:val="21"/>
              </w:rPr>
            </w:pPr>
            <w:r w:rsidRPr="00DB5536">
              <w:rPr>
                <w:sz w:val="21"/>
                <w:szCs w:val="21"/>
              </w:rPr>
              <w:t>Achieving abstinence</w:t>
            </w:r>
            <w:r w:rsidR="00A0271F">
              <w:t xml:space="preserve"> (%)</w:t>
            </w:r>
          </w:p>
        </w:tc>
        <w:tc>
          <w:tcPr>
            <w:tcW w:w="649" w:type="pct"/>
          </w:tcPr>
          <w:p w14:paraId="78540CF0" w14:textId="64AFE2DF" w:rsidR="009D4395" w:rsidRPr="00DB5536" w:rsidRDefault="009D4395" w:rsidP="005515F0">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DB5536">
              <w:rPr>
                <w:sz w:val="21"/>
                <w:szCs w:val="21"/>
              </w:rPr>
              <w:t>Undifferentiated</w:t>
            </w:r>
            <w:r w:rsidR="00A0271F">
              <w:t xml:space="preserve"> (%)</w:t>
            </w:r>
          </w:p>
        </w:tc>
        <w:tc>
          <w:tcPr>
            <w:tcW w:w="520" w:type="pct"/>
            <w:gridSpan w:val="2"/>
          </w:tcPr>
          <w:p w14:paraId="4B8143BB" w14:textId="4A9F654B" w:rsidR="009D4395" w:rsidRPr="00DB5536" w:rsidRDefault="009D4395" w:rsidP="005515F0">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DB5536">
              <w:rPr>
                <w:sz w:val="21"/>
                <w:szCs w:val="21"/>
              </w:rPr>
              <w:t>Multi-modal abstinence</w:t>
            </w:r>
            <w:r w:rsidR="00A0271F">
              <w:t xml:space="preserve"> (%)</w:t>
            </w:r>
          </w:p>
        </w:tc>
        <w:tc>
          <w:tcPr>
            <w:tcW w:w="0" w:type="pct"/>
          </w:tcPr>
          <w:p w14:paraId="3910302E" w14:textId="5FFDD7BE" w:rsidR="009D4395" w:rsidRPr="00DB5536" w:rsidRDefault="009D4395" w:rsidP="005515F0">
            <w:pPr>
              <w:pStyle w:val="Tables"/>
              <w:cnfStyle w:val="100000000000" w:firstRow="1" w:lastRow="0" w:firstColumn="0" w:lastColumn="0" w:oddVBand="0" w:evenVBand="0" w:oddHBand="0" w:evenHBand="0" w:firstRowFirstColumn="0" w:firstRowLastColumn="0" w:lastRowFirstColumn="0" w:lastRowLastColumn="0"/>
              <w:rPr>
                <w:rFonts w:cstheme="minorHAnsi"/>
                <w:color w:val="000000"/>
                <w:sz w:val="21"/>
                <w:szCs w:val="21"/>
              </w:rPr>
            </w:pPr>
            <w:r w:rsidRPr="00DB5536">
              <w:rPr>
                <w:sz w:val="21"/>
                <w:szCs w:val="21"/>
              </w:rPr>
              <w:t>Meeting personal goals</w:t>
            </w:r>
            <w:r w:rsidR="00A0271F">
              <w:t xml:space="preserve"> (%)</w:t>
            </w:r>
          </w:p>
        </w:tc>
      </w:tr>
      <w:tr w:rsidR="009D4395" w:rsidRPr="00DB5536" w14:paraId="54C8546A" w14:textId="77777777" w:rsidTr="0068343D">
        <w:tc>
          <w:tcPr>
            <w:cnfStyle w:val="001000000000" w:firstRow="0" w:lastRow="0" w:firstColumn="1" w:lastColumn="0" w:oddVBand="0" w:evenVBand="0" w:oddHBand="0" w:evenHBand="0" w:firstRowFirstColumn="0" w:firstRowLastColumn="0" w:lastRowFirstColumn="0" w:lastRowLastColumn="0"/>
            <w:tcW w:w="2958" w:type="pct"/>
          </w:tcPr>
          <w:p w14:paraId="6F8555F4" w14:textId="09BB1CA9" w:rsidR="009D4395" w:rsidRPr="00DB5536" w:rsidRDefault="004B608C" w:rsidP="005515F0">
            <w:pPr>
              <w:pStyle w:val="Tables"/>
              <w:rPr>
                <w:sz w:val="21"/>
                <w:szCs w:val="21"/>
              </w:rPr>
            </w:pPr>
            <w:r w:rsidRPr="00DB5536">
              <w:rPr>
                <w:sz w:val="21"/>
                <w:szCs w:val="21"/>
              </w:rPr>
              <w:t>P</w:t>
            </w:r>
            <w:r w:rsidR="009D4395" w:rsidRPr="00DB5536">
              <w:rPr>
                <w:sz w:val="21"/>
                <w:szCs w:val="21"/>
              </w:rPr>
              <w:t>rovides clients initiation on OAT</w:t>
            </w:r>
          </w:p>
        </w:tc>
        <w:tc>
          <w:tcPr>
            <w:tcW w:w="467" w:type="pct"/>
          </w:tcPr>
          <w:p w14:paraId="693F6B9F" w14:textId="77777777"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19</w:t>
            </w:r>
          </w:p>
        </w:tc>
        <w:tc>
          <w:tcPr>
            <w:tcW w:w="676" w:type="pct"/>
            <w:gridSpan w:val="2"/>
          </w:tcPr>
          <w:p w14:paraId="4110A7E0" w14:textId="6F35CDC3"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2</w:t>
            </w:r>
            <w:r w:rsidR="004155A9">
              <w:rPr>
                <w:sz w:val="21"/>
                <w:szCs w:val="21"/>
              </w:rPr>
              <w:t>6</w:t>
            </w:r>
          </w:p>
        </w:tc>
        <w:tc>
          <w:tcPr>
            <w:tcW w:w="493" w:type="pct"/>
          </w:tcPr>
          <w:p w14:paraId="3705128B" w14:textId="77777777"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33</w:t>
            </w:r>
          </w:p>
        </w:tc>
        <w:tc>
          <w:tcPr>
            <w:tcW w:w="406" w:type="pct"/>
          </w:tcPr>
          <w:p w14:paraId="58A533FD" w14:textId="7E239198"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3</w:t>
            </w:r>
            <w:r w:rsidR="004155A9">
              <w:rPr>
                <w:sz w:val="21"/>
                <w:szCs w:val="21"/>
              </w:rPr>
              <w:t>8</w:t>
            </w:r>
          </w:p>
        </w:tc>
      </w:tr>
      <w:tr w:rsidR="009D4395" w:rsidRPr="00DB5536" w14:paraId="0B532900" w14:textId="77777777" w:rsidTr="0068343D">
        <w:tc>
          <w:tcPr>
            <w:cnfStyle w:val="001000000000" w:firstRow="0" w:lastRow="0" w:firstColumn="1" w:lastColumn="0" w:oddVBand="0" w:evenVBand="0" w:oddHBand="0" w:evenHBand="0" w:firstRowFirstColumn="0" w:firstRowLastColumn="0" w:lastRowFirstColumn="0" w:lastRowLastColumn="0"/>
            <w:tcW w:w="2958" w:type="pct"/>
          </w:tcPr>
          <w:p w14:paraId="245B48BE" w14:textId="654D6D08" w:rsidR="009D4395" w:rsidRPr="00DB5536" w:rsidRDefault="004B608C" w:rsidP="005515F0">
            <w:pPr>
              <w:pStyle w:val="Tables"/>
              <w:rPr>
                <w:sz w:val="21"/>
                <w:szCs w:val="21"/>
              </w:rPr>
            </w:pPr>
            <w:r w:rsidRPr="00DB5536">
              <w:rPr>
                <w:sz w:val="21"/>
                <w:szCs w:val="21"/>
              </w:rPr>
              <w:t>R</w:t>
            </w:r>
            <w:r w:rsidR="009D4395" w:rsidRPr="00DB5536">
              <w:rPr>
                <w:sz w:val="21"/>
                <w:szCs w:val="21"/>
              </w:rPr>
              <w:t>efer</w:t>
            </w:r>
            <w:r w:rsidRPr="00DB5536">
              <w:rPr>
                <w:sz w:val="21"/>
                <w:szCs w:val="21"/>
              </w:rPr>
              <w:t>s</w:t>
            </w:r>
            <w:r w:rsidR="009D4395" w:rsidRPr="00DB5536">
              <w:rPr>
                <w:sz w:val="21"/>
                <w:szCs w:val="21"/>
              </w:rPr>
              <w:t xml:space="preserve"> clients to another program or physician within organization</w:t>
            </w:r>
          </w:p>
        </w:tc>
        <w:tc>
          <w:tcPr>
            <w:tcW w:w="467" w:type="pct"/>
          </w:tcPr>
          <w:p w14:paraId="5D025985" w14:textId="359579D1"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1</w:t>
            </w:r>
            <w:r w:rsidR="004155A9">
              <w:rPr>
                <w:sz w:val="21"/>
                <w:szCs w:val="21"/>
              </w:rPr>
              <w:t>1</w:t>
            </w:r>
          </w:p>
        </w:tc>
        <w:tc>
          <w:tcPr>
            <w:tcW w:w="676" w:type="pct"/>
            <w:gridSpan w:val="2"/>
          </w:tcPr>
          <w:p w14:paraId="3E311B82" w14:textId="426F1BAB"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3</w:t>
            </w:r>
            <w:r w:rsidR="004155A9">
              <w:rPr>
                <w:sz w:val="21"/>
                <w:szCs w:val="21"/>
              </w:rPr>
              <w:t>2</w:t>
            </w:r>
          </w:p>
        </w:tc>
        <w:tc>
          <w:tcPr>
            <w:tcW w:w="493" w:type="pct"/>
          </w:tcPr>
          <w:p w14:paraId="7CF91C0B" w14:textId="3B8559AB"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2</w:t>
            </w:r>
            <w:r w:rsidR="004155A9">
              <w:rPr>
                <w:sz w:val="21"/>
                <w:szCs w:val="21"/>
              </w:rPr>
              <w:t>1</w:t>
            </w:r>
          </w:p>
        </w:tc>
        <w:tc>
          <w:tcPr>
            <w:tcW w:w="406" w:type="pct"/>
          </w:tcPr>
          <w:p w14:paraId="7BB5DFAF" w14:textId="05CDDA34" w:rsidR="009D4395" w:rsidRPr="00DB5536" w:rsidRDefault="004155A9"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27</w:t>
            </w:r>
          </w:p>
        </w:tc>
      </w:tr>
      <w:tr w:rsidR="009D4395" w:rsidRPr="00DB5536" w14:paraId="6AB8C1CF" w14:textId="77777777" w:rsidTr="0068343D">
        <w:tc>
          <w:tcPr>
            <w:cnfStyle w:val="001000000000" w:firstRow="0" w:lastRow="0" w:firstColumn="1" w:lastColumn="0" w:oddVBand="0" w:evenVBand="0" w:oddHBand="0" w:evenHBand="0" w:firstRowFirstColumn="0" w:firstRowLastColumn="0" w:lastRowFirstColumn="0" w:lastRowLastColumn="0"/>
            <w:tcW w:w="2958" w:type="pct"/>
          </w:tcPr>
          <w:p w14:paraId="1058922F" w14:textId="0EB04661" w:rsidR="009D4395" w:rsidRPr="00DB5536" w:rsidRDefault="004B608C" w:rsidP="005515F0">
            <w:pPr>
              <w:pStyle w:val="Tables"/>
              <w:rPr>
                <w:sz w:val="21"/>
                <w:szCs w:val="21"/>
              </w:rPr>
            </w:pPr>
            <w:r w:rsidRPr="00DB5536">
              <w:rPr>
                <w:sz w:val="21"/>
                <w:szCs w:val="21"/>
              </w:rPr>
              <w:t>R</w:t>
            </w:r>
            <w:r w:rsidR="009D4395" w:rsidRPr="00DB5536">
              <w:rPr>
                <w:sz w:val="21"/>
                <w:szCs w:val="21"/>
              </w:rPr>
              <w:t>efer clients to another program or physician outside of organization</w:t>
            </w:r>
          </w:p>
        </w:tc>
        <w:tc>
          <w:tcPr>
            <w:tcW w:w="467" w:type="pct"/>
          </w:tcPr>
          <w:p w14:paraId="30ECDCDB" w14:textId="4538B1A4"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3</w:t>
            </w:r>
            <w:r w:rsidR="004155A9">
              <w:rPr>
                <w:sz w:val="21"/>
                <w:szCs w:val="21"/>
              </w:rPr>
              <w:t>9</w:t>
            </w:r>
          </w:p>
        </w:tc>
        <w:tc>
          <w:tcPr>
            <w:tcW w:w="676" w:type="pct"/>
            <w:gridSpan w:val="2"/>
          </w:tcPr>
          <w:p w14:paraId="09E197DA" w14:textId="2B03B5A0"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2</w:t>
            </w:r>
            <w:r w:rsidR="004155A9">
              <w:rPr>
                <w:sz w:val="21"/>
                <w:szCs w:val="21"/>
              </w:rPr>
              <w:t>4</w:t>
            </w:r>
          </w:p>
        </w:tc>
        <w:tc>
          <w:tcPr>
            <w:tcW w:w="493" w:type="pct"/>
          </w:tcPr>
          <w:p w14:paraId="2E8B34F4" w14:textId="485B74D2" w:rsidR="009D4395" w:rsidRPr="00DB5536" w:rsidRDefault="009D4395"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2</w:t>
            </w:r>
            <w:r w:rsidR="004155A9">
              <w:rPr>
                <w:sz w:val="21"/>
                <w:szCs w:val="21"/>
              </w:rPr>
              <w:t>9</w:t>
            </w:r>
          </w:p>
        </w:tc>
        <w:tc>
          <w:tcPr>
            <w:tcW w:w="406" w:type="pct"/>
          </w:tcPr>
          <w:p w14:paraId="2D7B354E" w14:textId="779D70E1" w:rsidR="009D4395" w:rsidRPr="00DB5536" w:rsidRDefault="004155A9" w:rsidP="005515F0">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29</w:t>
            </w:r>
          </w:p>
        </w:tc>
      </w:tr>
      <w:tr w:rsidR="009D4395" w:rsidRPr="00DB5536" w14:paraId="0E329C56"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8" w:type="pct"/>
          </w:tcPr>
          <w:p w14:paraId="4CEFFF2F" w14:textId="78F3E833" w:rsidR="009D4395" w:rsidRPr="00DB5536" w:rsidRDefault="004B608C" w:rsidP="005515F0">
            <w:pPr>
              <w:pStyle w:val="Tables"/>
              <w:rPr>
                <w:sz w:val="21"/>
                <w:szCs w:val="21"/>
              </w:rPr>
            </w:pPr>
            <w:r w:rsidRPr="00DB5536">
              <w:rPr>
                <w:sz w:val="21"/>
                <w:szCs w:val="21"/>
              </w:rPr>
              <w:t>D</w:t>
            </w:r>
            <w:r w:rsidR="009D4395" w:rsidRPr="00DB5536">
              <w:rPr>
                <w:sz w:val="21"/>
                <w:szCs w:val="21"/>
              </w:rPr>
              <w:t>o</w:t>
            </w:r>
            <w:r w:rsidRPr="00DB5536">
              <w:rPr>
                <w:sz w:val="21"/>
                <w:szCs w:val="21"/>
              </w:rPr>
              <w:t>es</w:t>
            </w:r>
            <w:r w:rsidR="009D4395" w:rsidRPr="00DB5536">
              <w:rPr>
                <w:sz w:val="21"/>
                <w:szCs w:val="21"/>
              </w:rPr>
              <w:t xml:space="preserve"> not facilitate OAT initiation</w:t>
            </w:r>
          </w:p>
        </w:tc>
        <w:tc>
          <w:tcPr>
            <w:tcW w:w="467" w:type="pct"/>
          </w:tcPr>
          <w:p w14:paraId="2E1D97E0" w14:textId="6E006AB6" w:rsidR="009D4395" w:rsidRPr="00DB5536" w:rsidRDefault="009D4395" w:rsidP="005515F0">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DB5536">
              <w:rPr>
                <w:sz w:val="21"/>
                <w:szCs w:val="21"/>
              </w:rPr>
              <w:t>3</w:t>
            </w:r>
            <w:r w:rsidR="004155A9">
              <w:rPr>
                <w:sz w:val="21"/>
                <w:szCs w:val="21"/>
              </w:rPr>
              <w:t>1</w:t>
            </w:r>
          </w:p>
        </w:tc>
        <w:tc>
          <w:tcPr>
            <w:tcW w:w="676" w:type="pct"/>
            <w:gridSpan w:val="2"/>
          </w:tcPr>
          <w:p w14:paraId="40583222" w14:textId="210AB571" w:rsidR="009D4395" w:rsidRPr="00DB5536" w:rsidRDefault="009D4395" w:rsidP="005515F0">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DB5536">
              <w:rPr>
                <w:sz w:val="21"/>
                <w:szCs w:val="21"/>
              </w:rPr>
              <w:t>1</w:t>
            </w:r>
            <w:r w:rsidR="004155A9">
              <w:rPr>
                <w:sz w:val="21"/>
                <w:szCs w:val="21"/>
              </w:rPr>
              <w:t>8</w:t>
            </w:r>
          </w:p>
        </w:tc>
        <w:tc>
          <w:tcPr>
            <w:tcW w:w="493" w:type="pct"/>
          </w:tcPr>
          <w:p w14:paraId="12882051" w14:textId="32DF6421" w:rsidR="009D4395" w:rsidRPr="00DB5536" w:rsidRDefault="009D4395" w:rsidP="005515F0">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DB5536">
              <w:rPr>
                <w:sz w:val="21"/>
                <w:szCs w:val="21"/>
              </w:rPr>
              <w:t>1</w:t>
            </w:r>
            <w:r w:rsidR="004155A9">
              <w:rPr>
                <w:sz w:val="21"/>
                <w:szCs w:val="21"/>
              </w:rPr>
              <w:t>7</w:t>
            </w:r>
          </w:p>
        </w:tc>
        <w:tc>
          <w:tcPr>
            <w:tcW w:w="406" w:type="pct"/>
          </w:tcPr>
          <w:p w14:paraId="0B4C6E5D" w14:textId="3F1102AE" w:rsidR="009D4395" w:rsidRPr="00DB5536" w:rsidRDefault="004155A9" w:rsidP="005515F0">
            <w:pPr>
              <w:pStyle w:val="Tables"/>
              <w:cnfStyle w:val="010000000000" w:firstRow="0" w:lastRow="1" w:firstColumn="0" w:lastColumn="0" w:oddVBand="0" w:evenVBand="0" w:oddHBand="0" w:evenHBand="0" w:firstRowFirstColumn="0" w:firstRowLastColumn="0" w:lastRowFirstColumn="0" w:lastRowLastColumn="0"/>
              <w:rPr>
                <w:sz w:val="21"/>
                <w:szCs w:val="21"/>
              </w:rPr>
            </w:pPr>
            <w:r>
              <w:rPr>
                <w:sz w:val="21"/>
                <w:szCs w:val="21"/>
              </w:rPr>
              <w:t>6</w:t>
            </w:r>
          </w:p>
        </w:tc>
      </w:tr>
    </w:tbl>
    <w:p w14:paraId="49342C02" w14:textId="75AA179E" w:rsidR="001C5313" w:rsidRPr="001C5313" w:rsidRDefault="001C5313" w:rsidP="00DB5536">
      <w:pPr>
        <w:rPr>
          <w:sz w:val="20"/>
          <w:szCs w:val="20"/>
        </w:rPr>
      </w:pPr>
      <w:bookmarkStart w:id="884" w:name="_Toc43483254"/>
      <w:r w:rsidRPr="001C5313">
        <w:rPr>
          <w:sz w:val="20"/>
          <w:szCs w:val="20"/>
          <w:vertAlign w:val="superscript"/>
        </w:rPr>
        <w:t>*</w:t>
      </w:r>
      <w:r w:rsidRPr="001C5313">
        <w:rPr>
          <w:sz w:val="20"/>
          <w:szCs w:val="20"/>
        </w:rPr>
        <w:t>: Results presented as proportion (%) of group.</w:t>
      </w:r>
    </w:p>
    <w:p w14:paraId="54905473" w14:textId="47E1A1C9" w:rsidR="009D4395" w:rsidRDefault="00DB5536" w:rsidP="00DB5536">
      <w:pPr>
        <w:pStyle w:val="Caption"/>
        <w:keepNext/>
        <w:spacing w:before="360"/>
      </w:pPr>
      <w:bookmarkStart w:id="885" w:name="_Toc61288827"/>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5</w:t>
      </w:r>
      <w:r w:rsidR="00473D37">
        <w:fldChar w:fldCharType="end"/>
      </w:r>
      <w:bookmarkEnd w:id="884"/>
      <w:r>
        <w:t xml:space="preserve">. </w:t>
      </w:r>
      <w:r w:rsidR="00D02D8D">
        <w:t>Reasons that program clusters either do not provide</w:t>
      </w:r>
      <w:r w:rsidR="00D02D8D" w:rsidRPr="006B2751">
        <w:t xml:space="preserve"> OAT to clients</w:t>
      </w:r>
      <w:r w:rsidR="00D02D8D">
        <w:t xml:space="preserve"> or refer to an outside organization for OAT initiation.</w:t>
      </w:r>
      <w:bookmarkEnd w:id="885"/>
    </w:p>
    <w:tbl>
      <w:tblPr>
        <w:tblStyle w:val="TOPPtableformat"/>
        <w:tblW w:w="5000" w:type="pct"/>
        <w:tblLayout w:type="fixed"/>
        <w:tblLook w:val="04E0" w:firstRow="1" w:lastRow="1" w:firstColumn="1" w:lastColumn="0" w:noHBand="0" w:noVBand="1"/>
      </w:tblPr>
      <w:tblGrid>
        <w:gridCol w:w="7514"/>
        <w:gridCol w:w="1278"/>
        <w:gridCol w:w="1843"/>
        <w:gridCol w:w="1275"/>
        <w:gridCol w:w="1050"/>
      </w:tblGrid>
      <w:tr w:rsidR="002270A2" w:rsidRPr="00DB5536" w14:paraId="562CDBA6" w14:textId="77777777" w:rsidTr="001F3A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99" w:type="pct"/>
          </w:tcPr>
          <w:p w14:paraId="36D499BD" w14:textId="77777777" w:rsidR="002270A2" w:rsidRPr="00DB5536" w:rsidRDefault="002270A2" w:rsidP="001F3AB8">
            <w:pPr>
              <w:pStyle w:val="Tables"/>
              <w:rPr>
                <w:sz w:val="21"/>
                <w:szCs w:val="21"/>
              </w:rPr>
            </w:pPr>
            <w:bookmarkStart w:id="886" w:name="_Hlk44941517"/>
            <w:r w:rsidRPr="00DB5536">
              <w:rPr>
                <w:sz w:val="21"/>
                <w:szCs w:val="21"/>
              </w:rPr>
              <w:t>OAT provision philosophy</w:t>
            </w:r>
            <w:r w:rsidRPr="00DB5536">
              <w:rPr>
                <w:sz w:val="21"/>
                <w:szCs w:val="21"/>
                <w:vertAlign w:val="superscript"/>
              </w:rPr>
              <w:t>*</w:t>
            </w:r>
          </w:p>
        </w:tc>
        <w:tc>
          <w:tcPr>
            <w:tcW w:w="493" w:type="pct"/>
          </w:tcPr>
          <w:p w14:paraId="151AB0F1" w14:textId="77777777" w:rsidR="002270A2" w:rsidRPr="00DB5536" w:rsidRDefault="002270A2" w:rsidP="001F3AB8">
            <w:pPr>
              <w:pStyle w:val="Tables"/>
              <w:cnfStyle w:val="100000000000" w:firstRow="1" w:lastRow="0" w:firstColumn="0" w:lastColumn="0" w:oddVBand="0" w:evenVBand="0" w:oddHBand="0" w:evenHBand="0" w:firstRowFirstColumn="0" w:firstRowLastColumn="0" w:lastRowFirstColumn="0" w:lastRowLastColumn="0"/>
              <w:rPr>
                <w:rFonts w:cstheme="minorHAnsi"/>
                <w:color w:val="000000"/>
                <w:sz w:val="21"/>
                <w:szCs w:val="21"/>
              </w:rPr>
            </w:pPr>
            <w:r w:rsidRPr="00DB5536">
              <w:rPr>
                <w:sz w:val="21"/>
                <w:szCs w:val="21"/>
              </w:rPr>
              <w:t>Achieving abstinence</w:t>
            </w:r>
          </w:p>
        </w:tc>
        <w:tc>
          <w:tcPr>
            <w:tcW w:w="711" w:type="pct"/>
          </w:tcPr>
          <w:p w14:paraId="3C02D9C1" w14:textId="77777777" w:rsidR="002270A2" w:rsidRPr="00DB5536" w:rsidRDefault="002270A2" w:rsidP="001F3AB8">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DB5536">
              <w:rPr>
                <w:sz w:val="21"/>
                <w:szCs w:val="21"/>
              </w:rPr>
              <w:t>Undifferentiated</w:t>
            </w:r>
          </w:p>
        </w:tc>
        <w:tc>
          <w:tcPr>
            <w:tcW w:w="492" w:type="pct"/>
          </w:tcPr>
          <w:p w14:paraId="54689089" w14:textId="77777777" w:rsidR="002270A2" w:rsidRPr="00DB5536" w:rsidRDefault="002270A2" w:rsidP="001F3AB8">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DB5536">
              <w:rPr>
                <w:sz w:val="21"/>
                <w:szCs w:val="21"/>
              </w:rPr>
              <w:t>Multi-modal abstinence</w:t>
            </w:r>
          </w:p>
        </w:tc>
        <w:tc>
          <w:tcPr>
            <w:tcW w:w="405" w:type="pct"/>
          </w:tcPr>
          <w:p w14:paraId="4A7DC64A" w14:textId="77777777" w:rsidR="002270A2" w:rsidRPr="00DB5536" w:rsidRDefault="002270A2" w:rsidP="001F3AB8">
            <w:pPr>
              <w:pStyle w:val="Tables"/>
              <w:cnfStyle w:val="100000000000" w:firstRow="1" w:lastRow="0" w:firstColumn="0" w:lastColumn="0" w:oddVBand="0" w:evenVBand="0" w:oddHBand="0" w:evenHBand="0" w:firstRowFirstColumn="0" w:firstRowLastColumn="0" w:lastRowFirstColumn="0" w:lastRowLastColumn="0"/>
              <w:rPr>
                <w:rFonts w:cstheme="minorHAnsi"/>
                <w:color w:val="000000"/>
                <w:sz w:val="21"/>
                <w:szCs w:val="21"/>
              </w:rPr>
            </w:pPr>
            <w:r w:rsidRPr="00DB5536">
              <w:rPr>
                <w:sz w:val="21"/>
                <w:szCs w:val="21"/>
              </w:rPr>
              <w:t>Meeting personal goals</w:t>
            </w:r>
          </w:p>
        </w:tc>
      </w:tr>
      <w:tr w:rsidR="002270A2" w:rsidRPr="00DB5536" w14:paraId="76F551FA" w14:textId="77777777" w:rsidTr="001F3AB8">
        <w:tc>
          <w:tcPr>
            <w:cnfStyle w:val="001000000000" w:firstRow="0" w:lastRow="0" w:firstColumn="1" w:lastColumn="0" w:oddVBand="0" w:evenVBand="0" w:oddHBand="0" w:evenHBand="0" w:firstRowFirstColumn="0" w:firstRowLastColumn="0" w:lastRowFirstColumn="0" w:lastRowLastColumn="0"/>
            <w:tcW w:w="2899" w:type="pct"/>
            <w:tcBorders>
              <w:top w:val="single" w:sz="12" w:space="0" w:color="ABC6D5"/>
              <w:bottom w:val="single" w:sz="8" w:space="0" w:color="C00000"/>
            </w:tcBorders>
          </w:tcPr>
          <w:p w14:paraId="11F3562F" w14:textId="77777777" w:rsidR="002270A2" w:rsidRPr="00DB5536" w:rsidRDefault="002270A2" w:rsidP="001F3AB8">
            <w:pPr>
              <w:pStyle w:val="Tables"/>
              <w:rPr>
                <w:b/>
                <w:bCs w:val="0"/>
                <w:i/>
                <w:iCs/>
                <w:sz w:val="21"/>
                <w:szCs w:val="21"/>
              </w:rPr>
            </w:pPr>
            <w:r w:rsidRPr="00DB5536">
              <w:rPr>
                <w:b/>
                <w:bCs w:val="0"/>
                <w:i/>
                <w:iCs/>
                <w:sz w:val="21"/>
                <w:szCs w:val="21"/>
              </w:rPr>
              <w:t>n (number that do not provide OAT)</w:t>
            </w:r>
          </w:p>
        </w:tc>
        <w:tc>
          <w:tcPr>
            <w:tcW w:w="493" w:type="pct"/>
            <w:tcBorders>
              <w:top w:val="single" w:sz="12" w:space="0" w:color="ABC6D5"/>
              <w:bottom w:val="single" w:sz="8" w:space="0" w:color="C00000"/>
            </w:tcBorders>
          </w:tcPr>
          <w:p w14:paraId="3F3E0B9C"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b/>
                <w:bCs w:val="0"/>
                <w:i/>
                <w:iCs/>
                <w:sz w:val="21"/>
                <w:szCs w:val="21"/>
              </w:rPr>
            </w:pPr>
            <w:r w:rsidRPr="00DB5536">
              <w:rPr>
                <w:b/>
                <w:bCs w:val="0"/>
                <w:i/>
                <w:iCs/>
                <w:sz w:val="21"/>
                <w:szCs w:val="21"/>
              </w:rPr>
              <w:t>22</w:t>
            </w:r>
          </w:p>
        </w:tc>
        <w:tc>
          <w:tcPr>
            <w:tcW w:w="711" w:type="pct"/>
            <w:tcBorders>
              <w:top w:val="single" w:sz="12" w:space="0" w:color="ABC6D5"/>
              <w:bottom w:val="single" w:sz="8" w:space="0" w:color="C00000"/>
            </w:tcBorders>
          </w:tcPr>
          <w:p w14:paraId="4A5044E6"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b/>
                <w:bCs w:val="0"/>
                <w:i/>
                <w:iCs/>
                <w:sz w:val="21"/>
                <w:szCs w:val="21"/>
              </w:rPr>
            </w:pPr>
            <w:r w:rsidRPr="00DB5536">
              <w:rPr>
                <w:b/>
                <w:bCs w:val="0"/>
                <w:i/>
                <w:iCs/>
                <w:sz w:val="21"/>
                <w:szCs w:val="21"/>
              </w:rPr>
              <w:t>1</w:t>
            </w:r>
            <w:r>
              <w:rPr>
                <w:b/>
                <w:bCs w:val="0"/>
                <w:i/>
                <w:iCs/>
                <w:sz w:val="21"/>
                <w:szCs w:val="21"/>
              </w:rPr>
              <w:t>9</w:t>
            </w:r>
          </w:p>
        </w:tc>
        <w:tc>
          <w:tcPr>
            <w:tcW w:w="492" w:type="pct"/>
            <w:tcBorders>
              <w:top w:val="single" w:sz="12" w:space="0" w:color="ABC6D5"/>
              <w:bottom w:val="single" w:sz="8" w:space="0" w:color="C00000"/>
            </w:tcBorders>
          </w:tcPr>
          <w:p w14:paraId="0470149C"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b/>
                <w:bCs w:val="0"/>
                <w:i/>
                <w:iCs/>
                <w:sz w:val="21"/>
                <w:szCs w:val="21"/>
              </w:rPr>
            </w:pPr>
            <w:r w:rsidRPr="00DB5536">
              <w:rPr>
                <w:b/>
                <w:bCs w:val="0"/>
                <w:i/>
                <w:iCs/>
                <w:sz w:val="21"/>
                <w:szCs w:val="21"/>
              </w:rPr>
              <w:t>2</w:t>
            </w:r>
            <w:r>
              <w:rPr>
                <w:b/>
                <w:bCs w:val="0"/>
                <w:i/>
                <w:iCs/>
                <w:sz w:val="21"/>
                <w:szCs w:val="21"/>
              </w:rPr>
              <w:t>3</w:t>
            </w:r>
          </w:p>
        </w:tc>
        <w:tc>
          <w:tcPr>
            <w:tcW w:w="405" w:type="pct"/>
            <w:tcBorders>
              <w:top w:val="single" w:sz="12" w:space="0" w:color="ABC6D5"/>
              <w:bottom w:val="single" w:sz="8" w:space="0" w:color="C00000"/>
            </w:tcBorders>
          </w:tcPr>
          <w:p w14:paraId="5AD34B1C"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b/>
                <w:bCs w:val="0"/>
                <w:i/>
                <w:iCs/>
                <w:sz w:val="21"/>
                <w:szCs w:val="21"/>
              </w:rPr>
            </w:pPr>
            <w:r w:rsidRPr="00DB5536">
              <w:rPr>
                <w:b/>
                <w:bCs w:val="0"/>
                <w:i/>
                <w:iCs/>
                <w:sz w:val="21"/>
                <w:szCs w:val="21"/>
              </w:rPr>
              <w:t>12</w:t>
            </w:r>
          </w:p>
        </w:tc>
      </w:tr>
      <w:tr w:rsidR="002270A2" w:rsidRPr="00DB5536" w14:paraId="30765138" w14:textId="77777777" w:rsidTr="001F3AB8">
        <w:tc>
          <w:tcPr>
            <w:cnfStyle w:val="001000000000" w:firstRow="0" w:lastRow="0" w:firstColumn="1" w:lastColumn="0" w:oddVBand="0" w:evenVBand="0" w:oddHBand="0" w:evenHBand="0" w:firstRowFirstColumn="0" w:firstRowLastColumn="0" w:lastRowFirstColumn="0" w:lastRowLastColumn="0"/>
            <w:tcW w:w="2899" w:type="pct"/>
            <w:tcBorders>
              <w:top w:val="single" w:sz="8" w:space="0" w:color="C00000"/>
            </w:tcBorders>
          </w:tcPr>
          <w:p w14:paraId="3C56D7BC" w14:textId="77777777" w:rsidR="002270A2" w:rsidRPr="00DB5536" w:rsidRDefault="002270A2" w:rsidP="001F3AB8">
            <w:pPr>
              <w:pStyle w:val="Tables"/>
              <w:rPr>
                <w:sz w:val="21"/>
                <w:szCs w:val="21"/>
              </w:rPr>
            </w:pPr>
            <w:r w:rsidRPr="00DB5536">
              <w:rPr>
                <w:sz w:val="21"/>
                <w:szCs w:val="21"/>
              </w:rPr>
              <w:t xml:space="preserve">Does not believe it is an effective method of </w:t>
            </w:r>
            <w:r w:rsidRPr="00DB5536">
              <w:rPr>
                <w:rFonts w:cstheme="minorHAnsi"/>
                <w:sz w:val="21"/>
                <w:szCs w:val="21"/>
              </w:rPr>
              <w:t>treating addiction</w:t>
            </w:r>
          </w:p>
        </w:tc>
        <w:tc>
          <w:tcPr>
            <w:tcW w:w="493" w:type="pct"/>
            <w:tcBorders>
              <w:top w:val="single" w:sz="8" w:space="0" w:color="C00000"/>
            </w:tcBorders>
          </w:tcPr>
          <w:p w14:paraId="6A9F2122"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5</w:t>
            </w:r>
          </w:p>
        </w:tc>
        <w:tc>
          <w:tcPr>
            <w:tcW w:w="711" w:type="pct"/>
            <w:tcBorders>
              <w:top w:val="single" w:sz="8" w:space="0" w:color="C00000"/>
            </w:tcBorders>
          </w:tcPr>
          <w:p w14:paraId="75C70D62"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0</w:t>
            </w:r>
          </w:p>
        </w:tc>
        <w:tc>
          <w:tcPr>
            <w:tcW w:w="492" w:type="pct"/>
            <w:tcBorders>
              <w:top w:val="single" w:sz="8" w:space="0" w:color="C00000"/>
            </w:tcBorders>
          </w:tcPr>
          <w:p w14:paraId="7059685A"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0</w:t>
            </w:r>
          </w:p>
        </w:tc>
        <w:tc>
          <w:tcPr>
            <w:tcW w:w="405" w:type="pct"/>
            <w:tcBorders>
              <w:top w:val="single" w:sz="8" w:space="0" w:color="C00000"/>
            </w:tcBorders>
          </w:tcPr>
          <w:p w14:paraId="3105395C"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0</w:t>
            </w:r>
          </w:p>
        </w:tc>
      </w:tr>
      <w:tr w:rsidR="002270A2" w:rsidRPr="00DB5536" w14:paraId="78D55C0C" w14:textId="77777777" w:rsidTr="001F3AB8">
        <w:tc>
          <w:tcPr>
            <w:cnfStyle w:val="001000000000" w:firstRow="0" w:lastRow="0" w:firstColumn="1" w:lastColumn="0" w:oddVBand="0" w:evenVBand="0" w:oddHBand="0" w:evenHBand="0" w:firstRowFirstColumn="0" w:firstRowLastColumn="0" w:lastRowFirstColumn="0" w:lastRowLastColumn="0"/>
            <w:tcW w:w="2899" w:type="pct"/>
          </w:tcPr>
          <w:p w14:paraId="4616A02B" w14:textId="77777777" w:rsidR="002270A2" w:rsidRPr="00DB5536" w:rsidRDefault="002270A2" w:rsidP="001F3AB8">
            <w:pPr>
              <w:pStyle w:val="Tables"/>
              <w:rPr>
                <w:sz w:val="21"/>
                <w:szCs w:val="21"/>
              </w:rPr>
            </w:pPr>
            <w:r w:rsidRPr="00DB5536">
              <w:rPr>
                <w:rFonts w:cstheme="minorHAnsi"/>
                <w:sz w:val="21"/>
                <w:szCs w:val="21"/>
              </w:rPr>
              <w:t>Concerns about its long-term safety, adverse effects, or the risks it poses to clients</w:t>
            </w:r>
          </w:p>
        </w:tc>
        <w:tc>
          <w:tcPr>
            <w:tcW w:w="493" w:type="pct"/>
          </w:tcPr>
          <w:p w14:paraId="6D0B6EC1"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0</w:t>
            </w:r>
          </w:p>
        </w:tc>
        <w:tc>
          <w:tcPr>
            <w:tcW w:w="711" w:type="pct"/>
          </w:tcPr>
          <w:p w14:paraId="6AA4D9D9"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0</w:t>
            </w:r>
          </w:p>
        </w:tc>
        <w:tc>
          <w:tcPr>
            <w:tcW w:w="492" w:type="pct"/>
          </w:tcPr>
          <w:p w14:paraId="51463DDC"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4</w:t>
            </w:r>
          </w:p>
        </w:tc>
        <w:tc>
          <w:tcPr>
            <w:tcW w:w="405" w:type="pct"/>
          </w:tcPr>
          <w:p w14:paraId="0EC00D92"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0</w:t>
            </w:r>
          </w:p>
        </w:tc>
      </w:tr>
      <w:tr w:rsidR="002270A2" w:rsidRPr="00DB5536" w14:paraId="02F0781B" w14:textId="77777777" w:rsidTr="001F3AB8">
        <w:tc>
          <w:tcPr>
            <w:cnfStyle w:val="001000000000" w:firstRow="0" w:lastRow="0" w:firstColumn="1" w:lastColumn="0" w:oddVBand="0" w:evenVBand="0" w:oddHBand="0" w:evenHBand="0" w:firstRowFirstColumn="0" w:firstRowLastColumn="0" w:lastRowFirstColumn="0" w:lastRowLastColumn="0"/>
            <w:tcW w:w="2899" w:type="pct"/>
          </w:tcPr>
          <w:p w14:paraId="2C39398A" w14:textId="77777777" w:rsidR="002270A2" w:rsidRPr="00DB5536" w:rsidRDefault="002270A2" w:rsidP="001F3AB8">
            <w:pPr>
              <w:pStyle w:val="Tables"/>
              <w:rPr>
                <w:sz w:val="21"/>
                <w:szCs w:val="21"/>
              </w:rPr>
            </w:pPr>
            <w:r w:rsidRPr="00DB5536">
              <w:rPr>
                <w:rFonts w:cstheme="minorHAnsi"/>
                <w:sz w:val="21"/>
                <w:szCs w:val="21"/>
              </w:rPr>
              <w:t>Does not provide OAT but would do so with the means and/or resources</w:t>
            </w:r>
            <w:r w:rsidRPr="00DB5536">
              <w:rPr>
                <w:rFonts w:cstheme="minorHAnsi"/>
                <w:sz w:val="21"/>
                <w:szCs w:val="21"/>
                <w:vertAlign w:val="superscript"/>
              </w:rPr>
              <w:t>**</w:t>
            </w:r>
          </w:p>
        </w:tc>
        <w:tc>
          <w:tcPr>
            <w:tcW w:w="493" w:type="pct"/>
          </w:tcPr>
          <w:p w14:paraId="2A611C4E"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73</w:t>
            </w:r>
          </w:p>
        </w:tc>
        <w:tc>
          <w:tcPr>
            <w:tcW w:w="711" w:type="pct"/>
          </w:tcPr>
          <w:p w14:paraId="6A87A683"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5</w:t>
            </w:r>
            <w:r>
              <w:rPr>
                <w:sz w:val="21"/>
                <w:szCs w:val="21"/>
              </w:rPr>
              <w:t>8</w:t>
            </w:r>
          </w:p>
        </w:tc>
        <w:tc>
          <w:tcPr>
            <w:tcW w:w="492" w:type="pct"/>
          </w:tcPr>
          <w:p w14:paraId="710BE90C"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4</w:t>
            </w:r>
            <w:r>
              <w:rPr>
                <w:sz w:val="21"/>
                <w:szCs w:val="21"/>
              </w:rPr>
              <w:t>8</w:t>
            </w:r>
          </w:p>
        </w:tc>
        <w:tc>
          <w:tcPr>
            <w:tcW w:w="405" w:type="pct"/>
          </w:tcPr>
          <w:p w14:paraId="70F85C0E"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42</w:t>
            </w:r>
          </w:p>
        </w:tc>
      </w:tr>
      <w:tr w:rsidR="002270A2" w:rsidRPr="00DB5536" w14:paraId="37B48272" w14:textId="77777777" w:rsidTr="001F3AB8">
        <w:tc>
          <w:tcPr>
            <w:cnfStyle w:val="001000000000" w:firstRow="0" w:lastRow="0" w:firstColumn="1" w:lastColumn="0" w:oddVBand="0" w:evenVBand="0" w:oddHBand="0" w:evenHBand="0" w:firstRowFirstColumn="0" w:firstRowLastColumn="0" w:lastRowFirstColumn="0" w:lastRowLastColumn="0"/>
            <w:tcW w:w="2899" w:type="pct"/>
          </w:tcPr>
          <w:p w14:paraId="5E3C5064" w14:textId="77777777" w:rsidR="002270A2" w:rsidRPr="00DB5536" w:rsidRDefault="002270A2" w:rsidP="001F3AB8">
            <w:pPr>
              <w:pStyle w:val="Tables"/>
              <w:rPr>
                <w:sz w:val="21"/>
                <w:szCs w:val="21"/>
              </w:rPr>
            </w:pPr>
            <w:r w:rsidRPr="00DB5536">
              <w:rPr>
                <w:rFonts w:cstheme="minorHAnsi"/>
                <w:sz w:val="21"/>
                <w:szCs w:val="21"/>
              </w:rPr>
              <w:t>Providing OAT to clients is outside the scope of program’s treatment goals</w:t>
            </w:r>
          </w:p>
        </w:tc>
        <w:tc>
          <w:tcPr>
            <w:tcW w:w="493" w:type="pct"/>
          </w:tcPr>
          <w:p w14:paraId="4AE4E917"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23</w:t>
            </w:r>
          </w:p>
        </w:tc>
        <w:tc>
          <w:tcPr>
            <w:tcW w:w="711" w:type="pct"/>
          </w:tcPr>
          <w:p w14:paraId="4ACF0340"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2</w:t>
            </w:r>
            <w:r>
              <w:rPr>
                <w:sz w:val="21"/>
                <w:szCs w:val="21"/>
              </w:rPr>
              <w:t>6</w:t>
            </w:r>
          </w:p>
        </w:tc>
        <w:tc>
          <w:tcPr>
            <w:tcW w:w="492" w:type="pct"/>
          </w:tcPr>
          <w:p w14:paraId="02BC9DAC"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4</w:t>
            </w:r>
            <w:r>
              <w:rPr>
                <w:sz w:val="21"/>
                <w:szCs w:val="21"/>
              </w:rPr>
              <w:t>4</w:t>
            </w:r>
          </w:p>
        </w:tc>
        <w:tc>
          <w:tcPr>
            <w:tcW w:w="405" w:type="pct"/>
          </w:tcPr>
          <w:p w14:paraId="18F986C9"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67</w:t>
            </w:r>
          </w:p>
        </w:tc>
      </w:tr>
      <w:tr w:rsidR="002270A2" w:rsidRPr="00DB5536" w14:paraId="0D9384F2" w14:textId="77777777" w:rsidTr="001F3AB8">
        <w:tc>
          <w:tcPr>
            <w:cnfStyle w:val="001000000000" w:firstRow="0" w:lastRow="0" w:firstColumn="1" w:lastColumn="0" w:oddVBand="0" w:evenVBand="0" w:oddHBand="0" w:evenHBand="0" w:firstRowFirstColumn="0" w:firstRowLastColumn="0" w:lastRowFirstColumn="0" w:lastRowLastColumn="0"/>
            <w:tcW w:w="2899" w:type="pct"/>
          </w:tcPr>
          <w:p w14:paraId="22FD2D73" w14:textId="77777777" w:rsidR="002270A2" w:rsidRPr="00DB5536" w:rsidRDefault="002270A2" w:rsidP="001F3AB8">
            <w:pPr>
              <w:pStyle w:val="Tables"/>
              <w:rPr>
                <w:rFonts w:cstheme="minorHAnsi"/>
                <w:sz w:val="21"/>
                <w:szCs w:val="21"/>
              </w:rPr>
            </w:pPr>
            <w:r w:rsidRPr="00DB5536">
              <w:rPr>
                <w:rFonts w:cstheme="minorHAnsi"/>
                <w:sz w:val="21"/>
                <w:szCs w:val="21"/>
              </w:rPr>
              <w:t>Other: Program is not accredited to provide OAT</w:t>
            </w:r>
          </w:p>
        </w:tc>
        <w:tc>
          <w:tcPr>
            <w:tcW w:w="493" w:type="pct"/>
          </w:tcPr>
          <w:p w14:paraId="65C56D0A"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0</w:t>
            </w:r>
          </w:p>
        </w:tc>
        <w:tc>
          <w:tcPr>
            <w:tcW w:w="711" w:type="pct"/>
          </w:tcPr>
          <w:p w14:paraId="61F517C9"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rFonts w:cstheme="minorHAnsi"/>
                <w:color w:val="000000"/>
                <w:sz w:val="21"/>
                <w:szCs w:val="21"/>
              </w:rPr>
            </w:pPr>
            <w:r>
              <w:rPr>
                <w:rFonts w:cstheme="minorHAnsi"/>
                <w:color w:val="000000"/>
                <w:sz w:val="21"/>
                <w:szCs w:val="21"/>
              </w:rPr>
              <w:t>11</w:t>
            </w:r>
          </w:p>
        </w:tc>
        <w:tc>
          <w:tcPr>
            <w:tcW w:w="492" w:type="pct"/>
          </w:tcPr>
          <w:p w14:paraId="129E5D3A"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rFonts w:cstheme="minorHAnsi"/>
                <w:color w:val="000000"/>
                <w:sz w:val="21"/>
                <w:szCs w:val="21"/>
              </w:rPr>
            </w:pPr>
            <w:r w:rsidRPr="00DB5536">
              <w:rPr>
                <w:rFonts w:cstheme="minorHAnsi"/>
                <w:color w:val="000000"/>
                <w:sz w:val="21"/>
                <w:szCs w:val="21"/>
              </w:rPr>
              <w:t>9</w:t>
            </w:r>
          </w:p>
        </w:tc>
        <w:tc>
          <w:tcPr>
            <w:tcW w:w="405" w:type="pct"/>
          </w:tcPr>
          <w:p w14:paraId="606B406D"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rFonts w:cstheme="minorHAnsi"/>
                <w:color w:val="000000"/>
                <w:sz w:val="21"/>
                <w:szCs w:val="21"/>
              </w:rPr>
            </w:pPr>
            <w:r w:rsidRPr="00DB5536">
              <w:rPr>
                <w:rFonts w:cstheme="minorHAnsi"/>
                <w:color w:val="000000"/>
                <w:sz w:val="21"/>
                <w:szCs w:val="21"/>
              </w:rPr>
              <w:t>8</w:t>
            </w:r>
          </w:p>
        </w:tc>
      </w:tr>
      <w:tr w:rsidR="002270A2" w:rsidRPr="00DB5536" w14:paraId="6B375683" w14:textId="77777777" w:rsidTr="001F3AB8">
        <w:tc>
          <w:tcPr>
            <w:cnfStyle w:val="001000000000" w:firstRow="0" w:lastRow="0" w:firstColumn="1" w:lastColumn="0" w:oddVBand="0" w:evenVBand="0" w:oddHBand="0" w:evenHBand="0" w:firstRowFirstColumn="0" w:firstRowLastColumn="0" w:lastRowFirstColumn="0" w:lastRowLastColumn="0"/>
            <w:tcW w:w="2899" w:type="pct"/>
          </w:tcPr>
          <w:p w14:paraId="6F5FE83E" w14:textId="77777777" w:rsidR="002270A2" w:rsidRPr="00DB5536" w:rsidRDefault="002270A2" w:rsidP="001F3AB8">
            <w:pPr>
              <w:pStyle w:val="Tables"/>
              <w:rPr>
                <w:rFonts w:cstheme="minorHAnsi"/>
                <w:sz w:val="21"/>
                <w:szCs w:val="21"/>
              </w:rPr>
            </w:pPr>
            <w:r w:rsidRPr="00DB5536">
              <w:rPr>
                <w:rFonts w:cstheme="minorHAnsi"/>
                <w:sz w:val="21"/>
                <w:szCs w:val="21"/>
              </w:rPr>
              <w:t>Other: No client base that would benefit from on-site OAT provision</w:t>
            </w:r>
          </w:p>
        </w:tc>
        <w:tc>
          <w:tcPr>
            <w:tcW w:w="493" w:type="pct"/>
          </w:tcPr>
          <w:p w14:paraId="4D5D726E"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DB5536">
              <w:rPr>
                <w:sz w:val="21"/>
                <w:szCs w:val="21"/>
              </w:rPr>
              <w:t>5</w:t>
            </w:r>
          </w:p>
        </w:tc>
        <w:tc>
          <w:tcPr>
            <w:tcW w:w="711" w:type="pct"/>
          </w:tcPr>
          <w:p w14:paraId="14FBD2FC"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rFonts w:cstheme="minorHAnsi"/>
                <w:color w:val="000000"/>
                <w:sz w:val="21"/>
                <w:szCs w:val="21"/>
              </w:rPr>
            </w:pPr>
            <w:r w:rsidRPr="00DB5536">
              <w:rPr>
                <w:rFonts w:cstheme="minorHAnsi"/>
                <w:color w:val="000000"/>
                <w:sz w:val="21"/>
                <w:szCs w:val="21"/>
              </w:rPr>
              <w:t>11</w:t>
            </w:r>
          </w:p>
        </w:tc>
        <w:tc>
          <w:tcPr>
            <w:tcW w:w="492" w:type="pct"/>
          </w:tcPr>
          <w:p w14:paraId="1BD9CC0A"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rFonts w:cstheme="minorHAnsi"/>
                <w:color w:val="000000"/>
                <w:sz w:val="21"/>
                <w:szCs w:val="21"/>
              </w:rPr>
            </w:pPr>
            <w:r>
              <w:rPr>
                <w:rFonts w:cstheme="minorHAnsi"/>
                <w:color w:val="000000"/>
                <w:sz w:val="21"/>
                <w:szCs w:val="21"/>
              </w:rPr>
              <w:t>4</w:t>
            </w:r>
          </w:p>
        </w:tc>
        <w:tc>
          <w:tcPr>
            <w:tcW w:w="405" w:type="pct"/>
          </w:tcPr>
          <w:p w14:paraId="0D7561D8" w14:textId="77777777" w:rsidR="002270A2" w:rsidRPr="00DB5536" w:rsidRDefault="002270A2" w:rsidP="001F3AB8">
            <w:pPr>
              <w:pStyle w:val="Tables"/>
              <w:cnfStyle w:val="000000000000" w:firstRow="0" w:lastRow="0" w:firstColumn="0" w:lastColumn="0" w:oddVBand="0" w:evenVBand="0" w:oddHBand="0" w:evenHBand="0" w:firstRowFirstColumn="0" w:firstRowLastColumn="0" w:lastRowFirstColumn="0" w:lastRowLastColumn="0"/>
              <w:rPr>
                <w:rFonts w:cstheme="minorHAnsi"/>
                <w:color w:val="000000"/>
                <w:sz w:val="21"/>
                <w:szCs w:val="21"/>
              </w:rPr>
            </w:pPr>
            <w:r w:rsidRPr="00DB5536">
              <w:rPr>
                <w:rFonts w:cstheme="minorHAnsi"/>
                <w:color w:val="000000"/>
                <w:sz w:val="21"/>
                <w:szCs w:val="21"/>
              </w:rPr>
              <w:t>0</w:t>
            </w:r>
          </w:p>
        </w:tc>
      </w:tr>
      <w:tr w:rsidR="002270A2" w:rsidRPr="00DB5536" w14:paraId="6275D8C7" w14:textId="77777777" w:rsidTr="001F3AB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44FEBE86" w14:textId="77777777" w:rsidR="002270A2" w:rsidRPr="00DB5536" w:rsidRDefault="002270A2" w:rsidP="001F3AB8">
            <w:pPr>
              <w:pStyle w:val="Tables"/>
              <w:rPr>
                <w:rFonts w:cstheme="minorHAnsi"/>
                <w:sz w:val="21"/>
                <w:szCs w:val="21"/>
              </w:rPr>
            </w:pPr>
            <w:r w:rsidRPr="00DB5536">
              <w:rPr>
                <w:rFonts w:cstheme="minorHAnsi"/>
                <w:sz w:val="21"/>
                <w:szCs w:val="21"/>
              </w:rPr>
              <w:t>Other: OAT is not allowed on site</w:t>
            </w:r>
          </w:p>
        </w:tc>
        <w:tc>
          <w:tcPr>
            <w:tcW w:w="493" w:type="pct"/>
          </w:tcPr>
          <w:p w14:paraId="7BDFF9E9" w14:textId="77777777" w:rsidR="002270A2" w:rsidRPr="00DB5536" w:rsidRDefault="002270A2" w:rsidP="001F3AB8">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DB5536">
              <w:rPr>
                <w:sz w:val="21"/>
                <w:szCs w:val="21"/>
              </w:rPr>
              <w:t>0</w:t>
            </w:r>
          </w:p>
        </w:tc>
        <w:tc>
          <w:tcPr>
            <w:tcW w:w="711" w:type="pct"/>
          </w:tcPr>
          <w:p w14:paraId="5A835AAD" w14:textId="77777777" w:rsidR="002270A2" w:rsidRPr="00DB5536" w:rsidRDefault="002270A2" w:rsidP="001F3AB8">
            <w:pPr>
              <w:pStyle w:val="Tables"/>
              <w:cnfStyle w:val="010000000000" w:firstRow="0" w:lastRow="1" w:firstColumn="0" w:lastColumn="0" w:oddVBand="0" w:evenVBand="0" w:oddHBand="0" w:evenHBand="0" w:firstRowFirstColumn="0" w:firstRowLastColumn="0" w:lastRowFirstColumn="0" w:lastRowLastColumn="0"/>
              <w:rPr>
                <w:rFonts w:cstheme="minorHAnsi"/>
                <w:color w:val="000000"/>
                <w:sz w:val="21"/>
                <w:szCs w:val="21"/>
              </w:rPr>
            </w:pPr>
            <w:r>
              <w:rPr>
                <w:rFonts w:cstheme="minorHAnsi"/>
                <w:color w:val="000000"/>
                <w:sz w:val="21"/>
                <w:szCs w:val="21"/>
              </w:rPr>
              <w:t>5</w:t>
            </w:r>
          </w:p>
        </w:tc>
        <w:tc>
          <w:tcPr>
            <w:tcW w:w="492" w:type="pct"/>
          </w:tcPr>
          <w:p w14:paraId="7C3A8293" w14:textId="77777777" w:rsidR="002270A2" w:rsidRPr="00DB5536" w:rsidRDefault="002270A2" w:rsidP="001F3AB8">
            <w:pPr>
              <w:pStyle w:val="Tables"/>
              <w:cnfStyle w:val="010000000000" w:firstRow="0" w:lastRow="1" w:firstColumn="0" w:lastColumn="0" w:oddVBand="0" w:evenVBand="0" w:oddHBand="0" w:evenHBand="0" w:firstRowFirstColumn="0" w:firstRowLastColumn="0" w:lastRowFirstColumn="0" w:lastRowLastColumn="0"/>
              <w:rPr>
                <w:rFonts w:cstheme="minorHAnsi"/>
                <w:color w:val="000000"/>
                <w:sz w:val="21"/>
                <w:szCs w:val="21"/>
              </w:rPr>
            </w:pPr>
            <w:r>
              <w:rPr>
                <w:rFonts w:cstheme="minorHAnsi"/>
                <w:color w:val="000000"/>
                <w:sz w:val="21"/>
                <w:szCs w:val="21"/>
              </w:rPr>
              <w:t>4</w:t>
            </w:r>
          </w:p>
        </w:tc>
        <w:tc>
          <w:tcPr>
            <w:tcW w:w="405" w:type="pct"/>
          </w:tcPr>
          <w:p w14:paraId="6BB03889" w14:textId="77777777" w:rsidR="002270A2" w:rsidRPr="00DB5536" w:rsidRDefault="002270A2" w:rsidP="001F3AB8">
            <w:pPr>
              <w:pStyle w:val="Tables"/>
              <w:cnfStyle w:val="010000000000" w:firstRow="0" w:lastRow="1" w:firstColumn="0" w:lastColumn="0" w:oddVBand="0" w:evenVBand="0" w:oddHBand="0" w:evenHBand="0" w:firstRowFirstColumn="0" w:firstRowLastColumn="0" w:lastRowFirstColumn="0" w:lastRowLastColumn="0"/>
              <w:rPr>
                <w:rFonts w:cstheme="minorHAnsi"/>
                <w:color w:val="000000"/>
                <w:sz w:val="21"/>
                <w:szCs w:val="21"/>
              </w:rPr>
            </w:pPr>
            <w:r w:rsidRPr="00DB5536">
              <w:rPr>
                <w:rFonts w:cstheme="minorHAnsi"/>
                <w:color w:val="000000"/>
                <w:sz w:val="21"/>
                <w:szCs w:val="21"/>
              </w:rPr>
              <w:t>0</w:t>
            </w:r>
          </w:p>
        </w:tc>
      </w:tr>
    </w:tbl>
    <w:p w14:paraId="7DB367E5" w14:textId="2E2EB7A9" w:rsidR="00DB5536" w:rsidRPr="00DB5536" w:rsidRDefault="00DB5536" w:rsidP="00DB5536">
      <w:pPr>
        <w:spacing w:after="0"/>
        <w:rPr>
          <w:sz w:val="20"/>
          <w:szCs w:val="20"/>
        </w:rPr>
      </w:pPr>
      <w:bookmarkStart w:id="887" w:name="_Toc43483255"/>
      <w:bookmarkStart w:id="888" w:name="_Hlk44939715"/>
      <w:bookmarkEnd w:id="882"/>
      <w:bookmarkEnd w:id="886"/>
      <w:r w:rsidRPr="00DB5536">
        <w:rPr>
          <w:sz w:val="20"/>
          <w:szCs w:val="20"/>
          <w:vertAlign w:val="superscript"/>
        </w:rPr>
        <w:t>*</w:t>
      </w:r>
      <w:r w:rsidRPr="00DB5536">
        <w:rPr>
          <w:sz w:val="20"/>
          <w:szCs w:val="20"/>
        </w:rPr>
        <w:t>: Results presented as proportion (%) of group. Responses are not mutually exclusive; therefore, column percentages do not sum to 100%.</w:t>
      </w:r>
    </w:p>
    <w:p w14:paraId="5148ACF4" w14:textId="086601D3" w:rsidR="00DB5536" w:rsidRDefault="00DB5536" w:rsidP="00DB5536">
      <w:pPr>
        <w:spacing w:before="0"/>
        <w:rPr>
          <w:sz w:val="20"/>
          <w:szCs w:val="20"/>
        </w:rPr>
      </w:pPr>
      <w:r w:rsidRPr="00DB5536">
        <w:rPr>
          <w:sz w:val="20"/>
          <w:szCs w:val="20"/>
          <w:vertAlign w:val="superscript"/>
        </w:rPr>
        <w:t>**</w:t>
      </w:r>
      <w:r w:rsidRPr="00DB5536">
        <w:rPr>
          <w:sz w:val="20"/>
          <w:szCs w:val="20"/>
        </w:rPr>
        <w:t>: Includes responses of “other” indicating that OAT is supported.</w:t>
      </w:r>
      <w:r>
        <w:rPr>
          <w:sz w:val="20"/>
          <w:szCs w:val="20"/>
        </w:rPr>
        <w:br w:type="page"/>
      </w:r>
    </w:p>
    <w:p w14:paraId="079806FD" w14:textId="3511B212" w:rsidR="002A463D" w:rsidRPr="006B2751" w:rsidRDefault="00DB5536" w:rsidP="00DB5536">
      <w:pPr>
        <w:pStyle w:val="Caption"/>
        <w:keepNext/>
      </w:pPr>
      <w:bookmarkStart w:id="889" w:name="_Toc61288828"/>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6</w:t>
      </w:r>
      <w:r w:rsidR="00473D37">
        <w:fldChar w:fldCharType="end"/>
      </w:r>
      <w:bookmarkEnd w:id="887"/>
      <w:r>
        <w:t xml:space="preserve">. </w:t>
      </w:r>
      <w:r w:rsidR="002A463D" w:rsidRPr="006B2751">
        <w:t>OAT-specific admissions policies for program clusters</w:t>
      </w:r>
      <w:r w:rsidR="004B608C" w:rsidRPr="006B2751">
        <w:t>.</w:t>
      </w:r>
      <w:bookmarkEnd w:id="889"/>
    </w:p>
    <w:tbl>
      <w:tblPr>
        <w:tblStyle w:val="TOPPtableformat"/>
        <w:tblW w:w="5000" w:type="pct"/>
        <w:tblLayout w:type="fixed"/>
        <w:tblLook w:val="04E0" w:firstRow="1" w:lastRow="1" w:firstColumn="1" w:lastColumn="0" w:noHBand="0" w:noVBand="1"/>
      </w:tblPr>
      <w:tblGrid>
        <w:gridCol w:w="7371"/>
        <w:gridCol w:w="1133"/>
        <w:gridCol w:w="1848"/>
        <w:gridCol w:w="1493"/>
        <w:gridCol w:w="1115"/>
      </w:tblGrid>
      <w:tr w:rsidR="00A0271F" w:rsidRPr="006B2751" w14:paraId="5F8C9E40" w14:textId="77777777" w:rsidTr="006430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44" w:type="pct"/>
          </w:tcPr>
          <w:p w14:paraId="6E50C577" w14:textId="516B6DC7" w:rsidR="002A463D" w:rsidRPr="006B2751" w:rsidRDefault="002A463D" w:rsidP="00B47672">
            <w:pPr>
              <w:pStyle w:val="Tables"/>
            </w:pPr>
            <w:bookmarkStart w:id="890" w:name="_Hlk44939327"/>
            <w:r w:rsidRPr="006B2751">
              <w:t>OAT acceptance</w:t>
            </w:r>
            <w:r w:rsidR="00DB5536" w:rsidRPr="00DB5536">
              <w:rPr>
                <w:vertAlign w:val="superscript"/>
              </w:rPr>
              <w:t>*</w:t>
            </w:r>
          </w:p>
        </w:tc>
        <w:tc>
          <w:tcPr>
            <w:tcW w:w="437" w:type="pct"/>
          </w:tcPr>
          <w:p w14:paraId="2BB450DB" w14:textId="32040380" w:rsidR="002A463D" w:rsidRPr="006B2751" w:rsidRDefault="002A463D" w:rsidP="00B47672">
            <w:pPr>
              <w:pStyle w:val="Tables"/>
              <w:cnfStyle w:val="100000000000" w:firstRow="1" w:lastRow="0" w:firstColumn="0" w:lastColumn="0" w:oddVBand="0" w:evenVBand="0" w:oddHBand="0" w:evenHBand="0" w:firstRowFirstColumn="0" w:firstRowLastColumn="0" w:lastRowFirstColumn="0" w:lastRowLastColumn="0"/>
            </w:pPr>
            <w:r w:rsidRPr="006B2751">
              <w:t>Achieving abstinence</w:t>
            </w:r>
            <w:r w:rsidR="00A0271F">
              <w:t xml:space="preserve"> (%)</w:t>
            </w:r>
          </w:p>
        </w:tc>
        <w:tc>
          <w:tcPr>
            <w:tcW w:w="713" w:type="pct"/>
          </w:tcPr>
          <w:p w14:paraId="3F8EA751" w14:textId="37BECD13" w:rsidR="002A463D" w:rsidRPr="006B2751" w:rsidRDefault="002A463D" w:rsidP="00B47672">
            <w:pPr>
              <w:pStyle w:val="Tables"/>
              <w:cnfStyle w:val="100000000000" w:firstRow="1" w:lastRow="0" w:firstColumn="0" w:lastColumn="0" w:oddVBand="0" w:evenVBand="0" w:oddHBand="0" w:evenHBand="0" w:firstRowFirstColumn="0" w:firstRowLastColumn="0" w:lastRowFirstColumn="0" w:lastRowLastColumn="0"/>
            </w:pPr>
            <w:r w:rsidRPr="006B2751">
              <w:t>Undifferentiated</w:t>
            </w:r>
            <w:r w:rsidR="00A0271F">
              <w:t xml:space="preserve"> (%)</w:t>
            </w:r>
          </w:p>
        </w:tc>
        <w:tc>
          <w:tcPr>
            <w:tcW w:w="576" w:type="pct"/>
          </w:tcPr>
          <w:p w14:paraId="5EB5AC62" w14:textId="2DCE2081" w:rsidR="002A463D" w:rsidRPr="006B2751" w:rsidRDefault="002A463D" w:rsidP="00B47672">
            <w:pPr>
              <w:pStyle w:val="Tables"/>
              <w:cnfStyle w:val="100000000000" w:firstRow="1" w:lastRow="0" w:firstColumn="0" w:lastColumn="0" w:oddVBand="0" w:evenVBand="0" w:oddHBand="0" w:evenHBand="0" w:firstRowFirstColumn="0" w:firstRowLastColumn="0" w:lastRowFirstColumn="0" w:lastRowLastColumn="0"/>
            </w:pPr>
            <w:r w:rsidRPr="006B2751">
              <w:t>Multi-modal abstinence</w:t>
            </w:r>
            <w:r w:rsidR="00A0271F">
              <w:t xml:space="preserve"> (%)</w:t>
            </w:r>
          </w:p>
        </w:tc>
        <w:tc>
          <w:tcPr>
            <w:tcW w:w="430" w:type="pct"/>
          </w:tcPr>
          <w:p w14:paraId="7AA32342" w14:textId="57C1BD18" w:rsidR="002A463D" w:rsidRPr="006B2751" w:rsidRDefault="002A463D" w:rsidP="00B47672">
            <w:pPr>
              <w:pStyle w:val="Tables"/>
              <w:cnfStyle w:val="100000000000" w:firstRow="1" w:lastRow="0" w:firstColumn="0" w:lastColumn="0" w:oddVBand="0" w:evenVBand="0" w:oddHBand="0" w:evenHBand="0" w:firstRowFirstColumn="0" w:firstRowLastColumn="0" w:lastRowFirstColumn="0" w:lastRowLastColumn="0"/>
            </w:pPr>
            <w:r w:rsidRPr="006B2751">
              <w:t>Meeting personal goals</w:t>
            </w:r>
            <w:r w:rsidR="00A0271F">
              <w:t xml:space="preserve"> (%)</w:t>
            </w:r>
          </w:p>
        </w:tc>
      </w:tr>
      <w:tr w:rsidR="00A0271F" w:rsidRPr="006B2751" w14:paraId="3E043D3E" w14:textId="77777777" w:rsidTr="00643031">
        <w:tc>
          <w:tcPr>
            <w:cnfStyle w:val="001000000000" w:firstRow="0" w:lastRow="0" w:firstColumn="1" w:lastColumn="0" w:oddVBand="0" w:evenVBand="0" w:oddHBand="0" w:evenHBand="0" w:firstRowFirstColumn="0" w:firstRowLastColumn="0" w:lastRowFirstColumn="0" w:lastRowLastColumn="0"/>
            <w:tcW w:w="2844" w:type="pct"/>
          </w:tcPr>
          <w:p w14:paraId="309FE015" w14:textId="77777777" w:rsidR="002A463D" w:rsidRPr="006B2751" w:rsidRDefault="002A463D" w:rsidP="00B47672">
            <w:pPr>
              <w:pStyle w:val="Tables"/>
            </w:pPr>
            <w:r w:rsidRPr="006B2751">
              <w:t>Admits clients who are receiving OAT</w:t>
            </w:r>
          </w:p>
        </w:tc>
        <w:tc>
          <w:tcPr>
            <w:tcW w:w="437" w:type="pct"/>
          </w:tcPr>
          <w:p w14:paraId="00644F83" w14:textId="4507018B"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8</w:t>
            </w:r>
            <w:r w:rsidR="004155A9">
              <w:t>3</w:t>
            </w:r>
          </w:p>
        </w:tc>
        <w:tc>
          <w:tcPr>
            <w:tcW w:w="713" w:type="pct"/>
          </w:tcPr>
          <w:p w14:paraId="234B0BD0" w14:textId="77777777"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88</w:t>
            </w:r>
          </w:p>
        </w:tc>
        <w:tc>
          <w:tcPr>
            <w:tcW w:w="576" w:type="pct"/>
          </w:tcPr>
          <w:p w14:paraId="1110FF63" w14:textId="77777777"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90</w:t>
            </w:r>
          </w:p>
        </w:tc>
        <w:tc>
          <w:tcPr>
            <w:tcW w:w="430" w:type="pct"/>
          </w:tcPr>
          <w:p w14:paraId="54222C24" w14:textId="38D30185"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8</w:t>
            </w:r>
            <w:r w:rsidR="004155A9">
              <w:t>6</w:t>
            </w:r>
          </w:p>
        </w:tc>
      </w:tr>
      <w:tr w:rsidR="00A0271F" w:rsidRPr="006B2751" w14:paraId="71B5FDFB" w14:textId="77777777" w:rsidTr="00643031">
        <w:tc>
          <w:tcPr>
            <w:cnfStyle w:val="001000000000" w:firstRow="0" w:lastRow="0" w:firstColumn="1" w:lastColumn="0" w:oddVBand="0" w:evenVBand="0" w:oddHBand="0" w:evenHBand="0" w:firstRowFirstColumn="0" w:firstRowLastColumn="0" w:lastRowFirstColumn="0" w:lastRowLastColumn="0"/>
            <w:tcW w:w="2844" w:type="pct"/>
          </w:tcPr>
          <w:p w14:paraId="43AE3709" w14:textId="77777777" w:rsidR="002A463D" w:rsidRPr="006B2751" w:rsidRDefault="002A463D" w:rsidP="00B47672">
            <w:pPr>
              <w:pStyle w:val="Tables"/>
            </w:pPr>
            <w:r w:rsidRPr="006B2751">
              <w:t>Expects clients to discontinue OAT use before being admitted to program</w:t>
            </w:r>
          </w:p>
        </w:tc>
        <w:tc>
          <w:tcPr>
            <w:tcW w:w="437" w:type="pct"/>
          </w:tcPr>
          <w:p w14:paraId="0D822100" w14:textId="11EE24DC"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1</w:t>
            </w:r>
            <w:r w:rsidR="004155A9">
              <w:t>1</w:t>
            </w:r>
          </w:p>
        </w:tc>
        <w:tc>
          <w:tcPr>
            <w:tcW w:w="713" w:type="pct"/>
          </w:tcPr>
          <w:p w14:paraId="5438B07A" w14:textId="77777777"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6</w:t>
            </w:r>
          </w:p>
        </w:tc>
        <w:tc>
          <w:tcPr>
            <w:tcW w:w="576" w:type="pct"/>
          </w:tcPr>
          <w:p w14:paraId="1DD709FF" w14:textId="77777777"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8</w:t>
            </w:r>
          </w:p>
        </w:tc>
        <w:tc>
          <w:tcPr>
            <w:tcW w:w="430" w:type="pct"/>
          </w:tcPr>
          <w:p w14:paraId="5DA72EA9" w14:textId="77777777"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A0271F" w:rsidRPr="006B2751" w14:paraId="1B4017E5" w14:textId="77777777" w:rsidTr="00643031">
        <w:tc>
          <w:tcPr>
            <w:cnfStyle w:val="001000000000" w:firstRow="0" w:lastRow="0" w:firstColumn="1" w:lastColumn="0" w:oddVBand="0" w:evenVBand="0" w:oddHBand="0" w:evenHBand="0" w:firstRowFirstColumn="0" w:firstRowLastColumn="0" w:lastRowFirstColumn="0" w:lastRowLastColumn="0"/>
            <w:tcW w:w="2844" w:type="pct"/>
          </w:tcPr>
          <w:p w14:paraId="6DDD784C" w14:textId="77777777" w:rsidR="002A463D" w:rsidRPr="006B2751" w:rsidRDefault="002A463D" w:rsidP="00B47672">
            <w:pPr>
              <w:pStyle w:val="Tables"/>
            </w:pPr>
            <w:r w:rsidRPr="006B2751">
              <w:t>Expects clients to taper use of OAT before being admitted to program</w:t>
            </w:r>
          </w:p>
        </w:tc>
        <w:tc>
          <w:tcPr>
            <w:tcW w:w="437" w:type="pct"/>
          </w:tcPr>
          <w:p w14:paraId="645CEE06" w14:textId="7808C1B8" w:rsidR="002A463D" w:rsidRPr="006B2751" w:rsidRDefault="004155A9" w:rsidP="00B47672">
            <w:pPr>
              <w:pStyle w:val="Tables"/>
              <w:cnfStyle w:val="000000000000" w:firstRow="0" w:lastRow="0" w:firstColumn="0" w:lastColumn="0" w:oddVBand="0" w:evenVBand="0" w:oddHBand="0" w:evenHBand="0" w:firstRowFirstColumn="0" w:firstRowLastColumn="0" w:lastRowFirstColumn="0" w:lastRowLastColumn="0"/>
            </w:pPr>
            <w:r>
              <w:t>3</w:t>
            </w:r>
          </w:p>
        </w:tc>
        <w:tc>
          <w:tcPr>
            <w:tcW w:w="713" w:type="pct"/>
          </w:tcPr>
          <w:p w14:paraId="5C24441B" w14:textId="77777777"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576" w:type="pct"/>
          </w:tcPr>
          <w:p w14:paraId="7655972C" w14:textId="77777777"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430" w:type="pct"/>
          </w:tcPr>
          <w:p w14:paraId="4C956B3E" w14:textId="77777777"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A0271F" w:rsidRPr="006B2751" w14:paraId="6F5596A5" w14:textId="77777777" w:rsidTr="00643031">
        <w:tc>
          <w:tcPr>
            <w:cnfStyle w:val="001000000000" w:firstRow="0" w:lastRow="0" w:firstColumn="1" w:lastColumn="0" w:oddVBand="0" w:evenVBand="0" w:oddHBand="0" w:evenHBand="0" w:firstRowFirstColumn="0" w:firstRowLastColumn="0" w:lastRowFirstColumn="0" w:lastRowLastColumn="0"/>
            <w:tcW w:w="2844" w:type="pct"/>
          </w:tcPr>
          <w:p w14:paraId="04E17507" w14:textId="77777777" w:rsidR="002A463D" w:rsidRPr="006B2751" w:rsidRDefault="002A463D" w:rsidP="00B47672">
            <w:pPr>
              <w:pStyle w:val="Tables"/>
            </w:pPr>
            <w:r w:rsidRPr="006B2751">
              <w:t>Encourages, but does not expect, clients to taper OAT use before being admitted</w:t>
            </w:r>
          </w:p>
        </w:tc>
        <w:tc>
          <w:tcPr>
            <w:tcW w:w="437" w:type="pct"/>
          </w:tcPr>
          <w:p w14:paraId="58532FEF" w14:textId="02FC99B9"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1</w:t>
            </w:r>
            <w:r w:rsidR="004155A9">
              <w:t>5</w:t>
            </w:r>
          </w:p>
        </w:tc>
        <w:tc>
          <w:tcPr>
            <w:tcW w:w="713" w:type="pct"/>
          </w:tcPr>
          <w:p w14:paraId="0A62CBFA" w14:textId="77777777"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6</w:t>
            </w:r>
          </w:p>
        </w:tc>
        <w:tc>
          <w:tcPr>
            <w:tcW w:w="576" w:type="pct"/>
          </w:tcPr>
          <w:p w14:paraId="0B37FBBB" w14:textId="2FA1F4A6"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1</w:t>
            </w:r>
            <w:r w:rsidR="004155A9">
              <w:t>7</w:t>
            </w:r>
          </w:p>
        </w:tc>
        <w:tc>
          <w:tcPr>
            <w:tcW w:w="430" w:type="pct"/>
          </w:tcPr>
          <w:p w14:paraId="7DC0FA77" w14:textId="73333EC0" w:rsidR="002A463D" w:rsidRPr="006B2751" w:rsidRDefault="002A463D" w:rsidP="00B47672">
            <w:pPr>
              <w:pStyle w:val="Tables"/>
              <w:cnfStyle w:val="000000000000" w:firstRow="0" w:lastRow="0" w:firstColumn="0" w:lastColumn="0" w:oddVBand="0" w:evenVBand="0" w:oddHBand="0" w:evenHBand="0" w:firstRowFirstColumn="0" w:firstRowLastColumn="0" w:lastRowFirstColumn="0" w:lastRowLastColumn="0"/>
            </w:pPr>
            <w:r w:rsidRPr="006B2751">
              <w:t>1</w:t>
            </w:r>
            <w:r w:rsidR="004155A9">
              <w:t>2</w:t>
            </w:r>
          </w:p>
        </w:tc>
      </w:tr>
      <w:tr w:rsidR="00A0271F" w:rsidRPr="006B2751" w14:paraId="30C489C4" w14:textId="77777777" w:rsidTr="006430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pct"/>
          </w:tcPr>
          <w:p w14:paraId="41813C0A" w14:textId="77777777" w:rsidR="002A463D" w:rsidRPr="006B2751" w:rsidRDefault="002A463D" w:rsidP="00B47672">
            <w:pPr>
              <w:pStyle w:val="Tables"/>
            </w:pPr>
            <w:r w:rsidRPr="006B2751">
              <w:t>Does not expect clients to taper use of OAT before being admitted to program</w:t>
            </w:r>
          </w:p>
        </w:tc>
        <w:tc>
          <w:tcPr>
            <w:tcW w:w="437" w:type="pct"/>
          </w:tcPr>
          <w:p w14:paraId="15E92E77" w14:textId="0FFB304F" w:rsidR="002A463D" w:rsidRPr="006B2751" w:rsidRDefault="002A463D" w:rsidP="00B47672">
            <w:pPr>
              <w:pStyle w:val="Tables"/>
              <w:cnfStyle w:val="010000000000" w:firstRow="0" w:lastRow="1" w:firstColumn="0" w:lastColumn="0" w:oddVBand="0" w:evenVBand="0" w:oddHBand="0" w:evenHBand="0" w:firstRowFirstColumn="0" w:firstRowLastColumn="0" w:lastRowFirstColumn="0" w:lastRowLastColumn="0"/>
            </w:pPr>
            <w:r w:rsidRPr="006B2751">
              <w:t>8</w:t>
            </w:r>
            <w:r w:rsidR="004155A9">
              <w:t>2</w:t>
            </w:r>
          </w:p>
        </w:tc>
        <w:tc>
          <w:tcPr>
            <w:tcW w:w="713" w:type="pct"/>
          </w:tcPr>
          <w:p w14:paraId="2DA8551C" w14:textId="77777777" w:rsidR="002A463D" w:rsidRPr="006B2751" w:rsidRDefault="002A463D" w:rsidP="00B47672">
            <w:pPr>
              <w:pStyle w:val="Tables"/>
              <w:cnfStyle w:val="010000000000" w:firstRow="0" w:lastRow="1" w:firstColumn="0" w:lastColumn="0" w:oddVBand="0" w:evenVBand="0" w:oddHBand="0" w:evenHBand="0" w:firstRowFirstColumn="0" w:firstRowLastColumn="0" w:lastRowFirstColumn="0" w:lastRowLastColumn="0"/>
            </w:pPr>
            <w:r w:rsidRPr="006B2751">
              <w:t>92</w:t>
            </w:r>
          </w:p>
        </w:tc>
        <w:tc>
          <w:tcPr>
            <w:tcW w:w="576" w:type="pct"/>
          </w:tcPr>
          <w:p w14:paraId="2DD5F0C2" w14:textId="3278F12F" w:rsidR="002A463D" w:rsidRPr="006B2751" w:rsidRDefault="002A463D" w:rsidP="00B47672">
            <w:pPr>
              <w:pStyle w:val="Tables"/>
              <w:cnfStyle w:val="010000000000" w:firstRow="0" w:lastRow="1" w:firstColumn="0" w:lastColumn="0" w:oddVBand="0" w:evenVBand="0" w:oddHBand="0" w:evenHBand="0" w:firstRowFirstColumn="0" w:firstRowLastColumn="0" w:lastRowFirstColumn="0" w:lastRowLastColumn="0"/>
            </w:pPr>
            <w:r w:rsidRPr="006B2751">
              <w:t>8</w:t>
            </w:r>
            <w:r w:rsidR="004155A9">
              <w:t>1</w:t>
            </w:r>
          </w:p>
        </w:tc>
        <w:tc>
          <w:tcPr>
            <w:tcW w:w="430" w:type="pct"/>
          </w:tcPr>
          <w:p w14:paraId="0382174D" w14:textId="64C97189" w:rsidR="002A463D" w:rsidRPr="006B2751" w:rsidRDefault="002A463D" w:rsidP="00B47672">
            <w:pPr>
              <w:pStyle w:val="Tables"/>
              <w:cnfStyle w:val="010000000000" w:firstRow="0" w:lastRow="1" w:firstColumn="0" w:lastColumn="0" w:oddVBand="0" w:evenVBand="0" w:oddHBand="0" w:evenHBand="0" w:firstRowFirstColumn="0" w:firstRowLastColumn="0" w:lastRowFirstColumn="0" w:lastRowLastColumn="0"/>
            </w:pPr>
            <w:r w:rsidRPr="006B2751">
              <w:t>8</w:t>
            </w:r>
            <w:r w:rsidR="004155A9">
              <w:t>8</w:t>
            </w:r>
          </w:p>
        </w:tc>
      </w:tr>
    </w:tbl>
    <w:p w14:paraId="22BA7EEA" w14:textId="11DF40A0" w:rsidR="00DB5536" w:rsidRPr="00DB5536" w:rsidRDefault="00DB5536" w:rsidP="00DB5536">
      <w:pPr>
        <w:rPr>
          <w:sz w:val="20"/>
          <w:szCs w:val="20"/>
        </w:rPr>
      </w:pPr>
      <w:bookmarkStart w:id="891" w:name="_Toc43483257"/>
      <w:bookmarkStart w:id="892" w:name="_Toc43483256"/>
      <w:bookmarkEnd w:id="888"/>
      <w:bookmarkEnd w:id="890"/>
      <w:r w:rsidRPr="00DB5536">
        <w:rPr>
          <w:sz w:val="20"/>
          <w:szCs w:val="20"/>
          <w:vertAlign w:val="superscript"/>
        </w:rPr>
        <w:t>*</w:t>
      </w:r>
      <w:r w:rsidRPr="00DB5536">
        <w:rPr>
          <w:sz w:val="20"/>
          <w:szCs w:val="20"/>
        </w:rPr>
        <w:t>: Results presented as proportion (%) of group. Responses are not mutually exclusive; therefore, column percentages do not sum to 100%.</w:t>
      </w:r>
    </w:p>
    <w:p w14:paraId="370143C6" w14:textId="1DE16B9C" w:rsidR="001E45AE" w:rsidRPr="006B2751" w:rsidRDefault="00DB5536" w:rsidP="00DB5536">
      <w:pPr>
        <w:pStyle w:val="Caption"/>
        <w:keepNext/>
        <w:spacing w:before="360"/>
      </w:pPr>
      <w:bookmarkStart w:id="893" w:name="_Toc61288829"/>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7</w:t>
      </w:r>
      <w:r w:rsidR="00473D37">
        <w:fldChar w:fldCharType="end"/>
      </w:r>
      <w:bookmarkEnd w:id="891"/>
      <w:r>
        <w:t xml:space="preserve">. </w:t>
      </w:r>
      <w:r w:rsidR="001E45AE" w:rsidRPr="006B2751">
        <w:t>Nature of OAT provider relationships for program clusters.</w:t>
      </w:r>
      <w:bookmarkEnd w:id="893"/>
    </w:p>
    <w:tbl>
      <w:tblPr>
        <w:tblStyle w:val="TOPPtableformat"/>
        <w:tblW w:w="0" w:type="auto"/>
        <w:tblLook w:val="04E0" w:firstRow="1" w:lastRow="1" w:firstColumn="1" w:lastColumn="0" w:noHBand="0" w:noVBand="1"/>
      </w:tblPr>
      <w:tblGrid>
        <w:gridCol w:w="1358"/>
        <w:gridCol w:w="1211"/>
        <w:gridCol w:w="1751"/>
        <w:gridCol w:w="1477"/>
        <w:gridCol w:w="1010"/>
      </w:tblGrid>
      <w:tr w:rsidR="001E45AE" w:rsidRPr="006B2751" w14:paraId="36F9600F" w14:textId="77777777" w:rsidTr="002270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4691E4F0" w14:textId="17AFE185" w:rsidR="001E45AE" w:rsidRPr="006B2751" w:rsidRDefault="001E45AE" w:rsidP="001E45AE">
            <w:pPr>
              <w:pStyle w:val="Tables"/>
            </w:pPr>
            <w:r w:rsidRPr="006B2751">
              <w:t>Relationship with OAT provider</w:t>
            </w:r>
            <w:r w:rsidR="00DB5536" w:rsidRPr="004B0E36">
              <w:rPr>
                <w:vertAlign w:val="superscript"/>
              </w:rPr>
              <w:t>*</w:t>
            </w:r>
          </w:p>
        </w:tc>
        <w:tc>
          <w:tcPr>
            <w:tcW w:w="0" w:type="dxa"/>
          </w:tcPr>
          <w:p w14:paraId="66089524" w14:textId="0F687ACE"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Achieving abstinence</w:t>
            </w:r>
            <w:r w:rsidR="00A0271F">
              <w:t xml:space="preserve"> (%)</w:t>
            </w:r>
          </w:p>
        </w:tc>
        <w:tc>
          <w:tcPr>
            <w:tcW w:w="1485" w:type="dxa"/>
          </w:tcPr>
          <w:p w14:paraId="724E6AA1" w14:textId="363BFB64"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Undifferentiated</w:t>
            </w:r>
            <w:r w:rsidR="00A0271F">
              <w:t xml:space="preserve"> (%)</w:t>
            </w:r>
          </w:p>
        </w:tc>
        <w:tc>
          <w:tcPr>
            <w:tcW w:w="1477" w:type="dxa"/>
          </w:tcPr>
          <w:p w14:paraId="455D998D" w14:textId="3627FAE7"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Multi-modal abstinence</w:t>
            </w:r>
            <w:r w:rsidR="00A0271F">
              <w:t xml:space="preserve"> (%)</w:t>
            </w:r>
          </w:p>
        </w:tc>
        <w:tc>
          <w:tcPr>
            <w:tcW w:w="0" w:type="dxa"/>
          </w:tcPr>
          <w:p w14:paraId="32D881D4" w14:textId="36D14603"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Meeting personal goals</w:t>
            </w:r>
            <w:r w:rsidR="00A0271F">
              <w:t xml:space="preserve"> (%)</w:t>
            </w:r>
          </w:p>
        </w:tc>
      </w:tr>
      <w:tr w:rsidR="001E45AE" w:rsidRPr="006B2751" w14:paraId="3C869754" w14:textId="77777777" w:rsidTr="002270A2">
        <w:tc>
          <w:tcPr>
            <w:cnfStyle w:val="001000000000" w:firstRow="0" w:lastRow="0" w:firstColumn="1" w:lastColumn="0" w:oddVBand="0" w:evenVBand="0" w:oddHBand="0" w:evenHBand="0" w:firstRowFirstColumn="0" w:firstRowLastColumn="0" w:lastRowFirstColumn="0" w:lastRowLastColumn="0"/>
            <w:tcW w:w="0" w:type="dxa"/>
          </w:tcPr>
          <w:p w14:paraId="17E6E237" w14:textId="77777777" w:rsidR="001E45AE" w:rsidRPr="006B2751" w:rsidRDefault="001E45AE" w:rsidP="001E45AE">
            <w:pPr>
              <w:pStyle w:val="Tables"/>
            </w:pPr>
            <w:r w:rsidRPr="006B2751">
              <w:t>Formal, within organization</w:t>
            </w:r>
          </w:p>
        </w:tc>
        <w:tc>
          <w:tcPr>
            <w:tcW w:w="0" w:type="dxa"/>
          </w:tcPr>
          <w:p w14:paraId="0F810564" w14:textId="284BD21F"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4</w:t>
            </w:r>
            <w:r w:rsidR="004155A9">
              <w:t>4</w:t>
            </w:r>
          </w:p>
        </w:tc>
        <w:tc>
          <w:tcPr>
            <w:tcW w:w="1485" w:type="dxa"/>
          </w:tcPr>
          <w:p w14:paraId="63B883A6" w14:textId="77777777"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60</w:t>
            </w:r>
          </w:p>
        </w:tc>
        <w:tc>
          <w:tcPr>
            <w:tcW w:w="1477" w:type="dxa"/>
          </w:tcPr>
          <w:p w14:paraId="389F6B98" w14:textId="7FC8B025"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5</w:t>
            </w:r>
            <w:r w:rsidR="004155A9">
              <w:t>7</w:t>
            </w:r>
          </w:p>
        </w:tc>
        <w:tc>
          <w:tcPr>
            <w:tcW w:w="0" w:type="dxa"/>
          </w:tcPr>
          <w:p w14:paraId="56EF7C76" w14:textId="511A872F"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6</w:t>
            </w:r>
            <w:r w:rsidR="004155A9">
              <w:t>7</w:t>
            </w:r>
          </w:p>
        </w:tc>
      </w:tr>
      <w:tr w:rsidR="001E45AE" w:rsidRPr="006B2751" w14:paraId="3FA9E354" w14:textId="77777777" w:rsidTr="002270A2">
        <w:tc>
          <w:tcPr>
            <w:cnfStyle w:val="001000000000" w:firstRow="0" w:lastRow="0" w:firstColumn="1" w:lastColumn="0" w:oddVBand="0" w:evenVBand="0" w:oddHBand="0" w:evenHBand="0" w:firstRowFirstColumn="0" w:firstRowLastColumn="0" w:lastRowFirstColumn="0" w:lastRowLastColumn="0"/>
            <w:tcW w:w="0" w:type="dxa"/>
          </w:tcPr>
          <w:p w14:paraId="126850E7" w14:textId="77777777" w:rsidR="001E45AE" w:rsidRPr="006B2751" w:rsidRDefault="001E45AE" w:rsidP="001E45AE">
            <w:pPr>
              <w:pStyle w:val="Tables"/>
            </w:pPr>
            <w:r w:rsidRPr="006B2751">
              <w:t>Formal, through referral</w:t>
            </w:r>
          </w:p>
        </w:tc>
        <w:tc>
          <w:tcPr>
            <w:tcW w:w="0" w:type="dxa"/>
          </w:tcPr>
          <w:p w14:paraId="46F46A29" w14:textId="01C0E6C7"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1</w:t>
            </w:r>
            <w:r w:rsidR="004155A9">
              <w:t>3</w:t>
            </w:r>
          </w:p>
        </w:tc>
        <w:tc>
          <w:tcPr>
            <w:tcW w:w="1485" w:type="dxa"/>
          </w:tcPr>
          <w:p w14:paraId="2999823C" w14:textId="60620575" w:rsidR="001E45AE" w:rsidRPr="006B2751" w:rsidRDefault="004155A9" w:rsidP="001E45AE">
            <w:pPr>
              <w:pStyle w:val="Tables"/>
              <w:cnfStyle w:val="000000000000" w:firstRow="0" w:lastRow="0" w:firstColumn="0" w:lastColumn="0" w:oddVBand="0" w:evenVBand="0" w:oddHBand="0" w:evenHBand="0" w:firstRowFirstColumn="0" w:firstRowLastColumn="0" w:lastRowFirstColumn="0" w:lastRowLastColumn="0"/>
            </w:pPr>
            <w:r>
              <w:t>7</w:t>
            </w:r>
          </w:p>
        </w:tc>
        <w:tc>
          <w:tcPr>
            <w:tcW w:w="1477" w:type="dxa"/>
          </w:tcPr>
          <w:p w14:paraId="0125FB63" w14:textId="2B7836F2" w:rsidR="001E45AE" w:rsidRPr="006B2751" w:rsidRDefault="004155A9" w:rsidP="001E45AE">
            <w:pPr>
              <w:pStyle w:val="Tables"/>
              <w:cnfStyle w:val="000000000000" w:firstRow="0" w:lastRow="0" w:firstColumn="0" w:lastColumn="0" w:oddVBand="0" w:evenVBand="0" w:oddHBand="0" w:evenHBand="0" w:firstRowFirstColumn="0" w:firstRowLastColumn="0" w:lastRowFirstColumn="0" w:lastRowLastColumn="0"/>
            </w:pPr>
            <w:r>
              <w:t>9</w:t>
            </w:r>
          </w:p>
        </w:tc>
        <w:tc>
          <w:tcPr>
            <w:tcW w:w="0" w:type="dxa"/>
          </w:tcPr>
          <w:p w14:paraId="2929B24C" w14:textId="3DE09970"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1</w:t>
            </w:r>
            <w:r w:rsidR="004155A9">
              <w:t>2</w:t>
            </w:r>
          </w:p>
        </w:tc>
      </w:tr>
      <w:tr w:rsidR="001E45AE" w:rsidRPr="006B2751" w14:paraId="55B3C092" w14:textId="77777777" w:rsidTr="002270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382EB10" w14:textId="77777777" w:rsidR="001E45AE" w:rsidRPr="006B2751" w:rsidRDefault="001E45AE" w:rsidP="001E45AE">
            <w:pPr>
              <w:pStyle w:val="Tables"/>
            </w:pPr>
            <w:r w:rsidRPr="006B2751">
              <w:t>Informal</w:t>
            </w:r>
          </w:p>
        </w:tc>
        <w:tc>
          <w:tcPr>
            <w:tcW w:w="0" w:type="dxa"/>
          </w:tcPr>
          <w:p w14:paraId="0080A95F" w14:textId="6C6B2804" w:rsidR="001E45AE" w:rsidRPr="006B2751" w:rsidRDefault="001E45AE" w:rsidP="001E45AE">
            <w:pPr>
              <w:pStyle w:val="Tables"/>
              <w:cnfStyle w:val="010000000000" w:firstRow="0" w:lastRow="1" w:firstColumn="0" w:lastColumn="0" w:oddVBand="0" w:evenVBand="0" w:oddHBand="0" w:evenHBand="0" w:firstRowFirstColumn="0" w:firstRowLastColumn="0" w:lastRowFirstColumn="0" w:lastRowLastColumn="0"/>
            </w:pPr>
            <w:r w:rsidRPr="006B2751">
              <w:t>4</w:t>
            </w:r>
            <w:r w:rsidR="004155A9">
              <w:t>4</w:t>
            </w:r>
          </w:p>
        </w:tc>
        <w:tc>
          <w:tcPr>
            <w:tcW w:w="1485" w:type="dxa"/>
          </w:tcPr>
          <w:p w14:paraId="62EE4BFF" w14:textId="65EB027C" w:rsidR="001E45AE" w:rsidRPr="006B2751" w:rsidRDefault="001E45AE" w:rsidP="001E45AE">
            <w:pPr>
              <w:pStyle w:val="Tables"/>
              <w:cnfStyle w:val="010000000000" w:firstRow="0" w:lastRow="1" w:firstColumn="0" w:lastColumn="0" w:oddVBand="0" w:evenVBand="0" w:oddHBand="0" w:evenHBand="0" w:firstRowFirstColumn="0" w:firstRowLastColumn="0" w:lastRowFirstColumn="0" w:lastRowLastColumn="0"/>
            </w:pPr>
            <w:r w:rsidRPr="006B2751">
              <w:t>3</w:t>
            </w:r>
            <w:r w:rsidR="004155A9">
              <w:t>3</w:t>
            </w:r>
          </w:p>
        </w:tc>
        <w:tc>
          <w:tcPr>
            <w:tcW w:w="1477" w:type="dxa"/>
          </w:tcPr>
          <w:p w14:paraId="6AE64F1A" w14:textId="03CB3195" w:rsidR="001E45AE" w:rsidRPr="006B2751" w:rsidRDefault="001E45AE" w:rsidP="001E45AE">
            <w:pPr>
              <w:pStyle w:val="Tables"/>
              <w:cnfStyle w:val="010000000000" w:firstRow="0" w:lastRow="1" w:firstColumn="0" w:lastColumn="0" w:oddVBand="0" w:evenVBand="0" w:oddHBand="0" w:evenHBand="0" w:firstRowFirstColumn="0" w:firstRowLastColumn="0" w:lastRowFirstColumn="0" w:lastRowLastColumn="0"/>
            </w:pPr>
            <w:r w:rsidRPr="006B2751">
              <w:t>3</w:t>
            </w:r>
            <w:r w:rsidR="004155A9">
              <w:t>4</w:t>
            </w:r>
          </w:p>
        </w:tc>
        <w:tc>
          <w:tcPr>
            <w:tcW w:w="0" w:type="dxa"/>
          </w:tcPr>
          <w:p w14:paraId="2075791B" w14:textId="2539CF23" w:rsidR="001E45AE" w:rsidRPr="006B2751" w:rsidRDefault="001E45AE" w:rsidP="001E45AE">
            <w:pPr>
              <w:pStyle w:val="Tables"/>
              <w:cnfStyle w:val="010000000000" w:firstRow="0" w:lastRow="1" w:firstColumn="0" w:lastColumn="0" w:oddVBand="0" w:evenVBand="0" w:oddHBand="0" w:evenHBand="0" w:firstRowFirstColumn="0" w:firstRowLastColumn="0" w:lastRowFirstColumn="0" w:lastRowLastColumn="0"/>
            </w:pPr>
            <w:r w:rsidRPr="006B2751">
              <w:t>2</w:t>
            </w:r>
            <w:r w:rsidR="004155A9">
              <w:t>1</w:t>
            </w:r>
          </w:p>
        </w:tc>
      </w:tr>
    </w:tbl>
    <w:p w14:paraId="6E279E3A" w14:textId="19C72A5F" w:rsidR="001E45AE" w:rsidRPr="00DB5536" w:rsidRDefault="00DB5536" w:rsidP="00DB5536">
      <w:pPr>
        <w:rPr>
          <w:sz w:val="20"/>
          <w:szCs w:val="20"/>
        </w:rPr>
      </w:pPr>
      <w:r w:rsidRPr="00DB5536">
        <w:rPr>
          <w:sz w:val="20"/>
          <w:szCs w:val="20"/>
          <w:vertAlign w:val="superscript"/>
        </w:rPr>
        <w:t>*</w:t>
      </w:r>
      <w:r w:rsidRPr="00DB5536">
        <w:rPr>
          <w:sz w:val="20"/>
          <w:szCs w:val="20"/>
        </w:rPr>
        <w:t>: Results presented as proportion (%) of group.</w:t>
      </w:r>
    </w:p>
    <w:p w14:paraId="3A5B8E91" w14:textId="0A3D5662" w:rsidR="001E45AE" w:rsidRPr="006B2751" w:rsidRDefault="001E45AE" w:rsidP="001E45AE">
      <w:r w:rsidRPr="006B2751">
        <w:br w:type="page"/>
      </w:r>
    </w:p>
    <w:p w14:paraId="1BA884F0" w14:textId="3C83E5A1" w:rsidR="002A463D" w:rsidRPr="006B2751" w:rsidRDefault="00DB5536" w:rsidP="00DB5536">
      <w:pPr>
        <w:pStyle w:val="Caption"/>
        <w:keepNext/>
      </w:pPr>
      <w:bookmarkStart w:id="894" w:name="_Toc61288830"/>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8</w:t>
      </w:r>
      <w:r w:rsidR="00473D37">
        <w:fldChar w:fldCharType="end"/>
      </w:r>
      <w:bookmarkEnd w:id="892"/>
      <w:r>
        <w:t xml:space="preserve">. </w:t>
      </w:r>
      <w:r w:rsidR="005515F0" w:rsidRPr="006B2751">
        <w:t>Reasons that program clusters do not have naloxone kits on-site.</w:t>
      </w:r>
      <w:bookmarkEnd w:id="894"/>
    </w:p>
    <w:tbl>
      <w:tblPr>
        <w:tblStyle w:val="TOPPtableformat"/>
        <w:tblW w:w="5000" w:type="pct"/>
        <w:tblLook w:val="04E0" w:firstRow="1" w:lastRow="1" w:firstColumn="1" w:lastColumn="0" w:noHBand="0" w:noVBand="1"/>
      </w:tblPr>
      <w:tblGrid>
        <w:gridCol w:w="6486"/>
        <w:gridCol w:w="1573"/>
        <w:gridCol w:w="1752"/>
        <w:gridCol w:w="1576"/>
        <w:gridCol w:w="1573"/>
      </w:tblGrid>
      <w:tr w:rsidR="002A463D" w:rsidRPr="006B2751" w14:paraId="4238B651" w14:textId="77777777" w:rsidTr="00DB55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2" w:type="pct"/>
          </w:tcPr>
          <w:p w14:paraId="2B009B85" w14:textId="49EA1708" w:rsidR="002A463D" w:rsidRPr="006B2751" w:rsidRDefault="002A463D" w:rsidP="005515F0">
            <w:pPr>
              <w:pStyle w:val="Tables"/>
            </w:pPr>
            <w:r w:rsidRPr="006B2751">
              <w:t>Philosophy for offering naloxone on-site</w:t>
            </w:r>
            <w:r w:rsidR="005515F0" w:rsidRPr="006B2751">
              <w:rPr>
                <w:vertAlign w:val="superscript"/>
              </w:rPr>
              <w:t>*</w:t>
            </w:r>
          </w:p>
        </w:tc>
        <w:tc>
          <w:tcPr>
            <w:tcW w:w="607" w:type="pct"/>
          </w:tcPr>
          <w:p w14:paraId="515AF6DC" w14:textId="2F3322E2" w:rsidR="002A463D" w:rsidRPr="006B2751" w:rsidRDefault="002A463D" w:rsidP="005515F0">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Achieving abstinence</w:t>
            </w:r>
            <w:r w:rsidR="00A0271F">
              <w:rPr>
                <w:szCs w:val="22"/>
              </w:rPr>
              <w:t xml:space="preserve"> </w:t>
            </w:r>
            <w:r w:rsidR="00A0271F">
              <w:t xml:space="preserve"> (%)</w:t>
            </w:r>
          </w:p>
        </w:tc>
        <w:tc>
          <w:tcPr>
            <w:tcW w:w="676" w:type="pct"/>
          </w:tcPr>
          <w:p w14:paraId="29BD42F2" w14:textId="57CE00EE" w:rsidR="002A463D" w:rsidRPr="006B2751" w:rsidRDefault="002A463D" w:rsidP="005515F0">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Undifferentiated</w:t>
            </w:r>
            <w:r w:rsidR="00A0271F">
              <w:t xml:space="preserve"> (%)</w:t>
            </w:r>
          </w:p>
        </w:tc>
        <w:tc>
          <w:tcPr>
            <w:tcW w:w="608" w:type="pct"/>
          </w:tcPr>
          <w:p w14:paraId="5CBDFC67" w14:textId="15069995" w:rsidR="002A463D" w:rsidRPr="006B2751" w:rsidRDefault="002A463D" w:rsidP="005515F0">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Multi-modal abstinence</w:t>
            </w:r>
            <w:r w:rsidR="00A0271F">
              <w:t xml:space="preserve"> (%)</w:t>
            </w:r>
          </w:p>
        </w:tc>
        <w:tc>
          <w:tcPr>
            <w:tcW w:w="608" w:type="pct"/>
          </w:tcPr>
          <w:p w14:paraId="7F88E7FC" w14:textId="393EAAEB" w:rsidR="002A463D" w:rsidRPr="006B2751" w:rsidRDefault="002A463D" w:rsidP="005515F0">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Meeting personal goals</w:t>
            </w:r>
            <w:r w:rsidR="00A0271F">
              <w:t xml:space="preserve"> (%)</w:t>
            </w:r>
          </w:p>
        </w:tc>
      </w:tr>
      <w:tr w:rsidR="002A463D" w:rsidRPr="006B2751" w14:paraId="0A47E899" w14:textId="77777777" w:rsidTr="00DB5536">
        <w:tc>
          <w:tcPr>
            <w:cnfStyle w:val="001000000000" w:firstRow="0" w:lastRow="0" w:firstColumn="1" w:lastColumn="0" w:oddVBand="0" w:evenVBand="0" w:oddHBand="0" w:evenHBand="0" w:firstRowFirstColumn="0" w:firstRowLastColumn="0" w:lastRowFirstColumn="0" w:lastRowLastColumn="0"/>
            <w:tcW w:w="2502" w:type="pct"/>
            <w:tcBorders>
              <w:top w:val="single" w:sz="12" w:space="0" w:color="ABC6D5"/>
              <w:bottom w:val="single" w:sz="8" w:space="0" w:color="C00000"/>
            </w:tcBorders>
          </w:tcPr>
          <w:p w14:paraId="14B7205D" w14:textId="77777777" w:rsidR="002A463D" w:rsidRPr="006B2751" w:rsidRDefault="002A463D" w:rsidP="005515F0">
            <w:pPr>
              <w:pStyle w:val="Tables"/>
              <w:rPr>
                <w:b/>
                <w:bCs w:val="0"/>
                <w:i/>
                <w:iCs/>
              </w:rPr>
            </w:pPr>
            <w:r w:rsidRPr="006B2751">
              <w:rPr>
                <w:b/>
                <w:bCs w:val="0"/>
                <w:i/>
                <w:iCs/>
              </w:rPr>
              <w:t>n (number that do not offer naloxone)</w:t>
            </w:r>
          </w:p>
        </w:tc>
        <w:tc>
          <w:tcPr>
            <w:tcW w:w="607" w:type="pct"/>
            <w:tcBorders>
              <w:top w:val="single" w:sz="12" w:space="0" w:color="ABC6D5"/>
              <w:bottom w:val="single" w:sz="8" w:space="0" w:color="C00000"/>
            </w:tcBorders>
          </w:tcPr>
          <w:p w14:paraId="50614895" w14:textId="26C07D4B" w:rsidR="002A463D" w:rsidRPr="006B2751" w:rsidRDefault="00A0271F" w:rsidP="005515F0">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2A463D" w:rsidRPr="006B2751">
              <w:rPr>
                <w:b/>
                <w:bCs w:val="0"/>
                <w:i/>
                <w:iCs/>
              </w:rPr>
              <w:t>4</w:t>
            </w:r>
          </w:p>
        </w:tc>
        <w:tc>
          <w:tcPr>
            <w:tcW w:w="676" w:type="pct"/>
            <w:tcBorders>
              <w:top w:val="single" w:sz="12" w:space="0" w:color="ABC6D5"/>
              <w:bottom w:val="single" w:sz="8" w:space="0" w:color="C00000"/>
            </w:tcBorders>
          </w:tcPr>
          <w:p w14:paraId="3F2A49D4" w14:textId="58B78B14" w:rsidR="002A463D" w:rsidRPr="006B2751" w:rsidRDefault="00A0271F" w:rsidP="005515F0">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8F2AA0">
              <w:rPr>
                <w:b/>
                <w:bCs w:val="0"/>
                <w:i/>
                <w:iCs/>
              </w:rPr>
              <w:t>9</w:t>
            </w:r>
          </w:p>
        </w:tc>
        <w:tc>
          <w:tcPr>
            <w:tcW w:w="608" w:type="pct"/>
            <w:tcBorders>
              <w:top w:val="single" w:sz="12" w:space="0" w:color="ABC6D5"/>
              <w:bottom w:val="single" w:sz="8" w:space="0" w:color="C00000"/>
            </w:tcBorders>
          </w:tcPr>
          <w:p w14:paraId="545F31B7" w14:textId="01C99E2C" w:rsidR="002A463D" w:rsidRPr="006B2751" w:rsidRDefault="00A0271F" w:rsidP="005515F0">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2A463D" w:rsidRPr="006B2751">
              <w:rPr>
                <w:b/>
                <w:bCs w:val="0"/>
                <w:i/>
                <w:iCs/>
              </w:rPr>
              <w:t>6</w:t>
            </w:r>
          </w:p>
        </w:tc>
        <w:tc>
          <w:tcPr>
            <w:tcW w:w="608" w:type="pct"/>
            <w:tcBorders>
              <w:top w:val="single" w:sz="12" w:space="0" w:color="ABC6D5"/>
              <w:bottom w:val="single" w:sz="8" w:space="0" w:color="C00000"/>
            </w:tcBorders>
          </w:tcPr>
          <w:p w14:paraId="6303224E" w14:textId="145F55C9" w:rsidR="002A463D" w:rsidRPr="006B2751" w:rsidRDefault="00A0271F" w:rsidP="005515F0">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8F2AA0">
              <w:rPr>
                <w:b/>
                <w:bCs w:val="0"/>
                <w:i/>
                <w:iCs/>
              </w:rPr>
              <w:t>6</w:t>
            </w:r>
          </w:p>
        </w:tc>
      </w:tr>
      <w:tr w:rsidR="002A463D" w:rsidRPr="006B2751" w14:paraId="5B6629C0" w14:textId="77777777" w:rsidTr="00DB5536">
        <w:tc>
          <w:tcPr>
            <w:cnfStyle w:val="001000000000" w:firstRow="0" w:lastRow="0" w:firstColumn="1" w:lastColumn="0" w:oddVBand="0" w:evenVBand="0" w:oddHBand="0" w:evenHBand="0" w:firstRowFirstColumn="0" w:firstRowLastColumn="0" w:lastRowFirstColumn="0" w:lastRowLastColumn="0"/>
            <w:tcW w:w="2502" w:type="pct"/>
            <w:tcBorders>
              <w:top w:val="single" w:sz="8" w:space="0" w:color="C00000"/>
            </w:tcBorders>
          </w:tcPr>
          <w:p w14:paraId="03B2FC65" w14:textId="77777777" w:rsidR="002A463D" w:rsidRPr="006B2751" w:rsidRDefault="002A463D" w:rsidP="005515F0">
            <w:pPr>
              <w:pStyle w:val="Tables"/>
            </w:pPr>
            <w:r w:rsidRPr="006B2751">
              <w:t>Not common practice for the program</w:t>
            </w:r>
          </w:p>
        </w:tc>
        <w:tc>
          <w:tcPr>
            <w:tcW w:w="607" w:type="pct"/>
            <w:tcBorders>
              <w:top w:val="single" w:sz="8" w:space="0" w:color="C00000"/>
            </w:tcBorders>
          </w:tcPr>
          <w:p w14:paraId="048954C2" w14:textId="77777777"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676" w:type="pct"/>
            <w:tcBorders>
              <w:top w:val="single" w:sz="8" w:space="0" w:color="C00000"/>
            </w:tcBorders>
          </w:tcPr>
          <w:p w14:paraId="23855472" w14:textId="286AB97E"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2</w:t>
            </w:r>
            <w:r w:rsidR="008F2AA0">
              <w:t>2</w:t>
            </w:r>
          </w:p>
        </w:tc>
        <w:tc>
          <w:tcPr>
            <w:tcW w:w="608" w:type="pct"/>
            <w:tcBorders>
              <w:top w:val="single" w:sz="8" w:space="0" w:color="C00000"/>
            </w:tcBorders>
          </w:tcPr>
          <w:p w14:paraId="4D055535" w14:textId="77777777"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17</w:t>
            </w:r>
          </w:p>
        </w:tc>
        <w:tc>
          <w:tcPr>
            <w:tcW w:w="608" w:type="pct"/>
            <w:tcBorders>
              <w:top w:val="single" w:sz="8" w:space="0" w:color="C00000"/>
            </w:tcBorders>
          </w:tcPr>
          <w:p w14:paraId="60A2AA25" w14:textId="215AD677"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2</w:t>
            </w:r>
            <w:r w:rsidR="008F2AA0">
              <w:t>0</w:t>
            </w:r>
          </w:p>
        </w:tc>
      </w:tr>
      <w:tr w:rsidR="002A463D" w:rsidRPr="006B2751" w14:paraId="33AB2DAC" w14:textId="77777777" w:rsidTr="00DB5536">
        <w:tc>
          <w:tcPr>
            <w:cnfStyle w:val="001000000000" w:firstRow="0" w:lastRow="0" w:firstColumn="1" w:lastColumn="0" w:oddVBand="0" w:evenVBand="0" w:oddHBand="0" w:evenHBand="0" w:firstRowFirstColumn="0" w:firstRowLastColumn="0" w:lastRowFirstColumn="0" w:lastRowLastColumn="0"/>
            <w:tcW w:w="2502" w:type="pct"/>
          </w:tcPr>
          <w:p w14:paraId="795CA28F" w14:textId="77777777" w:rsidR="002A463D" w:rsidRPr="006B2751" w:rsidRDefault="002A463D" w:rsidP="005515F0">
            <w:pPr>
              <w:pStyle w:val="Tables"/>
            </w:pPr>
            <w:r w:rsidRPr="006B2751">
              <w:t>Do not provide kits but would if the means/resources were available</w:t>
            </w:r>
          </w:p>
        </w:tc>
        <w:tc>
          <w:tcPr>
            <w:tcW w:w="607" w:type="pct"/>
          </w:tcPr>
          <w:p w14:paraId="71D532CB" w14:textId="77777777"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50</w:t>
            </w:r>
          </w:p>
        </w:tc>
        <w:tc>
          <w:tcPr>
            <w:tcW w:w="676" w:type="pct"/>
          </w:tcPr>
          <w:p w14:paraId="1B0A96DA" w14:textId="34E255D8" w:rsidR="002A463D" w:rsidRPr="006B2751" w:rsidRDefault="008F2AA0" w:rsidP="005515F0">
            <w:pPr>
              <w:pStyle w:val="Tables"/>
              <w:cnfStyle w:val="000000000000" w:firstRow="0" w:lastRow="0" w:firstColumn="0" w:lastColumn="0" w:oddVBand="0" w:evenVBand="0" w:oddHBand="0" w:evenHBand="0" w:firstRowFirstColumn="0" w:firstRowLastColumn="0" w:lastRowFirstColumn="0" w:lastRowLastColumn="0"/>
            </w:pPr>
            <w:r>
              <w:t>44</w:t>
            </w:r>
          </w:p>
        </w:tc>
        <w:tc>
          <w:tcPr>
            <w:tcW w:w="608" w:type="pct"/>
          </w:tcPr>
          <w:p w14:paraId="0049DB7A" w14:textId="77777777"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17</w:t>
            </w:r>
          </w:p>
        </w:tc>
        <w:tc>
          <w:tcPr>
            <w:tcW w:w="608" w:type="pct"/>
          </w:tcPr>
          <w:p w14:paraId="2C75863A" w14:textId="6A04054D"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2</w:t>
            </w:r>
            <w:r w:rsidR="008F2AA0">
              <w:t>0</w:t>
            </w:r>
          </w:p>
        </w:tc>
      </w:tr>
      <w:tr w:rsidR="002A463D" w:rsidRPr="006B2751" w14:paraId="415F7DDE" w14:textId="77777777" w:rsidTr="00DB5536">
        <w:tc>
          <w:tcPr>
            <w:cnfStyle w:val="001000000000" w:firstRow="0" w:lastRow="0" w:firstColumn="1" w:lastColumn="0" w:oddVBand="0" w:evenVBand="0" w:oddHBand="0" w:evenHBand="0" w:firstRowFirstColumn="0" w:firstRowLastColumn="0" w:lastRowFirstColumn="0" w:lastRowLastColumn="0"/>
            <w:tcW w:w="2502" w:type="pct"/>
          </w:tcPr>
          <w:p w14:paraId="4903F61A" w14:textId="77777777" w:rsidR="002A463D" w:rsidRPr="006B2751" w:rsidRDefault="002A463D" w:rsidP="005515F0">
            <w:pPr>
              <w:pStyle w:val="Tables"/>
            </w:pPr>
            <w:r w:rsidRPr="006B2751">
              <w:t>Providing kits is outside the program’s scope or treatment goals</w:t>
            </w:r>
          </w:p>
        </w:tc>
        <w:tc>
          <w:tcPr>
            <w:tcW w:w="607" w:type="pct"/>
          </w:tcPr>
          <w:p w14:paraId="38051C63" w14:textId="77777777"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50</w:t>
            </w:r>
          </w:p>
        </w:tc>
        <w:tc>
          <w:tcPr>
            <w:tcW w:w="676" w:type="pct"/>
          </w:tcPr>
          <w:p w14:paraId="371ECCBF" w14:textId="374C3FE7" w:rsidR="002A463D" w:rsidRPr="006B2751" w:rsidRDefault="008F2AA0" w:rsidP="005515F0">
            <w:pPr>
              <w:pStyle w:val="Tables"/>
              <w:cnfStyle w:val="000000000000" w:firstRow="0" w:lastRow="0" w:firstColumn="0" w:lastColumn="0" w:oddVBand="0" w:evenVBand="0" w:oddHBand="0" w:evenHBand="0" w:firstRowFirstColumn="0" w:firstRowLastColumn="0" w:lastRowFirstColumn="0" w:lastRowLastColumn="0"/>
            </w:pPr>
            <w:r>
              <w:t>22</w:t>
            </w:r>
          </w:p>
        </w:tc>
        <w:tc>
          <w:tcPr>
            <w:tcW w:w="608" w:type="pct"/>
          </w:tcPr>
          <w:p w14:paraId="33A17981" w14:textId="77777777"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17</w:t>
            </w:r>
          </w:p>
        </w:tc>
        <w:tc>
          <w:tcPr>
            <w:tcW w:w="608" w:type="pct"/>
          </w:tcPr>
          <w:p w14:paraId="54BF1397" w14:textId="77777777" w:rsidR="002A463D" w:rsidRPr="006B2751" w:rsidRDefault="002A463D" w:rsidP="005515F0">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2A463D" w:rsidRPr="006B2751" w14:paraId="6D786CB4" w14:textId="77777777" w:rsidTr="00DB553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14:paraId="076C8AB7" w14:textId="77777777" w:rsidR="002A463D" w:rsidRPr="006B2751" w:rsidRDefault="002A463D" w:rsidP="005515F0">
            <w:pPr>
              <w:pStyle w:val="Tables"/>
            </w:pPr>
            <w:r w:rsidRPr="006B2751">
              <w:t>Other</w:t>
            </w:r>
          </w:p>
        </w:tc>
        <w:tc>
          <w:tcPr>
            <w:tcW w:w="607" w:type="pct"/>
          </w:tcPr>
          <w:p w14:paraId="6A123285" w14:textId="77777777" w:rsidR="002A463D" w:rsidRPr="006B2751" w:rsidRDefault="002A463D" w:rsidP="005515F0">
            <w:pPr>
              <w:pStyle w:val="Tables"/>
              <w:cnfStyle w:val="010000000000" w:firstRow="0" w:lastRow="1" w:firstColumn="0" w:lastColumn="0" w:oddVBand="0" w:evenVBand="0" w:oddHBand="0" w:evenHBand="0" w:firstRowFirstColumn="0" w:firstRowLastColumn="0" w:lastRowFirstColumn="0" w:lastRowLastColumn="0"/>
            </w:pPr>
            <w:r w:rsidRPr="006B2751">
              <w:t>0</w:t>
            </w:r>
          </w:p>
        </w:tc>
        <w:tc>
          <w:tcPr>
            <w:tcW w:w="676" w:type="pct"/>
          </w:tcPr>
          <w:p w14:paraId="57290051" w14:textId="033C4E19" w:rsidR="002A463D" w:rsidRPr="006B2751" w:rsidRDefault="002A463D" w:rsidP="005515F0">
            <w:pPr>
              <w:pStyle w:val="Tables"/>
              <w:cnfStyle w:val="010000000000" w:firstRow="0" w:lastRow="1" w:firstColumn="0" w:lastColumn="0" w:oddVBand="0" w:evenVBand="0" w:oddHBand="0" w:evenHBand="0" w:firstRowFirstColumn="0" w:firstRowLastColumn="0" w:lastRowFirstColumn="0" w:lastRowLastColumn="0"/>
            </w:pPr>
            <w:r w:rsidRPr="006B2751">
              <w:t>1</w:t>
            </w:r>
            <w:r w:rsidR="008F2AA0">
              <w:t>1</w:t>
            </w:r>
          </w:p>
        </w:tc>
        <w:tc>
          <w:tcPr>
            <w:tcW w:w="608" w:type="pct"/>
          </w:tcPr>
          <w:p w14:paraId="5AFE01C2" w14:textId="77777777" w:rsidR="002A463D" w:rsidRPr="006B2751" w:rsidRDefault="002A463D" w:rsidP="005515F0">
            <w:pPr>
              <w:pStyle w:val="Tables"/>
              <w:cnfStyle w:val="010000000000" w:firstRow="0" w:lastRow="1" w:firstColumn="0" w:lastColumn="0" w:oddVBand="0" w:evenVBand="0" w:oddHBand="0" w:evenHBand="0" w:firstRowFirstColumn="0" w:firstRowLastColumn="0" w:lastRowFirstColumn="0" w:lastRowLastColumn="0"/>
            </w:pPr>
            <w:r w:rsidRPr="006B2751">
              <w:t>50</w:t>
            </w:r>
          </w:p>
        </w:tc>
        <w:tc>
          <w:tcPr>
            <w:tcW w:w="608" w:type="pct"/>
          </w:tcPr>
          <w:p w14:paraId="5D96639D" w14:textId="3B8CCC01" w:rsidR="002A463D" w:rsidRPr="006B2751" w:rsidRDefault="008F2AA0" w:rsidP="005515F0">
            <w:pPr>
              <w:pStyle w:val="Tables"/>
              <w:cnfStyle w:val="010000000000" w:firstRow="0" w:lastRow="1" w:firstColumn="0" w:lastColumn="0" w:oddVBand="0" w:evenVBand="0" w:oddHBand="0" w:evenHBand="0" w:firstRowFirstColumn="0" w:firstRowLastColumn="0" w:lastRowFirstColumn="0" w:lastRowLastColumn="0"/>
            </w:pPr>
            <w:r>
              <w:t>60</w:t>
            </w:r>
          </w:p>
        </w:tc>
      </w:tr>
    </w:tbl>
    <w:bookmarkEnd w:id="883"/>
    <w:p w14:paraId="046C5A63" w14:textId="0EB44FEE" w:rsidR="00DB5536" w:rsidRPr="00DB5536" w:rsidRDefault="00DB5536" w:rsidP="00DB5536">
      <w:pPr>
        <w:rPr>
          <w:sz w:val="20"/>
          <w:szCs w:val="20"/>
        </w:rPr>
      </w:pPr>
      <w:r w:rsidRPr="00DB5536">
        <w:rPr>
          <w:sz w:val="20"/>
          <w:szCs w:val="20"/>
          <w:vertAlign w:val="superscript"/>
        </w:rPr>
        <w:t>*</w:t>
      </w:r>
      <w:r w:rsidRPr="00DB5536">
        <w:rPr>
          <w:sz w:val="20"/>
          <w:szCs w:val="20"/>
        </w:rPr>
        <w:t>: Results presented as proportion (%) of group.</w:t>
      </w:r>
    </w:p>
    <w:p w14:paraId="241E862D" w14:textId="5373FBE6" w:rsidR="00EA622F" w:rsidRPr="006B2751" w:rsidRDefault="00DB5536" w:rsidP="00DB5536">
      <w:pPr>
        <w:pStyle w:val="Caption"/>
        <w:keepNext/>
      </w:pPr>
      <w:bookmarkStart w:id="895" w:name="_Toc61288831"/>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9</w:t>
      </w:r>
      <w:r w:rsidR="00473D37">
        <w:fldChar w:fldCharType="end"/>
      </w:r>
      <w:r>
        <w:t xml:space="preserve">. </w:t>
      </w:r>
      <w:r w:rsidR="00EA622F" w:rsidRPr="006B2751">
        <w:t>Program cluster attitudes about opioid-addicted client treatment completion rates and outcomes.</w:t>
      </w:r>
      <w:bookmarkEnd w:id="895"/>
    </w:p>
    <w:tbl>
      <w:tblPr>
        <w:tblStyle w:val="TOPPtableformat"/>
        <w:tblW w:w="0" w:type="auto"/>
        <w:tblLook w:val="04E0" w:firstRow="1" w:lastRow="1" w:firstColumn="1" w:lastColumn="0" w:noHBand="0" w:noVBand="1"/>
      </w:tblPr>
      <w:tblGrid>
        <w:gridCol w:w="1163"/>
        <w:gridCol w:w="1211"/>
        <w:gridCol w:w="1751"/>
        <w:gridCol w:w="1477"/>
        <w:gridCol w:w="1010"/>
      </w:tblGrid>
      <w:tr w:rsidR="00EA622F" w:rsidRPr="006B2751" w14:paraId="42DD61A5"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420E3554" w14:textId="48FF9E67" w:rsidR="00EA622F" w:rsidRPr="006B2751" w:rsidRDefault="00EA622F" w:rsidP="00D839E3">
            <w:pPr>
              <w:pStyle w:val="Tables"/>
            </w:pPr>
            <w:r w:rsidRPr="006B2751">
              <w:t>Attitudes about clients with opioid addiction</w:t>
            </w:r>
            <w:r w:rsidR="00DB5536" w:rsidRPr="00DB5536">
              <w:rPr>
                <w:vertAlign w:val="superscript"/>
              </w:rPr>
              <w:t>*</w:t>
            </w:r>
          </w:p>
        </w:tc>
        <w:tc>
          <w:tcPr>
            <w:tcW w:w="0" w:type="dxa"/>
          </w:tcPr>
          <w:p w14:paraId="3620AE35" w14:textId="3C7F8F09" w:rsidR="00EA622F" w:rsidRPr="006B2751" w:rsidRDefault="00EA622F"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Achieving abstinence</w:t>
            </w:r>
            <w:r w:rsidR="00A0271F">
              <w:rPr>
                <w:szCs w:val="22"/>
              </w:rPr>
              <w:t xml:space="preserve"> </w:t>
            </w:r>
            <w:r w:rsidR="00A0271F">
              <w:t xml:space="preserve"> (%)</w:t>
            </w:r>
          </w:p>
        </w:tc>
        <w:tc>
          <w:tcPr>
            <w:tcW w:w="1485" w:type="dxa"/>
          </w:tcPr>
          <w:p w14:paraId="1EC8072A" w14:textId="049F2C55" w:rsidR="00EA622F" w:rsidRPr="006B2751" w:rsidRDefault="00EA622F"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Undifferentiated</w:t>
            </w:r>
            <w:r w:rsidR="00A0271F">
              <w:rPr>
                <w:szCs w:val="22"/>
              </w:rPr>
              <w:t xml:space="preserve"> </w:t>
            </w:r>
            <w:r w:rsidR="00A0271F">
              <w:t xml:space="preserve"> (%)</w:t>
            </w:r>
          </w:p>
        </w:tc>
        <w:tc>
          <w:tcPr>
            <w:tcW w:w="1477" w:type="dxa"/>
          </w:tcPr>
          <w:p w14:paraId="7AC79CE9" w14:textId="6974671C" w:rsidR="00EA622F" w:rsidRPr="006B2751" w:rsidRDefault="00EA622F"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Multi-modal abstinence</w:t>
            </w:r>
            <w:r w:rsidR="00A0271F">
              <w:rPr>
                <w:szCs w:val="22"/>
              </w:rPr>
              <w:t xml:space="preserve"> </w:t>
            </w:r>
            <w:r w:rsidR="00A0271F">
              <w:t xml:space="preserve"> (%)</w:t>
            </w:r>
          </w:p>
        </w:tc>
        <w:tc>
          <w:tcPr>
            <w:tcW w:w="0" w:type="dxa"/>
          </w:tcPr>
          <w:p w14:paraId="56DBA1DC" w14:textId="31A479C9" w:rsidR="00EA622F" w:rsidRPr="006B2751" w:rsidRDefault="00EA622F"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Meeting personal goals</w:t>
            </w:r>
            <w:r w:rsidR="00A0271F">
              <w:rPr>
                <w:szCs w:val="22"/>
              </w:rPr>
              <w:t xml:space="preserve"> </w:t>
            </w:r>
            <w:r w:rsidR="00A0271F">
              <w:t xml:space="preserve"> (%)</w:t>
            </w:r>
          </w:p>
        </w:tc>
      </w:tr>
      <w:tr w:rsidR="00EA622F" w:rsidRPr="006B2751" w14:paraId="7B2A5035" w14:textId="77777777" w:rsidTr="00CA1CC5">
        <w:tc>
          <w:tcPr>
            <w:cnfStyle w:val="001000000000" w:firstRow="0" w:lastRow="0" w:firstColumn="1" w:lastColumn="0" w:oddVBand="0" w:evenVBand="0" w:oddHBand="0" w:evenHBand="0" w:firstRowFirstColumn="0" w:firstRowLastColumn="0" w:lastRowFirstColumn="0" w:lastRowLastColumn="0"/>
            <w:tcW w:w="0" w:type="dxa"/>
          </w:tcPr>
          <w:p w14:paraId="41F7BFEC" w14:textId="77777777" w:rsidR="00EA622F" w:rsidRPr="006B2751" w:rsidRDefault="00EA622F" w:rsidP="00D839E3">
            <w:pPr>
              <w:pStyle w:val="Tables"/>
            </w:pPr>
            <w:r w:rsidRPr="006B2751">
              <w:t>Opioid users are more likely to drop out of treatment compared to other addictions clients</w:t>
            </w:r>
          </w:p>
        </w:tc>
        <w:tc>
          <w:tcPr>
            <w:tcW w:w="0" w:type="dxa"/>
          </w:tcPr>
          <w:p w14:paraId="588A976D" w14:textId="166E9B9A"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2</w:t>
            </w:r>
            <w:r w:rsidR="008F2AA0">
              <w:t>5</w:t>
            </w:r>
          </w:p>
        </w:tc>
        <w:tc>
          <w:tcPr>
            <w:tcW w:w="1485" w:type="dxa"/>
          </w:tcPr>
          <w:p w14:paraId="57E01081" w14:textId="2C541107"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4</w:t>
            </w:r>
            <w:r w:rsidR="008F2AA0">
              <w:t>7</w:t>
            </w:r>
          </w:p>
        </w:tc>
        <w:tc>
          <w:tcPr>
            <w:tcW w:w="1477" w:type="dxa"/>
          </w:tcPr>
          <w:p w14:paraId="49E611E2" w14:textId="301E0838" w:rsidR="00EA622F"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40</w:t>
            </w:r>
          </w:p>
        </w:tc>
        <w:tc>
          <w:tcPr>
            <w:tcW w:w="0" w:type="dxa"/>
          </w:tcPr>
          <w:p w14:paraId="1A48EFF5" w14:textId="0B2E1B8C"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4</w:t>
            </w:r>
            <w:r w:rsidR="008F2AA0">
              <w:t>2</w:t>
            </w:r>
          </w:p>
        </w:tc>
      </w:tr>
      <w:tr w:rsidR="00EA622F" w:rsidRPr="006B2751" w14:paraId="1167BD4F" w14:textId="77777777" w:rsidTr="00CA1CC5">
        <w:tc>
          <w:tcPr>
            <w:cnfStyle w:val="001000000000" w:firstRow="0" w:lastRow="0" w:firstColumn="1" w:lastColumn="0" w:oddVBand="0" w:evenVBand="0" w:oddHBand="0" w:evenHBand="0" w:firstRowFirstColumn="0" w:firstRowLastColumn="0" w:lastRowFirstColumn="0" w:lastRowLastColumn="0"/>
            <w:tcW w:w="0" w:type="dxa"/>
          </w:tcPr>
          <w:p w14:paraId="3B2F0C46" w14:textId="77777777" w:rsidR="00EA622F" w:rsidRPr="006B2751" w:rsidRDefault="00EA622F" w:rsidP="00D601EE">
            <w:pPr>
              <w:pStyle w:val="Tables"/>
            </w:pPr>
            <w:r w:rsidRPr="006B2751">
              <w:t>Treatment outcomes are better for opioid users compared to other addictions clients</w:t>
            </w:r>
          </w:p>
        </w:tc>
        <w:tc>
          <w:tcPr>
            <w:tcW w:w="0" w:type="dxa"/>
          </w:tcPr>
          <w:p w14:paraId="16F6A03D" w14:textId="02E37D1D" w:rsidR="00EA622F"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3</w:t>
            </w:r>
          </w:p>
        </w:tc>
        <w:tc>
          <w:tcPr>
            <w:tcW w:w="1485" w:type="dxa"/>
          </w:tcPr>
          <w:p w14:paraId="0E6E1097" w14:textId="6C437E4D"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2</w:t>
            </w:r>
            <w:r w:rsidR="008F2AA0">
              <w:t>5</w:t>
            </w:r>
          </w:p>
        </w:tc>
        <w:tc>
          <w:tcPr>
            <w:tcW w:w="1477" w:type="dxa"/>
          </w:tcPr>
          <w:p w14:paraId="2F7F2ED3" w14:textId="77777777"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16</w:t>
            </w:r>
          </w:p>
        </w:tc>
        <w:tc>
          <w:tcPr>
            <w:tcW w:w="0" w:type="dxa"/>
          </w:tcPr>
          <w:p w14:paraId="3D341072" w14:textId="745135BA" w:rsidR="00EA622F"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26</w:t>
            </w:r>
          </w:p>
        </w:tc>
      </w:tr>
      <w:tr w:rsidR="00EA622F" w:rsidRPr="006B2751" w14:paraId="53030194" w14:textId="77777777" w:rsidTr="00CA1CC5">
        <w:tc>
          <w:tcPr>
            <w:cnfStyle w:val="001000000000" w:firstRow="0" w:lastRow="0" w:firstColumn="1" w:lastColumn="0" w:oddVBand="0" w:evenVBand="0" w:oddHBand="0" w:evenHBand="0" w:firstRowFirstColumn="0" w:firstRowLastColumn="0" w:lastRowFirstColumn="0" w:lastRowLastColumn="0"/>
            <w:tcW w:w="0" w:type="dxa"/>
          </w:tcPr>
          <w:p w14:paraId="53D635A6" w14:textId="77777777" w:rsidR="00EA622F" w:rsidRPr="006B2751" w:rsidRDefault="00EA622F" w:rsidP="00D601EE">
            <w:pPr>
              <w:pStyle w:val="Tables"/>
            </w:pPr>
            <w:r w:rsidRPr="006B2751">
              <w:t>Treatment outcomes are about the same for opioid users and other addictions clients</w:t>
            </w:r>
          </w:p>
        </w:tc>
        <w:tc>
          <w:tcPr>
            <w:tcW w:w="0" w:type="dxa"/>
          </w:tcPr>
          <w:p w14:paraId="5BD4F2C0" w14:textId="6A8704BF"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8</w:t>
            </w:r>
            <w:r w:rsidR="008F2AA0">
              <w:t>0</w:t>
            </w:r>
          </w:p>
        </w:tc>
        <w:tc>
          <w:tcPr>
            <w:tcW w:w="1485" w:type="dxa"/>
          </w:tcPr>
          <w:p w14:paraId="13719A9A" w14:textId="58CE0E0B"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3</w:t>
            </w:r>
            <w:r w:rsidR="008F2AA0">
              <w:t>6</w:t>
            </w:r>
          </w:p>
        </w:tc>
        <w:tc>
          <w:tcPr>
            <w:tcW w:w="1477" w:type="dxa"/>
          </w:tcPr>
          <w:p w14:paraId="0844BA2D" w14:textId="73FDA318"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5</w:t>
            </w:r>
            <w:r w:rsidR="008F2AA0">
              <w:t>3</w:t>
            </w:r>
          </w:p>
        </w:tc>
        <w:tc>
          <w:tcPr>
            <w:tcW w:w="0" w:type="dxa"/>
          </w:tcPr>
          <w:p w14:paraId="4FA6F49D" w14:textId="6466CD85" w:rsidR="00EA622F"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37</w:t>
            </w:r>
          </w:p>
        </w:tc>
      </w:tr>
      <w:tr w:rsidR="00EA622F" w:rsidRPr="006B2751" w14:paraId="1BE37B54"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5605CBD" w14:textId="77777777" w:rsidR="00EA622F" w:rsidRPr="006B2751" w:rsidRDefault="00EA622F" w:rsidP="00D601EE">
            <w:pPr>
              <w:pStyle w:val="Tables"/>
            </w:pPr>
            <w:r w:rsidRPr="006B2751">
              <w:t>Treatment outcomes are worse for opioid users compared to other addictions clients</w:t>
            </w:r>
          </w:p>
        </w:tc>
        <w:tc>
          <w:tcPr>
            <w:tcW w:w="0" w:type="dxa"/>
          </w:tcPr>
          <w:p w14:paraId="4CD28D8F" w14:textId="56E7669E" w:rsidR="00EA622F" w:rsidRPr="006B2751" w:rsidRDefault="00EA622F" w:rsidP="00D839E3">
            <w:pPr>
              <w:pStyle w:val="Tables"/>
              <w:cnfStyle w:val="010000000000" w:firstRow="0" w:lastRow="1" w:firstColumn="0" w:lastColumn="0" w:oddVBand="0" w:evenVBand="0" w:oddHBand="0" w:evenHBand="0" w:firstRowFirstColumn="0" w:firstRowLastColumn="0" w:lastRowFirstColumn="0" w:lastRowLastColumn="0"/>
            </w:pPr>
            <w:r w:rsidRPr="006B2751">
              <w:t>1</w:t>
            </w:r>
            <w:r w:rsidR="008F2AA0">
              <w:t>7</w:t>
            </w:r>
          </w:p>
        </w:tc>
        <w:tc>
          <w:tcPr>
            <w:tcW w:w="1485" w:type="dxa"/>
          </w:tcPr>
          <w:p w14:paraId="448D8B0E" w14:textId="0658AC8B" w:rsidR="00EA622F" w:rsidRPr="006B2751" w:rsidRDefault="008F2AA0" w:rsidP="00D839E3">
            <w:pPr>
              <w:pStyle w:val="Tables"/>
              <w:cnfStyle w:val="010000000000" w:firstRow="0" w:lastRow="1" w:firstColumn="0" w:lastColumn="0" w:oddVBand="0" w:evenVBand="0" w:oddHBand="0" w:evenHBand="0" w:firstRowFirstColumn="0" w:firstRowLastColumn="0" w:lastRowFirstColumn="0" w:lastRowLastColumn="0"/>
            </w:pPr>
            <w:r>
              <w:t>39</w:t>
            </w:r>
          </w:p>
        </w:tc>
        <w:tc>
          <w:tcPr>
            <w:tcW w:w="1477" w:type="dxa"/>
          </w:tcPr>
          <w:p w14:paraId="051C6557" w14:textId="12E00E9D" w:rsidR="00EA622F" w:rsidRPr="006B2751" w:rsidRDefault="00EA622F" w:rsidP="00D839E3">
            <w:pPr>
              <w:pStyle w:val="Tables"/>
              <w:cnfStyle w:val="010000000000" w:firstRow="0" w:lastRow="1" w:firstColumn="0" w:lastColumn="0" w:oddVBand="0" w:evenVBand="0" w:oddHBand="0" w:evenHBand="0" w:firstRowFirstColumn="0" w:firstRowLastColumn="0" w:lastRowFirstColumn="0" w:lastRowLastColumn="0"/>
            </w:pPr>
            <w:r w:rsidRPr="006B2751">
              <w:t>3</w:t>
            </w:r>
            <w:r w:rsidR="008F2AA0">
              <w:t>2</w:t>
            </w:r>
          </w:p>
        </w:tc>
        <w:tc>
          <w:tcPr>
            <w:tcW w:w="0" w:type="dxa"/>
          </w:tcPr>
          <w:p w14:paraId="2D68787F" w14:textId="389D66C4" w:rsidR="00EA622F" w:rsidRPr="006B2751" w:rsidRDefault="008F2AA0" w:rsidP="00D839E3">
            <w:pPr>
              <w:pStyle w:val="Tables"/>
              <w:cnfStyle w:val="010000000000" w:firstRow="0" w:lastRow="1" w:firstColumn="0" w:lastColumn="0" w:oddVBand="0" w:evenVBand="0" w:oddHBand="0" w:evenHBand="0" w:firstRowFirstColumn="0" w:firstRowLastColumn="0" w:lastRowFirstColumn="0" w:lastRowLastColumn="0"/>
            </w:pPr>
            <w:r>
              <w:t>37</w:t>
            </w:r>
          </w:p>
        </w:tc>
      </w:tr>
    </w:tbl>
    <w:p w14:paraId="3BB27A03" w14:textId="77777777" w:rsidR="00DB5536" w:rsidRPr="00DB5536" w:rsidRDefault="00DB5536" w:rsidP="00DB5536">
      <w:pPr>
        <w:rPr>
          <w:sz w:val="20"/>
          <w:szCs w:val="20"/>
        </w:rPr>
      </w:pPr>
      <w:r w:rsidRPr="00DB5536">
        <w:rPr>
          <w:sz w:val="20"/>
          <w:szCs w:val="20"/>
          <w:vertAlign w:val="superscript"/>
        </w:rPr>
        <w:t>*</w:t>
      </w:r>
      <w:r w:rsidRPr="00DB5536">
        <w:rPr>
          <w:sz w:val="20"/>
          <w:szCs w:val="20"/>
        </w:rPr>
        <w:t>: Results presented as proportion (%) of group.</w:t>
      </w:r>
    </w:p>
    <w:p w14:paraId="00FEFB2B" w14:textId="3795DE6B" w:rsidR="00EA622F" w:rsidRPr="006B2751" w:rsidRDefault="00EA622F" w:rsidP="00EA622F">
      <w:r w:rsidRPr="006B2751">
        <w:br w:type="page"/>
      </w:r>
    </w:p>
    <w:p w14:paraId="50F65632" w14:textId="27E1D6BB" w:rsidR="00EA622F" w:rsidRPr="006B2751" w:rsidRDefault="00DB5536" w:rsidP="00DB5536">
      <w:pPr>
        <w:pStyle w:val="Caption"/>
        <w:keepNext/>
      </w:pPr>
      <w:bookmarkStart w:id="896" w:name="_Toc43483258"/>
      <w:bookmarkStart w:id="897" w:name="_Toc61288832"/>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10</w:t>
      </w:r>
      <w:r w:rsidR="00473D37">
        <w:fldChar w:fldCharType="end"/>
      </w:r>
      <w:bookmarkEnd w:id="896"/>
      <w:r>
        <w:t xml:space="preserve">. </w:t>
      </w:r>
      <w:r w:rsidR="00EA622F" w:rsidRPr="006B2751">
        <w:t>Definition of recovery most closely matching that used by program clusters.</w:t>
      </w:r>
      <w:bookmarkEnd w:id="897"/>
    </w:p>
    <w:tbl>
      <w:tblPr>
        <w:tblStyle w:val="TOPPtableformat"/>
        <w:tblW w:w="5000" w:type="pct"/>
        <w:tblLook w:val="04E0" w:firstRow="1" w:lastRow="1" w:firstColumn="1" w:lastColumn="0" w:noHBand="0" w:noVBand="1"/>
      </w:tblPr>
      <w:tblGrid>
        <w:gridCol w:w="7775"/>
        <w:gridCol w:w="1211"/>
        <w:gridCol w:w="1752"/>
        <w:gridCol w:w="1211"/>
        <w:gridCol w:w="1011"/>
      </w:tblGrid>
      <w:tr w:rsidR="00EA622F" w:rsidRPr="006B2751" w14:paraId="41984A78" w14:textId="77777777" w:rsidTr="00EF5C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0" w:type="pct"/>
          </w:tcPr>
          <w:p w14:paraId="15559123" w14:textId="77084906" w:rsidR="00EA622F" w:rsidRPr="006B2751" w:rsidRDefault="00EA622F" w:rsidP="00D839E3">
            <w:pPr>
              <w:pStyle w:val="Tables"/>
            </w:pPr>
            <w:r w:rsidRPr="006B2751">
              <w:t>Definition of recovery</w:t>
            </w:r>
            <w:r w:rsidR="00DB5536" w:rsidRPr="00DB5536">
              <w:rPr>
                <w:vertAlign w:val="superscript"/>
              </w:rPr>
              <w:t>*</w:t>
            </w:r>
          </w:p>
        </w:tc>
        <w:tc>
          <w:tcPr>
            <w:tcW w:w="467" w:type="pct"/>
          </w:tcPr>
          <w:p w14:paraId="0EADA9E9" w14:textId="52A637A3" w:rsidR="00EA622F" w:rsidRPr="006B2751" w:rsidRDefault="00EA622F"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Achieving abstinence</w:t>
            </w:r>
            <w:r w:rsidR="00A0271F">
              <w:rPr>
                <w:szCs w:val="22"/>
              </w:rPr>
              <w:t xml:space="preserve">  </w:t>
            </w:r>
            <w:r w:rsidR="00A0271F">
              <w:t xml:space="preserve"> (%)</w:t>
            </w:r>
          </w:p>
        </w:tc>
        <w:tc>
          <w:tcPr>
            <w:tcW w:w="676" w:type="pct"/>
          </w:tcPr>
          <w:p w14:paraId="375BF9FB" w14:textId="4DB152C3" w:rsidR="00EA622F" w:rsidRPr="006B2751" w:rsidRDefault="00EA622F"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Undifferentiated</w:t>
            </w:r>
            <w:r w:rsidR="00A0271F">
              <w:rPr>
                <w:szCs w:val="22"/>
              </w:rPr>
              <w:t xml:space="preserve"> </w:t>
            </w:r>
            <w:r w:rsidR="00A0271F">
              <w:t xml:space="preserve"> (%)</w:t>
            </w:r>
          </w:p>
        </w:tc>
        <w:tc>
          <w:tcPr>
            <w:tcW w:w="467" w:type="pct"/>
          </w:tcPr>
          <w:p w14:paraId="5E91DDB6" w14:textId="26C0E7EC" w:rsidR="00EA622F" w:rsidRPr="006B2751" w:rsidRDefault="00EA622F"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Multi-modal abstinence</w:t>
            </w:r>
            <w:r w:rsidR="00A0271F">
              <w:rPr>
                <w:szCs w:val="22"/>
              </w:rPr>
              <w:t xml:space="preserve"> </w:t>
            </w:r>
            <w:r w:rsidR="00A0271F">
              <w:t xml:space="preserve"> (%)</w:t>
            </w:r>
          </w:p>
        </w:tc>
        <w:tc>
          <w:tcPr>
            <w:tcW w:w="390" w:type="pct"/>
          </w:tcPr>
          <w:p w14:paraId="1CF36C8E" w14:textId="518DFD7C" w:rsidR="00EA622F" w:rsidRPr="006B2751" w:rsidRDefault="00EA622F"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Meeting personal goals</w:t>
            </w:r>
            <w:r w:rsidR="00A0271F">
              <w:rPr>
                <w:szCs w:val="22"/>
              </w:rPr>
              <w:t xml:space="preserve"> </w:t>
            </w:r>
            <w:r w:rsidR="00A0271F">
              <w:t xml:space="preserve"> (%)</w:t>
            </w:r>
          </w:p>
        </w:tc>
      </w:tr>
      <w:tr w:rsidR="00EA622F" w:rsidRPr="006B2751" w14:paraId="21BBDC51" w14:textId="77777777" w:rsidTr="00EF5C46">
        <w:tc>
          <w:tcPr>
            <w:cnfStyle w:val="001000000000" w:firstRow="0" w:lastRow="0" w:firstColumn="1" w:lastColumn="0" w:oddVBand="0" w:evenVBand="0" w:oddHBand="0" w:evenHBand="0" w:firstRowFirstColumn="0" w:firstRowLastColumn="0" w:lastRowFirstColumn="0" w:lastRowLastColumn="0"/>
            <w:tcW w:w="3000" w:type="pct"/>
          </w:tcPr>
          <w:p w14:paraId="0A6DB0FE" w14:textId="77777777" w:rsidR="00EA622F" w:rsidRPr="006B2751" w:rsidRDefault="00EA622F" w:rsidP="00D839E3">
            <w:pPr>
              <w:pStyle w:val="Tables"/>
            </w:pPr>
            <w:r w:rsidRPr="006B2751">
              <w:t>No use of any substance – drugs or alcohol</w:t>
            </w:r>
          </w:p>
        </w:tc>
        <w:tc>
          <w:tcPr>
            <w:tcW w:w="467" w:type="pct"/>
          </w:tcPr>
          <w:p w14:paraId="2D2BBA1F" w14:textId="0848C08F"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2</w:t>
            </w:r>
            <w:r w:rsidR="008F2AA0">
              <w:t>5</w:t>
            </w:r>
          </w:p>
        </w:tc>
        <w:tc>
          <w:tcPr>
            <w:tcW w:w="676" w:type="pct"/>
          </w:tcPr>
          <w:p w14:paraId="018FF36F" w14:textId="6A0FE4CB" w:rsidR="00EA622F"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4</w:t>
            </w:r>
          </w:p>
        </w:tc>
        <w:tc>
          <w:tcPr>
            <w:tcW w:w="467" w:type="pct"/>
          </w:tcPr>
          <w:p w14:paraId="0A7A9755" w14:textId="7EC93E72" w:rsidR="00EA622F"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10</w:t>
            </w:r>
          </w:p>
        </w:tc>
        <w:tc>
          <w:tcPr>
            <w:tcW w:w="390" w:type="pct"/>
          </w:tcPr>
          <w:p w14:paraId="1C0C5F97" w14:textId="77777777"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EA622F" w:rsidRPr="006B2751" w14:paraId="6886E1B7" w14:textId="77777777" w:rsidTr="00EF5C46">
        <w:tc>
          <w:tcPr>
            <w:cnfStyle w:val="001000000000" w:firstRow="0" w:lastRow="0" w:firstColumn="1" w:lastColumn="0" w:oddVBand="0" w:evenVBand="0" w:oddHBand="0" w:evenHBand="0" w:firstRowFirstColumn="0" w:firstRowLastColumn="0" w:lastRowFirstColumn="0" w:lastRowLastColumn="0"/>
            <w:tcW w:w="3000" w:type="pct"/>
          </w:tcPr>
          <w:p w14:paraId="3EFFD0F3" w14:textId="049E00DA" w:rsidR="00EA622F" w:rsidRPr="006B2751" w:rsidRDefault="00EA622F" w:rsidP="00D839E3">
            <w:pPr>
              <w:pStyle w:val="Tables"/>
            </w:pPr>
            <w:r w:rsidRPr="006B2751">
              <w:t>No use of any substance – drug or alcohol – except as prescribed</w:t>
            </w:r>
            <w:r w:rsidR="00C00B21" w:rsidRPr="006B2751">
              <w:t xml:space="preserve"> by</w:t>
            </w:r>
            <w:r w:rsidRPr="006B2751">
              <w:t xml:space="preserve"> doctor</w:t>
            </w:r>
          </w:p>
        </w:tc>
        <w:tc>
          <w:tcPr>
            <w:tcW w:w="467" w:type="pct"/>
          </w:tcPr>
          <w:p w14:paraId="76FFE157" w14:textId="096DA18A"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7</w:t>
            </w:r>
            <w:r w:rsidR="008F2AA0">
              <w:t>2</w:t>
            </w:r>
          </w:p>
        </w:tc>
        <w:tc>
          <w:tcPr>
            <w:tcW w:w="676" w:type="pct"/>
          </w:tcPr>
          <w:p w14:paraId="5174ADB5" w14:textId="4DDAE401" w:rsidR="00EA622F"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20</w:t>
            </w:r>
          </w:p>
        </w:tc>
        <w:tc>
          <w:tcPr>
            <w:tcW w:w="467" w:type="pct"/>
          </w:tcPr>
          <w:p w14:paraId="0438D033" w14:textId="6169CF08"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5</w:t>
            </w:r>
            <w:r w:rsidR="008F2AA0">
              <w:t>7</w:t>
            </w:r>
          </w:p>
        </w:tc>
        <w:tc>
          <w:tcPr>
            <w:tcW w:w="390" w:type="pct"/>
          </w:tcPr>
          <w:p w14:paraId="1297E708" w14:textId="3338497D"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1</w:t>
            </w:r>
            <w:r w:rsidR="008F2AA0">
              <w:t>7</w:t>
            </w:r>
          </w:p>
        </w:tc>
      </w:tr>
      <w:tr w:rsidR="00EA622F" w:rsidRPr="006B2751" w14:paraId="773F9044" w14:textId="77777777" w:rsidTr="00EF5C46">
        <w:tc>
          <w:tcPr>
            <w:cnfStyle w:val="001000000000" w:firstRow="0" w:lastRow="0" w:firstColumn="1" w:lastColumn="0" w:oddVBand="0" w:evenVBand="0" w:oddHBand="0" w:evenHBand="0" w:firstRowFirstColumn="0" w:firstRowLastColumn="0" w:lastRowFirstColumn="0" w:lastRowLastColumn="0"/>
            <w:tcW w:w="3000" w:type="pct"/>
          </w:tcPr>
          <w:p w14:paraId="198E1215" w14:textId="77777777" w:rsidR="00EA622F" w:rsidRPr="006B2751" w:rsidRDefault="00EA622F" w:rsidP="00D839E3">
            <w:pPr>
              <w:pStyle w:val="Tables"/>
              <w:rPr>
                <w:rFonts w:cstheme="minorHAnsi"/>
              </w:rPr>
            </w:pPr>
            <w:r w:rsidRPr="006B2751">
              <w:rPr>
                <w:rFonts w:cstheme="minorHAnsi"/>
              </w:rPr>
              <w:t>No use of substance of choice but some use of other substances</w:t>
            </w:r>
          </w:p>
        </w:tc>
        <w:tc>
          <w:tcPr>
            <w:tcW w:w="467" w:type="pct"/>
          </w:tcPr>
          <w:p w14:paraId="7A5878FB" w14:textId="77777777"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3</w:t>
            </w:r>
          </w:p>
        </w:tc>
        <w:tc>
          <w:tcPr>
            <w:tcW w:w="676" w:type="pct"/>
          </w:tcPr>
          <w:p w14:paraId="2F262EB8" w14:textId="11680340" w:rsidR="00EA622F"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4</w:t>
            </w:r>
          </w:p>
        </w:tc>
        <w:tc>
          <w:tcPr>
            <w:tcW w:w="467" w:type="pct"/>
          </w:tcPr>
          <w:p w14:paraId="66DB144B" w14:textId="5E5162A0"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1</w:t>
            </w:r>
            <w:r w:rsidR="008F2AA0">
              <w:t>2</w:t>
            </w:r>
          </w:p>
        </w:tc>
        <w:tc>
          <w:tcPr>
            <w:tcW w:w="390" w:type="pct"/>
          </w:tcPr>
          <w:p w14:paraId="7DA67E13" w14:textId="73416CB0" w:rsidR="00EA622F" w:rsidRPr="006B2751" w:rsidRDefault="00EA622F" w:rsidP="00D839E3">
            <w:pPr>
              <w:pStyle w:val="Tables"/>
              <w:cnfStyle w:val="000000000000" w:firstRow="0" w:lastRow="0" w:firstColumn="0" w:lastColumn="0" w:oddVBand="0" w:evenVBand="0" w:oddHBand="0" w:evenHBand="0" w:firstRowFirstColumn="0" w:firstRowLastColumn="0" w:lastRowFirstColumn="0" w:lastRowLastColumn="0"/>
            </w:pPr>
            <w:r w:rsidRPr="006B2751">
              <w:t>1</w:t>
            </w:r>
            <w:r w:rsidR="008F2AA0">
              <w:t>7</w:t>
            </w:r>
          </w:p>
        </w:tc>
      </w:tr>
      <w:tr w:rsidR="00EA622F" w:rsidRPr="006B2751" w14:paraId="4C50FD93" w14:textId="77777777" w:rsidTr="00EF5C4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tcPr>
          <w:p w14:paraId="5C8E7A29" w14:textId="77777777" w:rsidR="00EA622F" w:rsidRPr="006B2751" w:rsidRDefault="00EA622F" w:rsidP="00D839E3">
            <w:pPr>
              <w:pStyle w:val="Tables"/>
              <w:rPr>
                <w:rFonts w:cstheme="minorHAnsi"/>
              </w:rPr>
            </w:pPr>
            <w:r w:rsidRPr="006B2751">
              <w:rPr>
                <w:rFonts w:cstheme="minorHAnsi"/>
              </w:rPr>
              <w:t>Moderate or controlled use of any substance – drug or alcohol</w:t>
            </w:r>
          </w:p>
        </w:tc>
        <w:tc>
          <w:tcPr>
            <w:tcW w:w="467" w:type="pct"/>
          </w:tcPr>
          <w:p w14:paraId="60F161AA" w14:textId="77777777" w:rsidR="00EA622F" w:rsidRPr="006B2751" w:rsidRDefault="00EA622F" w:rsidP="00D839E3">
            <w:pPr>
              <w:pStyle w:val="Tables"/>
              <w:cnfStyle w:val="010000000000" w:firstRow="0" w:lastRow="1" w:firstColumn="0" w:lastColumn="0" w:oddVBand="0" w:evenVBand="0" w:oddHBand="0" w:evenHBand="0" w:firstRowFirstColumn="0" w:firstRowLastColumn="0" w:lastRowFirstColumn="0" w:lastRowLastColumn="0"/>
            </w:pPr>
            <w:r w:rsidRPr="006B2751">
              <w:t>0</w:t>
            </w:r>
          </w:p>
        </w:tc>
        <w:tc>
          <w:tcPr>
            <w:tcW w:w="676" w:type="pct"/>
          </w:tcPr>
          <w:p w14:paraId="273CB0BE" w14:textId="2FF3909A" w:rsidR="00EA622F" w:rsidRPr="006B2751" w:rsidRDefault="00EA622F" w:rsidP="00D839E3">
            <w:pPr>
              <w:pStyle w:val="Tables"/>
              <w:cnfStyle w:val="010000000000" w:firstRow="0" w:lastRow="1" w:firstColumn="0" w:lastColumn="0" w:oddVBand="0" w:evenVBand="0" w:oddHBand="0" w:evenHBand="0" w:firstRowFirstColumn="0" w:firstRowLastColumn="0" w:lastRowFirstColumn="0" w:lastRowLastColumn="0"/>
            </w:pPr>
            <w:r w:rsidRPr="006B2751">
              <w:t>7</w:t>
            </w:r>
            <w:r w:rsidR="008F2AA0">
              <w:t>1</w:t>
            </w:r>
          </w:p>
        </w:tc>
        <w:tc>
          <w:tcPr>
            <w:tcW w:w="467" w:type="pct"/>
          </w:tcPr>
          <w:p w14:paraId="5E5537C6" w14:textId="2DFF36BE" w:rsidR="00EA622F" w:rsidRPr="006B2751" w:rsidRDefault="00EA622F" w:rsidP="00D839E3">
            <w:pPr>
              <w:pStyle w:val="Tables"/>
              <w:cnfStyle w:val="010000000000" w:firstRow="0" w:lastRow="1" w:firstColumn="0" w:lastColumn="0" w:oddVBand="0" w:evenVBand="0" w:oddHBand="0" w:evenHBand="0" w:firstRowFirstColumn="0" w:firstRowLastColumn="0" w:lastRowFirstColumn="0" w:lastRowLastColumn="0"/>
            </w:pPr>
            <w:r w:rsidRPr="006B2751">
              <w:t>2</w:t>
            </w:r>
            <w:r w:rsidR="008F2AA0">
              <w:t>0</w:t>
            </w:r>
          </w:p>
        </w:tc>
        <w:tc>
          <w:tcPr>
            <w:tcW w:w="390" w:type="pct"/>
          </w:tcPr>
          <w:p w14:paraId="06497D1A" w14:textId="32E3E5D9" w:rsidR="00EA622F" w:rsidRPr="006B2751" w:rsidRDefault="00EA622F" w:rsidP="00D839E3">
            <w:pPr>
              <w:pStyle w:val="Tables"/>
              <w:cnfStyle w:val="010000000000" w:firstRow="0" w:lastRow="1" w:firstColumn="0" w:lastColumn="0" w:oddVBand="0" w:evenVBand="0" w:oddHBand="0" w:evenHBand="0" w:firstRowFirstColumn="0" w:firstRowLastColumn="0" w:lastRowFirstColumn="0" w:lastRowLastColumn="0"/>
            </w:pPr>
            <w:r w:rsidRPr="006B2751">
              <w:t>6</w:t>
            </w:r>
            <w:r w:rsidR="008F2AA0">
              <w:t>7</w:t>
            </w:r>
          </w:p>
        </w:tc>
      </w:tr>
    </w:tbl>
    <w:p w14:paraId="713AF2CB" w14:textId="69626C4D" w:rsidR="00DB5536" w:rsidRPr="00DB5536" w:rsidRDefault="00DB5536" w:rsidP="00DB5536">
      <w:pPr>
        <w:rPr>
          <w:sz w:val="20"/>
          <w:szCs w:val="20"/>
        </w:rPr>
      </w:pPr>
      <w:bookmarkStart w:id="898" w:name="_Toc43483259"/>
      <w:r w:rsidRPr="00DB5536">
        <w:rPr>
          <w:sz w:val="20"/>
          <w:szCs w:val="20"/>
          <w:vertAlign w:val="superscript"/>
        </w:rPr>
        <w:t>*</w:t>
      </w:r>
      <w:r w:rsidRPr="00DB5536">
        <w:rPr>
          <w:sz w:val="20"/>
          <w:szCs w:val="20"/>
        </w:rPr>
        <w:t>: Results presented as proportion (%) of group.</w:t>
      </w:r>
    </w:p>
    <w:p w14:paraId="34A3692B" w14:textId="39DD02C3" w:rsidR="00A41690" w:rsidRPr="006B2751" w:rsidRDefault="00DB5536" w:rsidP="00DB5536">
      <w:pPr>
        <w:pStyle w:val="Caption"/>
        <w:keepNext/>
      </w:pPr>
      <w:bookmarkStart w:id="899" w:name="_Toc61288833"/>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11</w:t>
      </w:r>
      <w:r w:rsidR="00473D37">
        <w:fldChar w:fldCharType="end"/>
      </w:r>
      <w:bookmarkEnd w:id="898"/>
      <w:r>
        <w:t xml:space="preserve">. </w:t>
      </w:r>
      <w:r w:rsidR="00A41690" w:rsidRPr="006B2751">
        <w:t>Long-term client goals of program clusters.</w:t>
      </w:r>
      <w:bookmarkEnd w:id="899"/>
    </w:p>
    <w:tbl>
      <w:tblPr>
        <w:tblStyle w:val="TOPPtableformat"/>
        <w:tblW w:w="5000" w:type="pct"/>
        <w:tblLook w:val="04E0" w:firstRow="1" w:lastRow="1" w:firstColumn="1" w:lastColumn="0" w:noHBand="0" w:noVBand="1"/>
      </w:tblPr>
      <w:tblGrid>
        <w:gridCol w:w="7511"/>
        <w:gridCol w:w="1211"/>
        <w:gridCol w:w="1768"/>
        <w:gridCol w:w="1459"/>
        <w:gridCol w:w="1011"/>
      </w:tblGrid>
      <w:tr w:rsidR="00A41690" w:rsidRPr="006B2751" w14:paraId="461A12C9" w14:textId="77777777" w:rsidTr="00EF5C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98" w:type="pct"/>
          </w:tcPr>
          <w:p w14:paraId="7C067062" w14:textId="7245A709" w:rsidR="00A41690" w:rsidRPr="006B2751" w:rsidRDefault="00A41690" w:rsidP="00D839E3">
            <w:pPr>
              <w:pStyle w:val="Tables"/>
            </w:pPr>
            <w:r w:rsidRPr="006B2751">
              <w:t>Long-term client goals</w:t>
            </w:r>
            <w:r w:rsidR="004B608C" w:rsidRPr="006B2751">
              <w:rPr>
                <w:vertAlign w:val="superscript"/>
              </w:rPr>
              <w:t>*</w:t>
            </w:r>
          </w:p>
        </w:tc>
        <w:tc>
          <w:tcPr>
            <w:tcW w:w="467" w:type="pct"/>
          </w:tcPr>
          <w:p w14:paraId="1E125C2C" w14:textId="6C5724F4" w:rsidR="00A41690" w:rsidRPr="006B2751" w:rsidRDefault="00A41690"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Achieving abstinence</w:t>
            </w:r>
            <w:r w:rsidR="00A0271F">
              <w:rPr>
                <w:szCs w:val="22"/>
              </w:rPr>
              <w:t xml:space="preserve"> </w:t>
            </w:r>
            <w:r w:rsidR="00A0271F">
              <w:t xml:space="preserve"> (%)</w:t>
            </w:r>
          </w:p>
        </w:tc>
        <w:tc>
          <w:tcPr>
            <w:tcW w:w="682" w:type="pct"/>
          </w:tcPr>
          <w:p w14:paraId="4166C9E5" w14:textId="663185BF" w:rsidR="00A41690" w:rsidRPr="006B2751" w:rsidRDefault="00A41690"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Undifferentiated</w:t>
            </w:r>
            <w:r w:rsidR="00A0271F">
              <w:rPr>
                <w:szCs w:val="22"/>
              </w:rPr>
              <w:t xml:space="preserve"> </w:t>
            </w:r>
            <w:r w:rsidR="00A0271F">
              <w:t xml:space="preserve"> (%)</w:t>
            </w:r>
          </w:p>
        </w:tc>
        <w:tc>
          <w:tcPr>
            <w:tcW w:w="563" w:type="pct"/>
          </w:tcPr>
          <w:p w14:paraId="1F5C1BBA" w14:textId="14E4D9D0" w:rsidR="00A41690" w:rsidRPr="006B2751" w:rsidRDefault="00A41690"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Multi-modal abstinence</w:t>
            </w:r>
            <w:r w:rsidR="00A0271F">
              <w:rPr>
                <w:szCs w:val="22"/>
              </w:rPr>
              <w:t xml:space="preserve"> </w:t>
            </w:r>
            <w:r w:rsidR="00A0271F">
              <w:t xml:space="preserve"> (%)</w:t>
            </w:r>
          </w:p>
        </w:tc>
        <w:tc>
          <w:tcPr>
            <w:tcW w:w="390" w:type="pct"/>
          </w:tcPr>
          <w:p w14:paraId="2BA077A1" w14:textId="2A84C9D8" w:rsidR="00A41690" w:rsidRPr="006B2751" w:rsidRDefault="00A41690"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Meeting personal goals</w:t>
            </w:r>
            <w:r w:rsidR="00A0271F">
              <w:rPr>
                <w:szCs w:val="22"/>
              </w:rPr>
              <w:t xml:space="preserve"> </w:t>
            </w:r>
            <w:r w:rsidR="00A0271F">
              <w:t xml:space="preserve"> (%)</w:t>
            </w:r>
          </w:p>
        </w:tc>
      </w:tr>
      <w:tr w:rsidR="00A41690" w:rsidRPr="006B2751" w14:paraId="4FFC763E" w14:textId="77777777" w:rsidTr="00EF5C46">
        <w:tc>
          <w:tcPr>
            <w:cnfStyle w:val="001000000000" w:firstRow="0" w:lastRow="0" w:firstColumn="1" w:lastColumn="0" w:oddVBand="0" w:evenVBand="0" w:oddHBand="0" w:evenHBand="0" w:firstRowFirstColumn="0" w:firstRowLastColumn="0" w:lastRowFirstColumn="0" w:lastRowLastColumn="0"/>
            <w:tcW w:w="2898" w:type="pct"/>
          </w:tcPr>
          <w:p w14:paraId="714F84CE" w14:textId="4E62C306" w:rsidR="00A41690" w:rsidRPr="006B2751" w:rsidRDefault="00C00B21" w:rsidP="00D839E3">
            <w:pPr>
              <w:pStyle w:val="Tables"/>
            </w:pPr>
            <w:r w:rsidRPr="006B2751">
              <w:t>A</w:t>
            </w:r>
            <w:r w:rsidR="00A41690" w:rsidRPr="006B2751">
              <w:t>bstinence from all use of alcohol and other drugs</w:t>
            </w:r>
          </w:p>
        </w:tc>
        <w:tc>
          <w:tcPr>
            <w:tcW w:w="467" w:type="pct"/>
          </w:tcPr>
          <w:p w14:paraId="12A6C03C" w14:textId="77777777"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70</w:t>
            </w:r>
          </w:p>
        </w:tc>
        <w:tc>
          <w:tcPr>
            <w:tcW w:w="682" w:type="pct"/>
          </w:tcPr>
          <w:p w14:paraId="222978C5" w14:textId="6BF592F7"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1</w:t>
            </w:r>
            <w:r w:rsidR="008F2AA0">
              <w:t>0</w:t>
            </w:r>
          </w:p>
        </w:tc>
        <w:tc>
          <w:tcPr>
            <w:tcW w:w="563" w:type="pct"/>
          </w:tcPr>
          <w:p w14:paraId="2C0ACF2C" w14:textId="47140577"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4</w:t>
            </w:r>
            <w:r w:rsidR="008F2AA0">
              <w:t>9</w:t>
            </w:r>
          </w:p>
        </w:tc>
        <w:tc>
          <w:tcPr>
            <w:tcW w:w="390" w:type="pct"/>
          </w:tcPr>
          <w:p w14:paraId="35BA87E7" w14:textId="77777777"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6</w:t>
            </w:r>
          </w:p>
        </w:tc>
      </w:tr>
      <w:tr w:rsidR="00A41690" w:rsidRPr="006B2751" w14:paraId="50407D49" w14:textId="77777777" w:rsidTr="00EF5C46">
        <w:tc>
          <w:tcPr>
            <w:cnfStyle w:val="001000000000" w:firstRow="0" w:lastRow="0" w:firstColumn="1" w:lastColumn="0" w:oddVBand="0" w:evenVBand="0" w:oddHBand="0" w:evenHBand="0" w:firstRowFirstColumn="0" w:firstRowLastColumn="0" w:lastRowFirstColumn="0" w:lastRowLastColumn="0"/>
            <w:tcW w:w="2898" w:type="pct"/>
          </w:tcPr>
          <w:p w14:paraId="235113BF" w14:textId="44916A57" w:rsidR="00A41690" w:rsidRPr="006B2751" w:rsidRDefault="00C00B21" w:rsidP="00D839E3">
            <w:pPr>
              <w:pStyle w:val="Tables"/>
            </w:pPr>
            <w:r w:rsidRPr="006B2751">
              <w:t>C</w:t>
            </w:r>
            <w:r w:rsidR="00A41690" w:rsidRPr="006B2751">
              <w:t>lient abstinence only from use of alcohol and other drugs that have caused problems</w:t>
            </w:r>
          </w:p>
        </w:tc>
        <w:tc>
          <w:tcPr>
            <w:tcW w:w="467" w:type="pct"/>
          </w:tcPr>
          <w:p w14:paraId="786F5D73" w14:textId="66228A42"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1</w:t>
            </w:r>
            <w:r w:rsidR="008F2AA0">
              <w:t>4</w:t>
            </w:r>
          </w:p>
        </w:tc>
        <w:tc>
          <w:tcPr>
            <w:tcW w:w="682" w:type="pct"/>
          </w:tcPr>
          <w:p w14:paraId="63610786" w14:textId="561EF29F" w:rsidR="00A41690"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8</w:t>
            </w:r>
          </w:p>
        </w:tc>
        <w:tc>
          <w:tcPr>
            <w:tcW w:w="563" w:type="pct"/>
          </w:tcPr>
          <w:p w14:paraId="1C6A9E89" w14:textId="77777777"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6</w:t>
            </w:r>
          </w:p>
        </w:tc>
        <w:tc>
          <w:tcPr>
            <w:tcW w:w="390" w:type="pct"/>
          </w:tcPr>
          <w:p w14:paraId="4150B51A" w14:textId="7C4EA622" w:rsidR="00A41690"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11</w:t>
            </w:r>
          </w:p>
        </w:tc>
      </w:tr>
      <w:tr w:rsidR="00A41690" w:rsidRPr="006B2751" w14:paraId="010CB912" w14:textId="77777777" w:rsidTr="00EF5C4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pct"/>
          </w:tcPr>
          <w:p w14:paraId="5513475D" w14:textId="7E2598C4" w:rsidR="00A41690" w:rsidRPr="006B2751" w:rsidRDefault="00C00B21" w:rsidP="00D839E3">
            <w:pPr>
              <w:pStyle w:val="Tables"/>
              <w:rPr>
                <w:rFonts w:cstheme="minorHAnsi"/>
              </w:rPr>
            </w:pPr>
            <w:r w:rsidRPr="006B2751">
              <w:rPr>
                <w:rFonts w:cstheme="minorHAnsi"/>
              </w:rPr>
              <w:t>H</w:t>
            </w:r>
            <w:r w:rsidR="00A41690" w:rsidRPr="006B2751">
              <w:rPr>
                <w:rFonts w:cstheme="minorHAnsi"/>
              </w:rPr>
              <w:t>elping clients set personal consumption goals</w:t>
            </w:r>
          </w:p>
        </w:tc>
        <w:tc>
          <w:tcPr>
            <w:tcW w:w="467" w:type="pct"/>
          </w:tcPr>
          <w:p w14:paraId="5FA59F90" w14:textId="70486786" w:rsidR="00A41690" w:rsidRPr="006B2751" w:rsidRDefault="00A41690" w:rsidP="00D839E3">
            <w:pPr>
              <w:pStyle w:val="Tables"/>
              <w:cnfStyle w:val="010000000000" w:firstRow="0" w:lastRow="1" w:firstColumn="0" w:lastColumn="0" w:oddVBand="0" w:evenVBand="0" w:oddHBand="0" w:evenHBand="0" w:firstRowFirstColumn="0" w:firstRowLastColumn="0" w:lastRowFirstColumn="0" w:lastRowLastColumn="0"/>
            </w:pPr>
            <w:r w:rsidRPr="006B2751">
              <w:t>1</w:t>
            </w:r>
            <w:r w:rsidR="008F2AA0">
              <w:t>6</w:t>
            </w:r>
          </w:p>
        </w:tc>
        <w:tc>
          <w:tcPr>
            <w:tcW w:w="682" w:type="pct"/>
          </w:tcPr>
          <w:p w14:paraId="6FE73CEA" w14:textId="24B88594" w:rsidR="00A41690" w:rsidRPr="006B2751" w:rsidRDefault="00A41690" w:rsidP="00D839E3">
            <w:pPr>
              <w:pStyle w:val="Tables"/>
              <w:cnfStyle w:val="010000000000" w:firstRow="0" w:lastRow="1" w:firstColumn="0" w:lastColumn="0" w:oddVBand="0" w:evenVBand="0" w:oddHBand="0" w:evenHBand="0" w:firstRowFirstColumn="0" w:firstRowLastColumn="0" w:lastRowFirstColumn="0" w:lastRowLastColumn="0"/>
            </w:pPr>
            <w:r w:rsidRPr="006B2751">
              <w:t>8</w:t>
            </w:r>
            <w:r w:rsidR="008F2AA0">
              <w:t>1</w:t>
            </w:r>
          </w:p>
        </w:tc>
        <w:tc>
          <w:tcPr>
            <w:tcW w:w="563" w:type="pct"/>
          </w:tcPr>
          <w:p w14:paraId="1518C28A" w14:textId="77777777" w:rsidR="00A41690" w:rsidRPr="006B2751" w:rsidRDefault="00A41690" w:rsidP="00D839E3">
            <w:pPr>
              <w:pStyle w:val="Tables"/>
              <w:cnfStyle w:val="010000000000" w:firstRow="0" w:lastRow="1" w:firstColumn="0" w:lastColumn="0" w:oddVBand="0" w:evenVBand="0" w:oddHBand="0" w:evenHBand="0" w:firstRowFirstColumn="0" w:firstRowLastColumn="0" w:lastRowFirstColumn="0" w:lastRowLastColumn="0"/>
            </w:pPr>
            <w:r w:rsidRPr="006B2751">
              <w:t>46</w:t>
            </w:r>
          </w:p>
        </w:tc>
        <w:tc>
          <w:tcPr>
            <w:tcW w:w="390" w:type="pct"/>
          </w:tcPr>
          <w:p w14:paraId="71EBE067" w14:textId="77777777" w:rsidR="00A41690" w:rsidRPr="006B2751" w:rsidRDefault="00A41690" w:rsidP="00D839E3">
            <w:pPr>
              <w:pStyle w:val="Tables"/>
              <w:cnfStyle w:val="010000000000" w:firstRow="0" w:lastRow="1" w:firstColumn="0" w:lastColumn="0" w:oddVBand="0" w:evenVBand="0" w:oddHBand="0" w:evenHBand="0" w:firstRowFirstColumn="0" w:firstRowLastColumn="0" w:lastRowFirstColumn="0" w:lastRowLastColumn="0"/>
            </w:pPr>
            <w:r w:rsidRPr="006B2751">
              <w:t>84</w:t>
            </w:r>
          </w:p>
        </w:tc>
      </w:tr>
    </w:tbl>
    <w:p w14:paraId="026ABE69" w14:textId="43B0F733" w:rsidR="00A41690" w:rsidRPr="006B2751" w:rsidRDefault="00DB5536" w:rsidP="00A41690">
      <w:bookmarkStart w:id="900" w:name="_Toc43483260"/>
      <w:bookmarkStart w:id="901" w:name="_Ref43718791"/>
      <w:r w:rsidRPr="00DB5536">
        <w:rPr>
          <w:sz w:val="20"/>
          <w:szCs w:val="20"/>
          <w:vertAlign w:val="superscript"/>
        </w:rPr>
        <w:t>*</w:t>
      </w:r>
      <w:r w:rsidRPr="00DB5536">
        <w:rPr>
          <w:sz w:val="20"/>
          <w:szCs w:val="20"/>
        </w:rPr>
        <w:t>: Results presented as proportion (%) of group.</w:t>
      </w:r>
      <w:r w:rsidR="00A41690" w:rsidRPr="006B2751">
        <w:br w:type="page"/>
      </w:r>
    </w:p>
    <w:p w14:paraId="7808325D" w14:textId="3E5DF5D9" w:rsidR="00A41690" w:rsidRPr="006B2751" w:rsidRDefault="00F11F75" w:rsidP="00F11F75">
      <w:pPr>
        <w:pStyle w:val="Caption"/>
        <w:keepNext/>
      </w:pPr>
      <w:bookmarkStart w:id="902" w:name="_Toc61288834"/>
      <w:r>
        <w:t xml:space="preserve">Table </w:t>
      </w:r>
      <w:r w:rsidR="00473D37">
        <w:fldChar w:fldCharType="begin"/>
      </w:r>
      <w:r w:rsidR="00473D37">
        <w:instrText xml:space="preserve"> STYLEREF 7 \s </w:instrText>
      </w:r>
      <w:r w:rsidR="00473D37">
        <w:fldChar w:fldCharType="separate"/>
      </w:r>
      <w:r w:rsidR="00883063">
        <w:rPr>
          <w:noProof/>
        </w:rPr>
        <w:t>C</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12</w:t>
      </w:r>
      <w:r w:rsidR="00473D37">
        <w:fldChar w:fldCharType="end"/>
      </w:r>
      <w:bookmarkEnd w:id="900"/>
      <w:bookmarkEnd w:id="901"/>
      <w:r>
        <w:t xml:space="preserve">. </w:t>
      </w:r>
      <w:r w:rsidR="00A41690" w:rsidRPr="006B2751">
        <w:t>Proportion of self-identified model programs in program clusters.</w:t>
      </w:r>
      <w:bookmarkEnd w:id="902"/>
    </w:p>
    <w:tbl>
      <w:tblPr>
        <w:tblStyle w:val="TOPPtableformat"/>
        <w:tblW w:w="5000" w:type="pct"/>
        <w:tblLook w:val="04E0" w:firstRow="1" w:lastRow="1" w:firstColumn="1" w:lastColumn="0" w:noHBand="0" w:noVBand="1"/>
      </w:tblPr>
      <w:tblGrid>
        <w:gridCol w:w="7777"/>
        <w:gridCol w:w="1211"/>
        <w:gridCol w:w="1751"/>
        <w:gridCol w:w="1211"/>
        <w:gridCol w:w="1010"/>
      </w:tblGrid>
      <w:tr w:rsidR="00A41690" w:rsidRPr="006B2751" w14:paraId="1C1FA3D3" w14:textId="77777777" w:rsidTr="00EF5C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44" w:type="pct"/>
          </w:tcPr>
          <w:p w14:paraId="6D8113EA" w14:textId="00C5EFA5" w:rsidR="00A41690" w:rsidRPr="006B2751" w:rsidRDefault="00A41690" w:rsidP="00D839E3">
            <w:pPr>
              <w:pStyle w:val="Tables"/>
            </w:pPr>
            <w:r w:rsidRPr="006B2751">
              <w:t>Model program status</w:t>
            </w:r>
            <w:r w:rsidR="00EC0792" w:rsidRPr="00EC0792">
              <w:rPr>
                <w:vertAlign w:val="superscript"/>
              </w:rPr>
              <w:t>*</w:t>
            </w:r>
          </w:p>
        </w:tc>
        <w:tc>
          <w:tcPr>
            <w:tcW w:w="547" w:type="pct"/>
          </w:tcPr>
          <w:p w14:paraId="0BE5FB36" w14:textId="3CA5CA0E" w:rsidR="00A41690" w:rsidRPr="006B2751" w:rsidRDefault="00A41690"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Achieving abstinence</w:t>
            </w:r>
            <w:r w:rsidR="002F668F">
              <w:rPr>
                <w:szCs w:val="22"/>
              </w:rPr>
              <w:t xml:space="preserve"> </w:t>
            </w:r>
            <w:r w:rsidR="002F668F">
              <w:t xml:space="preserve"> (%)</w:t>
            </w:r>
          </w:p>
        </w:tc>
        <w:tc>
          <w:tcPr>
            <w:tcW w:w="0" w:type="pct"/>
          </w:tcPr>
          <w:p w14:paraId="10E2FC32" w14:textId="3F455A8C" w:rsidR="00A41690" w:rsidRPr="006B2751" w:rsidRDefault="00A41690"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Undifferentiated</w:t>
            </w:r>
            <w:r w:rsidR="002F668F">
              <w:rPr>
                <w:szCs w:val="22"/>
              </w:rPr>
              <w:t xml:space="preserve"> </w:t>
            </w:r>
            <w:r w:rsidR="002F668F">
              <w:t xml:space="preserve"> (%)</w:t>
            </w:r>
          </w:p>
        </w:tc>
        <w:tc>
          <w:tcPr>
            <w:tcW w:w="543" w:type="pct"/>
          </w:tcPr>
          <w:p w14:paraId="6EF1B8C4" w14:textId="62AF7011" w:rsidR="00A41690" w:rsidRPr="006B2751" w:rsidRDefault="00A41690"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Multi-modal abstinence</w:t>
            </w:r>
            <w:r w:rsidR="002F668F">
              <w:rPr>
                <w:szCs w:val="22"/>
              </w:rPr>
              <w:t xml:space="preserve"> </w:t>
            </w:r>
            <w:r w:rsidR="002F668F">
              <w:t xml:space="preserve"> (%)</w:t>
            </w:r>
          </w:p>
        </w:tc>
        <w:tc>
          <w:tcPr>
            <w:tcW w:w="0" w:type="pct"/>
          </w:tcPr>
          <w:p w14:paraId="4A4A36A8" w14:textId="7F6B39C1" w:rsidR="00A41690" w:rsidRPr="006B2751" w:rsidRDefault="00A41690" w:rsidP="00D839E3">
            <w:pPr>
              <w:pStyle w:val="Tables"/>
              <w:cnfStyle w:val="100000000000" w:firstRow="1" w:lastRow="0" w:firstColumn="0" w:lastColumn="0" w:oddVBand="0" w:evenVBand="0" w:oddHBand="0" w:evenHBand="0" w:firstRowFirstColumn="0" w:firstRowLastColumn="0" w:lastRowFirstColumn="0" w:lastRowLastColumn="0"/>
            </w:pPr>
            <w:r w:rsidRPr="006B2751">
              <w:rPr>
                <w:szCs w:val="22"/>
              </w:rPr>
              <w:t>Meeting personal goals</w:t>
            </w:r>
            <w:r w:rsidR="002F668F">
              <w:rPr>
                <w:szCs w:val="22"/>
              </w:rPr>
              <w:t xml:space="preserve"> </w:t>
            </w:r>
            <w:r w:rsidR="002F668F">
              <w:t xml:space="preserve"> (%)</w:t>
            </w:r>
          </w:p>
        </w:tc>
      </w:tr>
      <w:tr w:rsidR="00A41690" w:rsidRPr="006B2751" w14:paraId="4197CFDC" w14:textId="77777777" w:rsidTr="00EF5C46">
        <w:tc>
          <w:tcPr>
            <w:cnfStyle w:val="001000000000" w:firstRow="0" w:lastRow="0" w:firstColumn="1" w:lastColumn="0" w:oddVBand="0" w:evenVBand="0" w:oddHBand="0" w:evenHBand="0" w:firstRowFirstColumn="0" w:firstRowLastColumn="0" w:lastRowFirstColumn="0" w:lastRowLastColumn="0"/>
            <w:tcW w:w="2844" w:type="pct"/>
          </w:tcPr>
          <w:p w14:paraId="04DC9280" w14:textId="0506E255" w:rsidR="00A41690" w:rsidRPr="006B2751" w:rsidRDefault="00B218C2" w:rsidP="00D839E3">
            <w:pPr>
              <w:pStyle w:val="Tables"/>
            </w:pPr>
            <w:r w:rsidRPr="006B2751">
              <w:t>Model program</w:t>
            </w:r>
          </w:p>
        </w:tc>
        <w:tc>
          <w:tcPr>
            <w:tcW w:w="547" w:type="pct"/>
          </w:tcPr>
          <w:p w14:paraId="1CECD87F" w14:textId="19E48451" w:rsidR="00A41690" w:rsidRPr="006B2751" w:rsidRDefault="008F2AA0" w:rsidP="00D839E3">
            <w:pPr>
              <w:pStyle w:val="Tables"/>
              <w:cnfStyle w:val="000000000000" w:firstRow="0" w:lastRow="0" w:firstColumn="0" w:lastColumn="0" w:oddVBand="0" w:evenVBand="0" w:oddHBand="0" w:evenHBand="0" w:firstRowFirstColumn="0" w:firstRowLastColumn="0" w:lastRowFirstColumn="0" w:lastRowLastColumn="0"/>
            </w:pPr>
            <w:r>
              <w:t>38</w:t>
            </w:r>
          </w:p>
        </w:tc>
        <w:tc>
          <w:tcPr>
            <w:tcW w:w="0" w:type="pct"/>
          </w:tcPr>
          <w:p w14:paraId="453A491E" w14:textId="77777777"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33</w:t>
            </w:r>
          </w:p>
        </w:tc>
        <w:tc>
          <w:tcPr>
            <w:tcW w:w="543" w:type="pct"/>
          </w:tcPr>
          <w:p w14:paraId="6813DA97" w14:textId="77777777"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48</w:t>
            </w:r>
          </w:p>
        </w:tc>
        <w:tc>
          <w:tcPr>
            <w:tcW w:w="0" w:type="pct"/>
          </w:tcPr>
          <w:p w14:paraId="5CB5B2C3" w14:textId="6EB4E486"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4</w:t>
            </w:r>
            <w:r w:rsidR="008F2AA0">
              <w:t>3</w:t>
            </w:r>
          </w:p>
        </w:tc>
      </w:tr>
      <w:tr w:rsidR="00A41690" w:rsidRPr="006B2751" w14:paraId="23644CFC" w14:textId="77777777" w:rsidTr="00EF5C46">
        <w:tc>
          <w:tcPr>
            <w:cnfStyle w:val="001000000000" w:firstRow="0" w:lastRow="0" w:firstColumn="1" w:lastColumn="0" w:oddVBand="0" w:evenVBand="0" w:oddHBand="0" w:evenHBand="0" w:firstRowFirstColumn="0" w:firstRowLastColumn="0" w:lastRowFirstColumn="0" w:lastRowLastColumn="0"/>
            <w:tcW w:w="2844" w:type="pct"/>
          </w:tcPr>
          <w:p w14:paraId="780E0FC6" w14:textId="14F500D6" w:rsidR="00A41690" w:rsidRPr="006B2751" w:rsidRDefault="00B218C2" w:rsidP="00D839E3">
            <w:pPr>
              <w:pStyle w:val="Tables"/>
            </w:pPr>
            <w:r w:rsidRPr="006B2751">
              <w:t>Not a model program</w:t>
            </w:r>
          </w:p>
        </w:tc>
        <w:tc>
          <w:tcPr>
            <w:tcW w:w="547" w:type="pct"/>
          </w:tcPr>
          <w:p w14:paraId="4E800B80" w14:textId="2CAFE55D"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4</w:t>
            </w:r>
            <w:r w:rsidR="008F2AA0">
              <w:t>5</w:t>
            </w:r>
          </w:p>
        </w:tc>
        <w:tc>
          <w:tcPr>
            <w:tcW w:w="0" w:type="pct"/>
          </w:tcPr>
          <w:p w14:paraId="21460EFC" w14:textId="77777777"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55</w:t>
            </w:r>
          </w:p>
        </w:tc>
        <w:tc>
          <w:tcPr>
            <w:tcW w:w="543" w:type="pct"/>
          </w:tcPr>
          <w:p w14:paraId="17B99917" w14:textId="77777777"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41</w:t>
            </w:r>
          </w:p>
        </w:tc>
        <w:tc>
          <w:tcPr>
            <w:tcW w:w="0" w:type="pct"/>
          </w:tcPr>
          <w:p w14:paraId="4632BC08" w14:textId="72FEDDD9" w:rsidR="00A41690" w:rsidRPr="006B2751" w:rsidRDefault="00A41690" w:rsidP="00D839E3">
            <w:pPr>
              <w:pStyle w:val="Tables"/>
              <w:cnfStyle w:val="000000000000" w:firstRow="0" w:lastRow="0" w:firstColumn="0" w:lastColumn="0" w:oddVBand="0" w:evenVBand="0" w:oddHBand="0" w:evenHBand="0" w:firstRowFirstColumn="0" w:firstRowLastColumn="0" w:lastRowFirstColumn="0" w:lastRowLastColumn="0"/>
            </w:pPr>
            <w:r w:rsidRPr="006B2751">
              <w:t>4</w:t>
            </w:r>
            <w:r w:rsidR="008F2AA0">
              <w:t>7</w:t>
            </w:r>
          </w:p>
        </w:tc>
      </w:tr>
      <w:tr w:rsidR="00A41690" w:rsidRPr="006B2751" w14:paraId="7C3C1848" w14:textId="77777777" w:rsidTr="00EF5C4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pct"/>
          </w:tcPr>
          <w:p w14:paraId="59EA1D5D" w14:textId="11060356" w:rsidR="00A41690" w:rsidRPr="006B2751" w:rsidRDefault="00B218C2" w:rsidP="00D839E3">
            <w:pPr>
              <w:pStyle w:val="Tables"/>
              <w:rPr>
                <w:rFonts w:cstheme="minorHAnsi"/>
              </w:rPr>
            </w:pPr>
            <w:r w:rsidRPr="006B2751">
              <w:rPr>
                <w:rFonts w:cstheme="minorHAnsi"/>
              </w:rPr>
              <w:t>Needs to do better</w:t>
            </w:r>
          </w:p>
        </w:tc>
        <w:tc>
          <w:tcPr>
            <w:tcW w:w="547" w:type="pct"/>
          </w:tcPr>
          <w:p w14:paraId="05754D02" w14:textId="3691CF75" w:rsidR="00A41690" w:rsidRPr="006B2751" w:rsidRDefault="00A41690" w:rsidP="00D839E3">
            <w:pPr>
              <w:pStyle w:val="Tables"/>
              <w:cnfStyle w:val="010000000000" w:firstRow="0" w:lastRow="1" w:firstColumn="0" w:lastColumn="0" w:oddVBand="0" w:evenVBand="0" w:oddHBand="0" w:evenHBand="0" w:firstRowFirstColumn="0" w:firstRowLastColumn="0" w:lastRowFirstColumn="0" w:lastRowLastColumn="0"/>
            </w:pPr>
            <w:r w:rsidRPr="006B2751">
              <w:t>1</w:t>
            </w:r>
            <w:r w:rsidR="008F2AA0">
              <w:t>7</w:t>
            </w:r>
          </w:p>
        </w:tc>
        <w:tc>
          <w:tcPr>
            <w:tcW w:w="0" w:type="pct"/>
          </w:tcPr>
          <w:p w14:paraId="0017FF80" w14:textId="12D09EA3" w:rsidR="00A41690" w:rsidRPr="006B2751" w:rsidRDefault="00A41690" w:rsidP="00D839E3">
            <w:pPr>
              <w:pStyle w:val="Tables"/>
              <w:cnfStyle w:val="010000000000" w:firstRow="0" w:lastRow="1" w:firstColumn="0" w:lastColumn="0" w:oddVBand="0" w:evenVBand="0" w:oddHBand="0" w:evenHBand="0" w:firstRowFirstColumn="0" w:firstRowLastColumn="0" w:lastRowFirstColumn="0" w:lastRowLastColumn="0"/>
            </w:pPr>
            <w:r w:rsidRPr="006B2751">
              <w:t>1</w:t>
            </w:r>
            <w:r w:rsidR="008F2AA0">
              <w:t>2</w:t>
            </w:r>
          </w:p>
        </w:tc>
        <w:tc>
          <w:tcPr>
            <w:tcW w:w="543" w:type="pct"/>
          </w:tcPr>
          <w:p w14:paraId="33B186B3" w14:textId="77777777" w:rsidR="00A41690" w:rsidRPr="006B2751" w:rsidRDefault="00A41690" w:rsidP="00D839E3">
            <w:pPr>
              <w:pStyle w:val="Tables"/>
              <w:cnfStyle w:val="010000000000" w:firstRow="0" w:lastRow="1" w:firstColumn="0" w:lastColumn="0" w:oddVBand="0" w:evenVBand="0" w:oddHBand="0" w:evenHBand="0" w:firstRowFirstColumn="0" w:firstRowLastColumn="0" w:lastRowFirstColumn="0" w:lastRowLastColumn="0"/>
            </w:pPr>
            <w:r w:rsidRPr="006B2751">
              <w:t>11</w:t>
            </w:r>
          </w:p>
        </w:tc>
        <w:tc>
          <w:tcPr>
            <w:tcW w:w="0" w:type="pct"/>
          </w:tcPr>
          <w:p w14:paraId="3C895985" w14:textId="6862929A" w:rsidR="00A41690" w:rsidRPr="006B2751" w:rsidRDefault="00A41690" w:rsidP="00D839E3">
            <w:pPr>
              <w:pStyle w:val="Tables"/>
              <w:cnfStyle w:val="010000000000" w:firstRow="0" w:lastRow="1" w:firstColumn="0" w:lastColumn="0" w:oddVBand="0" w:evenVBand="0" w:oddHBand="0" w:evenHBand="0" w:firstRowFirstColumn="0" w:firstRowLastColumn="0" w:lastRowFirstColumn="0" w:lastRowLastColumn="0"/>
            </w:pPr>
            <w:r w:rsidRPr="006B2751">
              <w:t>1</w:t>
            </w:r>
            <w:r w:rsidR="008F2AA0">
              <w:t>0</w:t>
            </w:r>
          </w:p>
        </w:tc>
      </w:tr>
    </w:tbl>
    <w:p w14:paraId="79819502" w14:textId="7202C44D" w:rsidR="00152F00" w:rsidRPr="00EC0792" w:rsidRDefault="00EC0792" w:rsidP="00F11F75">
      <w:pPr>
        <w:rPr>
          <w:sz w:val="20"/>
          <w:szCs w:val="20"/>
        </w:rPr>
      </w:pPr>
      <w:r w:rsidRPr="00EC0792">
        <w:rPr>
          <w:sz w:val="20"/>
          <w:szCs w:val="20"/>
          <w:vertAlign w:val="superscript"/>
        </w:rPr>
        <w:t>*</w:t>
      </w:r>
      <w:r w:rsidRPr="00EC0792">
        <w:rPr>
          <w:sz w:val="20"/>
          <w:szCs w:val="20"/>
        </w:rPr>
        <w:t>: Results presented as proportion (%) of group.</w:t>
      </w:r>
    </w:p>
    <w:p w14:paraId="23C18402" w14:textId="77777777" w:rsidR="00EC0792" w:rsidRDefault="00EC0792" w:rsidP="00A41690"/>
    <w:p w14:paraId="3E7CF954" w14:textId="7B3E654F" w:rsidR="00EC0792" w:rsidRDefault="00EC0792" w:rsidP="00A41690">
      <w:pPr>
        <w:sectPr w:rsidR="00EC0792" w:rsidSect="00F222DF">
          <w:headerReference w:type="even" r:id="rId105"/>
          <w:headerReference w:type="default" r:id="rId106"/>
          <w:headerReference w:type="first" r:id="rId107"/>
          <w:footnotePr>
            <w:numFmt w:val="chicago"/>
            <w:numRestart w:val="eachPage"/>
          </w:footnotePr>
          <w:pgSz w:w="15840" w:h="12240" w:orient="landscape"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527FC1AA" w14:textId="06A904A1" w:rsidR="004C225E" w:rsidRPr="00A72E61" w:rsidRDefault="007A0FE2" w:rsidP="004D0EF9">
      <w:pPr>
        <w:pStyle w:val="Heading7"/>
        <w:numPr>
          <w:ilvl w:val="6"/>
          <w:numId w:val="33"/>
        </w:numPr>
        <w:jc w:val="center"/>
      </w:pPr>
      <w:bookmarkStart w:id="903" w:name="_Ref47566430"/>
      <w:bookmarkStart w:id="904" w:name="_Ref47568420"/>
      <w:bookmarkStart w:id="905" w:name="_Toc47569886"/>
      <w:bookmarkStart w:id="906" w:name="_Toc47569921"/>
      <w:bookmarkStart w:id="907" w:name="_Toc47569956"/>
      <w:r>
        <w:br/>
      </w:r>
      <w:bookmarkStart w:id="908" w:name="_Ref51673137"/>
      <w:bookmarkStart w:id="909" w:name="_Ref51673142"/>
      <w:bookmarkStart w:id="910" w:name="_Ref51673146"/>
      <w:bookmarkStart w:id="911" w:name="_Toc61288801"/>
      <w:r w:rsidR="00A64D96" w:rsidRPr="00671ED7">
        <w:t>Subgroup</w:t>
      </w:r>
      <w:r w:rsidR="00A64D96" w:rsidRPr="0060595C">
        <w:t xml:space="preserve"> Analysis</w:t>
      </w:r>
      <w:bookmarkEnd w:id="903"/>
      <w:r w:rsidR="0024485F" w:rsidRPr="0060595C">
        <w:t xml:space="preserve">: </w:t>
      </w:r>
      <w:r w:rsidR="00B55B4D" w:rsidRPr="0060595C">
        <w:t>Model Programs</w:t>
      </w:r>
      <w:bookmarkEnd w:id="904"/>
      <w:bookmarkEnd w:id="905"/>
      <w:bookmarkEnd w:id="906"/>
      <w:bookmarkEnd w:id="907"/>
      <w:bookmarkEnd w:id="908"/>
      <w:bookmarkEnd w:id="909"/>
      <w:bookmarkEnd w:id="910"/>
      <w:bookmarkEnd w:id="911"/>
    </w:p>
    <w:p w14:paraId="37753CC5" w14:textId="77777777" w:rsidR="00152F00" w:rsidRDefault="00152F00" w:rsidP="00A41690"/>
    <w:p w14:paraId="0EAF6139" w14:textId="0681AA77" w:rsidR="00152F00" w:rsidRPr="006B2751" w:rsidRDefault="00152F00" w:rsidP="00A41690">
      <w:pPr>
        <w:sectPr w:rsidR="00152F00" w:rsidRPr="006B2751" w:rsidSect="00A64D96">
          <w:headerReference w:type="even" r:id="rId108"/>
          <w:headerReference w:type="default" r:id="rId109"/>
          <w:headerReference w:type="first" r:id="rId110"/>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p>
    <w:p w14:paraId="5EB9FE5E" w14:textId="09F541A0" w:rsidR="001E45AE" w:rsidRPr="006B2751" w:rsidRDefault="00BE5E6F" w:rsidP="00BE5E6F">
      <w:pPr>
        <w:pStyle w:val="Caption"/>
        <w:keepNext/>
      </w:pPr>
      <w:bookmarkStart w:id="912" w:name="_Ref45711478"/>
      <w:bookmarkStart w:id="913" w:name="_Toc61288835"/>
      <w:bookmarkStart w:id="914" w:name="_Toc43483264"/>
      <w:bookmarkStart w:id="915" w:name="_Hlk45709822"/>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w:t>
      </w:r>
      <w:r w:rsidR="00473D37">
        <w:fldChar w:fldCharType="end"/>
      </w:r>
      <w:bookmarkEnd w:id="912"/>
      <w:r>
        <w:t xml:space="preserve">. </w:t>
      </w:r>
      <w:r w:rsidR="001E45AE" w:rsidRPr="006B2751">
        <w:t>Client groups served by model programs.</w:t>
      </w:r>
      <w:bookmarkEnd w:id="913"/>
    </w:p>
    <w:tbl>
      <w:tblPr>
        <w:tblStyle w:val="TOPPtableformat"/>
        <w:tblW w:w="5000" w:type="pct"/>
        <w:tblLook w:val="04E0" w:firstRow="1" w:lastRow="1" w:firstColumn="1" w:lastColumn="0" w:noHBand="0" w:noVBand="1"/>
      </w:tblPr>
      <w:tblGrid>
        <w:gridCol w:w="3360"/>
        <w:gridCol w:w="1130"/>
        <w:gridCol w:w="995"/>
        <w:gridCol w:w="1076"/>
        <w:gridCol w:w="1130"/>
        <w:gridCol w:w="995"/>
        <w:gridCol w:w="1076"/>
        <w:gridCol w:w="1130"/>
        <w:gridCol w:w="995"/>
        <w:gridCol w:w="1073"/>
      </w:tblGrid>
      <w:tr w:rsidR="001E45AE" w:rsidRPr="006B2751" w14:paraId="56688CA2"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6" w:type="pct"/>
            <w:tcBorders>
              <w:right w:val="single" w:sz="8" w:space="0" w:color="ABC6D5"/>
            </w:tcBorders>
          </w:tcPr>
          <w:p w14:paraId="206055C2" w14:textId="2A1ECDBA" w:rsidR="001E45AE" w:rsidRPr="006B2751" w:rsidRDefault="001E45AE" w:rsidP="001E45AE">
            <w:pPr>
              <w:pStyle w:val="Tables"/>
              <w:rPr>
                <w:sz w:val="20"/>
                <w:szCs w:val="20"/>
              </w:rPr>
            </w:pPr>
            <w:r w:rsidRPr="006B2751">
              <w:rPr>
                <w:sz w:val="20"/>
                <w:szCs w:val="20"/>
              </w:rPr>
              <w:t>Clients served</w:t>
            </w:r>
            <w:r w:rsidR="00BE5E6F" w:rsidRPr="00BE5E6F">
              <w:rPr>
                <w:sz w:val="20"/>
                <w:szCs w:val="20"/>
                <w:vertAlign w:val="superscript"/>
              </w:rPr>
              <w:t>*</w:t>
            </w:r>
          </w:p>
        </w:tc>
        <w:tc>
          <w:tcPr>
            <w:tcW w:w="1235" w:type="pct"/>
            <w:gridSpan w:val="3"/>
            <w:tcBorders>
              <w:left w:val="single" w:sz="8" w:space="0" w:color="ABC6D5"/>
              <w:right w:val="single" w:sz="8" w:space="0" w:color="ABC6D5"/>
            </w:tcBorders>
          </w:tcPr>
          <w:p w14:paraId="2AC6C5C0" w14:textId="3AC7E6B3"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rPr>
                <w:sz w:val="20"/>
                <w:szCs w:val="20"/>
              </w:rPr>
            </w:pPr>
            <w:r w:rsidRPr="006B2751">
              <w:rPr>
                <w:sz w:val="20"/>
                <w:szCs w:val="20"/>
              </w:rPr>
              <w:t>Model program</w:t>
            </w:r>
          </w:p>
        </w:tc>
        <w:tc>
          <w:tcPr>
            <w:tcW w:w="1235" w:type="pct"/>
            <w:gridSpan w:val="3"/>
            <w:tcBorders>
              <w:left w:val="single" w:sz="8" w:space="0" w:color="ABC6D5"/>
              <w:right w:val="single" w:sz="8" w:space="0" w:color="ABC6D5"/>
            </w:tcBorders>
          </w:tcPr>
          <w:p w14:paraId="269D1B29" w14:textId="63DD686C"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rPr>
                <w:sz w:val="20"/>
                <w:szCs w:val="20"/>
              </w:rPr>
            </w:pPr>
            <w:r w:rsidRPr="006B2751">
              <w:rPr>
                <w:sz w:val="20"/>
                <w:szCs w:val="20"/>
              </w:rPr>
              <w:t>Not a model program</w:t>
            </w:r>
          </w:p>
        </w:tc>
        <w:tc>
          <w:tcPr>
            <w:tcW w:w="1234" w:type="pct"/>
            <w:gridSpan w:val="3"/>
            <w:tcBorders>
              <w:left w:val="single" w:sz="8" w:space="0" w:color="ABC6D5"/>
            </w:tcBorders>
          </w:tcPr>
          <w:p w14:paraId="7427C783" w14:textId="28E92A55"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rPr>
                <w:sz w:val="20"/>
                <w:szCs w:val="20"/>
              </w:rPr>
            </w:pPr>
            <w:r w:rsidRPr="006B2751">
              <w:rPr>
                <w:sz w:val="20"/>
                <w:szCs w:val="20"/>
              </w:rPr>
              <w:t>Needs to do better</w:t>
            </w:r>
          </w:p>
        </w:tc>
      </w:tr>
      <w:tr w:rsidR="001E45AE" w:rsidRPr="006B2751" w14:paraId="0941A3DF"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03E7FF51" w14:textId="77777777" w:rsidR="001E45AE" w:rsidRPr="006B2751" w:rsidRDefault="001E45AE" w:rsidP="001E45AE">
            <w:pPr>
              <w:pStyle w:val="Tables"/>
              <w:rPr>
                <w:b/>
                <w:bCs w:val="0"/>
                <w:color w:val="C00000"/>
                <w:sz w:val="20"/>
                <w:szCs w:val="20"/>
              </w:rPr>
            </w:pPr>
          </w:p>
        </w:tc>
        <w:tc>
          <w:tcPr>
            <w:tcW w:w="436" w:type="pct"/>
            <w:tcBorders>
              <w:top w:val="single" w:sz="4" w:space="0" w:color="ABC6D5"/>
              <w:left w:val="single" w:sz="8" w:space="0" w:color="ABC6D5"/>
              <w:bottom w:val="single" w:sz="4" w:space="0" w:color="ABC6D5"/>
            </w:tcBorders>
          </w:tcPr>
          <w:p w14:paraId="763A7F71" w14:textId="6F8B879C"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rPr>
                <w:b/>
                <w:bCs w:val="0"/>
                <w:color w:val="C00000"/>
                <w:sz w:val="20"/>
                <w:szCs w:val="20"/>
              </w:rPr>
            </w:pPr>
            <w:r w:rsidRPr="006B2751">
              <w:rPr>
                <w:b/>
                <w:bCs w:val="0"/>
                <w:color w:val="C00000"/>
                <w:sz w:val="20"/>
                <w:szCs w:val="20"/>
              </w:rPr>
              <w:t>Designed for</w:t>
            </w:r>
            <w:r w:rsidR="002F668F">
              <w:rPr>
                <w:b/>
                <w:bCs w:val="0"/>
                <w:color w:val="C00000"/>
                <w:sz w:val="20"/>
                <w:szCs w:val="20"/>
              </w:rPr>
              <w:t xml:space="preserve"> (%)</w:t>
            </w:r>
          </w:p>
        </w:tc>
        <w:tc>
          <w:tcPr>
            <w:tcW w:w="384" w:type="pct"/>
          </w:tcPr>
          <w:p w14:paraId="3D381B05" w14:textId="35F0FD4E"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rPr>
                <w:b/>
                <w:bCs w:val="0"/>
                <w:color w:val="C00000"/>
                <w:sz w:val="20"/>
                <w:szCs w:val="20"/>
              </w:rPr>
            </w:pPr>
            <w:r w:rsidRPr="006B2751">
              <w:rPr>
                <w:b/>
                <w:bCs w:val="0"/>
                <w:color w:val="C00000"/>
                <w:sz w:val="20"/>
                <w:szCs w:val="20"/>
              </w:rPr>
              <w:t>Accepts</w:t>
            </w:r>
            <w:r w:rsidR="002F668F">
              <w:rPr>
                <w:b/>
                <w:bCs w:val="0"/>
                <w:color w:val="C00000"/>
                <w:sz w:val="20"/>
                <w:szCs w:val="20"/>
              </w:rPr>
              <w:t xml:space="preserve"> (%)</w:t>
            </w:r>
          </w:p>
        </w:tc>
        <w:tc>
          <w:tcPr>
            <w:tcW w:w="415" w:type="pct"/>
            <w:tcBorders>
              <w:right w:val="single" w:sz="8" w:space="0" w:color="ABC6D5"/>
            </w:tcBorders>
          </w:tcPr>
          <w:p w14:paraId="2C716A28" w14:textId="79327652"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rPr>
                <w:b/>
                <w:bCs w:val="0"/>
                <w:color w:val="C00000"/>
                <w:sz w:val="20"/>
                <w:szCs w:val="20"/>
              </w:rPr>
            </w:pPr>
            <w:r w:rsidRPr="006B2751">
              <w:rPr>
                <w:b/>
                <w:bCs w:val="0"/>
                <w:color w:val="C00000"/>
                <w:sz w:val="20"/>
                <w:szCs w:val="20"/>
              </w:rPr>
              <w:t>Excludes</w:t>
            </w:r>
            <w:r w:rsidR="002F668F">
              <w:rPr>
                <w:b/>
                <w:bCs w:val="0"/>
                <w:color w:val="C00000"/>
                <w:sz w:val="20"/>
                <w:szCs w:val="20"/>
              </w:rPr>
              <w:t xml:space="preserve"> (%)</w:t>
            </w:r>
          </w:p>
        </w:tc>
        <w:tc>
          <w:tcPr>
            <w:tcW w:w="436" w:type="pct"/>
            <w:tcBorders>
              <w:top w:val="single" w:sz="4" w:space="0" w:color="ABC6D5"/>
              <w:left w:val="single" w:sz="8" w:space="0" w:color="ABC6D5"/>
              <w:bottom w:val="single" w:sz="4" w:space="0" w:color="ABC6D5"/>
            </w:tcBorders>
          </w:tcPr>
          <w:p w14:paraId="1602441F" w14:textId="1FF21197"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rPr>
                <w:b/>
                <w:bCs w:val="0"/>
                <w:color w:val="C00000"/>
                <w:sz w:val="20"/>
                <w:szCs w:val="20"/>
              </w:rPr>
            </w:pPr>
            <w:r w:rsidRPr="006B2751">
              <w:rPr>
                <w:b/>
                <w:bCs w:val="0"/>
                <w:color w:val="C00000"/>
                <w:sz w:val="20"/>
                <w:szCs w:val="20"/>
              </w:rPr>
              <w:t>Designed for</w:t>
            </w:r>
            <w:r w:rsidR="002F668F">
              <w:rPr>
                <w:b/>
                <w:bCs w:val="0"/>
                <w:color w:val="C00000"/>
                <w:sz w:val="20"/>
                <w:szCs w:val="20"/>
              </w:rPr>
              <w:t xml:space="preserve"> (%)</w:t>
            </w:r>
          </w:p>
        </w:tc>
        <w:tc>
          <w:tcPr>
            <w:tcW w:w="384" w:type="pct"/>
          </w:tcPr>
          <w:p w14:paraId="6FFC0697" w14:textId="2499939E"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rPr>
                <w:b/>
                <w:bCs w:val="0"/>
                <w:color w:val="C00000"/>
                <w:sz w:val="20"/>
                <w:szCs w:val="20"/>
              </w:rPr>
            </w:pPr>
            <w:r w:rsidRPr="006B2751">
              <w:rPr>
                <w:b/>
                <w:bCs w:val="0"/>
                <w:color w:val="C00000"/>
                <w:sz w:val="20"/>
                <w:szCs w:val="20"/>
              </w:rPr>
              <w:t>Accepts</w:t>
            </w:r>
            <w:r w:rsidR="002F668F">
              <w:rPr>
                <w:b/>
                <w:bCs w:val="0"/>
                <w:color w:val="C00000"/>
                <w:sz w:val="20"/>
                <w:szCs w:val="20"/>
              </w:rPr>
              <w:t xml:space="preserve"> (%)</w:t>
            </w:r>
          </w:p>
        </w:tc>
        <w:tc>
          <w:tcPr>
            <w:tcW w:w="415" w:type="pct"/>
            <w:tcBorders>
              <w:right w:val="single" w:sz="8" w:space="0" w:color="ABC6D5"/>
            </w:tcBorders>
          </w:tcPr>
          <w:p w14:paraId="3295CAF0" w14:textId="32C0CBFF"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rPr>
                <w:b/>
                <w:bCs w:val="0"/>
                <w:color w:val="C00000"/>
                <w:sz w:val="20"/>
                <w:szCs w:val="20"/>
              </w:rPr>
            </w:pPr>
            <w:r w:rsidRPr="006B2751">
              <w:rPr>
                <w:b/>
                <w:bCs w:val="0"/>
                <w:color w:val="C00000"/>
                <w:sz w:val="20"/>
                <w:szCs w:val="20"/>
              </w:rPr>
              <w:t>Excludes</w:t>
            </w:r>
            <w:r w:rsidR="002F668F">
              <w:rPr>
                <w:b/>
                <w:bCs w:val="0"/>
                <w:color w:val="C00000"/>
                <w:sz w:val="20"/>
                <w:szCs w:val="20"/>
              </w:rPr>
              <w:t xml:space="preserve"> (%)</w:t>
            </w:r>
          </w:p>
        </w:tc>
        <w:tc>
          <w:tcPr>
            <w:tcW w:w="436" w:type="pct"/>
            <w:tcBorders>
              <w:top w:val="single" w:sz="4" w:space="0" w:color="ABC6D5"/>
              <w:left w:val="single" w:sz="8" w:space="0" w:color="ABC6D5"/>
              <w:bottom w:val="single" w:sz="4" w:space="0" w:color="ABC6D5"/>
            </w:tcBorders>
          </w:tcPr>
          <w:p w14:paraId="37972B3C" w14:textId="295EC6F0"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rPr>
                <w:b/>
                <w:bCs w:val="0"/>
                <w:color w:val="C00000"/>
                <w:sz w:val="20"/>
                <w:szCs w:val="20"/>
              </w:rPr>
            </w:pPr>
            <w:r w:rsidRPr="006B2751">
              <w:rPr>
                <w:b/>
                <w:bCs w:val="0"/>
                <w:color w:val="C00000"/>
                <w:sz w:val="20"/>
                <w:szCs w:val="20"/>
              </w:rPr>
              <w:t>Designed for</w:t>
            </w:r>
            <w:r w:rsidR="002F668F">
              <w:rPr>
                <w:b/>
                <w:bCs w:val="0"/>
                <w:color w:val="C00000"/>
                <w:sz w:val="20"/>
                <w:szCs w:val="20"/>
              </w:rPr>
              <w:t xml:space="preserve"> (%)</w:t>
            </w:r>
          </w:p>
        </w:tc>
        <w:tc>
          <w:tcPr>
            <w:tcW w:w="384" w:type="pct"/>
          </w:tcPr>
          <w:p w14:paraId="3D6272AA" w14:textId="34029BBD"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rPr>
                <w:b/>
                <w:bCs w:val="0"/>
                <w:color w:val="C00000"/>
                <w:sz w:val="20"/>
                <w:szCs w:val="20"/>
              </w:rPr>
            </w:pPr>
            <w:r w:rsidRPr="006B2751">
              <w:rPr>
                <w:b/>
                <w:bCs w:val="0"/>
                <w:color w:val="C00000"/>
                <w:sz w:val="20"/>
                <w:szCs w:val="20"/>
              </w:rPr>
              <w:t>Accepts</w:t>
            </w:r>
            <w:r w:rsidR="002F668F">
              <w:rPr>
                <w:b/>
                <w:bCs w:val="0"/>
                <w:color w:val="C00000"/>
                <w:sz w:val="20"/>
                <w:szCs w:val="20"/>
              </w:rPr>
              <w:t xml:space="preserve"> (%)</w:t>
            </w:r>
          </w:p>
        </w:tc>
        <w:tc>
          <w:tcPr>
            <w:tcW w:w="415" w:type="pct"/>
          </w:tcPr>
          <w:p w14:paraId="04D5C3BF" w14:textId="631D5E20"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rPr>
                <w:b/>
                <w:bCs w:val="0"/>
                <w:color w:val="C00000"/>
                <w:sz w:val="20"/>
                <w:szCs w:val="20"/>
              </w:rPr>
            </w:pPr>
            <w:r w:rsidRPr="006B2751">
              <w:rPr>
                <w:b/>
                <w:bCs w:val="0"/>
                <w:color w:val="C00000"/>
                <w:sz w:val="20"/>
                <w:szCs w:val="20"/>
              </w:rPr>
              <w:t>Excludes</w:t>
            </w:r>
            <w:r w:rsidR="002F668F">
              <w:rPr>
                <w:b/>
                <w:bCs w:val="0"/>
                <w:color w:val="C00000"/>
                <w:sz w:val="20"/>
                <w:szCs w:val="20"/>
              </w:rPr>
              <w:t xml:space="preserve"> (%)</w:t>
            </w:r>
          </w:p>
        </w:tc>
      </w:tr>
      <w:tr w:rsidR="001E45AE" w:rsidRPr="006B2751" w14:paraId="51BA3802"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363845FA" w14:textId="77777777" w:rsidR="001E45AE" w:rsidRPr="006B2751" w:rsidRDefault="001E45AE" w:rsidP="001E45AE">
            <w:pPr>
              <w:pStyle w:val="Tables"/>
              <w:rPr>
                <w:sz w:val="20"/>
                <w:szCs w:val="20"/>
              </w:rPr>
            </w:pPr>
            <w:r w:rsidRPr="006B2751">
              <w:rPr>
                <w:sz w:val="20"/>
                <w:szCs w:val="20"/>
              </w:rPr>
              <w:t>Males</w:t>
            </w:r>
          </w:p>
        </w:tc>
        <w:tc>
          <w:tcPr>
            <w:tcW w:w="436" w:type="pct"/>
            <w:tcBorders>
              <w:top w:val="single" w:sz="4" w:space="0" w:color="ABC6D5"/>
              <w:left w:val="single" w:sz="8" w:space="0" w:color="ABC6D5"/>
              <w:bottom w:val="single" w:sz="4" w:space="0" w:color="ABC6D5"/>
            </w:tcBorders>
          </w:tcPr>
          <w:p w14:paraId="27E168DB" w14:textId="612EFC5E"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4</w:t>
            </w:r>
            <w:r w:rsidR="00766996">
              <w:rPr>
                <w:sz w:val="20"/>
                <w:szCs w:val="20"/>
              </w:rPr>
              <w:t>1</w:t>
            </w:r>
          </w:p>
        </w:tc>
        <w:tc>
          <w:tcPr>
            <w:tcW w:w="384" w:type="pct"/>
          </w:tcPr>
          <w:p w14:paraId="0D8055A8" w14:textId="629484AD"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4</w:t>
            </w:r>
            <w:r w:rsidR="00766996">
              <w:rPr>
                <w:sz w:val="20"/>
                <w:szCs w:val="20"/>
              </w:rPr>
              <w:t>7</w:t>
            </w:r>
          </w:p>
        </w:tc>
        <w:tc>
          <w:tcPr>
            <w:tcW w:w="415" w:type="pct"/>
            <w:tcBorders>
              <w:right w:val="single" w:sz="8" w:space="0" w:color="ABC6D5"/>
            </w:tcBorders>
          </w:tcPr>
          <w:p w14:paraId="0F62B512" w14:textId="76B2DB94"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2</w:t>
            </w:r>
          </w:p>
        </w:tc>
        <w:tc>
          <w:tcPr>
            <w:tcW w:w="436" w:type="pct"/>
            <w:tcBorders>
              <w:top w:val="single" w:sz="4" w:space="0" w:color="ABC6D5"/>
              <w:left w:val="single" w:sz="8" w:space="0" w:color="ABC6D5"/>
              <w:bottom w:val="single" w:sz="4" w:space="0" w:color="ABC6D5"/>
            </w:tcBorders>
          </w:tcPr>
          <w:p w14:paraId="58C93F5E" w14:textId="469EAAD6"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c>
          <w:tcPr>
            <w:tcW w:w="384" w:type="pct"/>
          </w:tcPr>
          <w:p w14:paraId="3B90CC18" w14:textId="500CA723"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6</w:t>
            </w:r>
            <w:r w:rsidR="00AD4969">
              <w:rPr>
                <w:sz w:val="20"/>
                <w:szCs w:val="20"/>
              </w:rPr>
              <w:t>1</w:t>
            </w:r>
          </w:p>
        </w:tc>
        <w:tc>
          <w:tcPr>
            <w:tcW w:w="415" w:type="pct"/>
            <w:tcBorders>
              <w:right w:val="single" w:sz="8" w:space="0" w:color="ABC6D5"/>
            </w:tcBorders>
          </w:tcPr>
          <w:p w14:paraId="3CF2917B" w14:textId="1074C9ED"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436" w:type="pct"/>
            <w:tcBorders>
              <w:top w:val="single" w:sz="4" w:space="0" w:color="ABC6D5"/>
              <w:left w:val="single" w:sz="8" w:space="0" w:color="ABC6D5"/>
              <w:bottom w:val="single" w:sz="4" w:space="0" w:color="ABC6D5"/>
            </w:tcBorders>
          </w:tcPr>
          <w:p w14:paraId="40C3F094" w14:textId="6B734543"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4</w:t>
            </w:r>
            <w:r w:rsidR="00AD4969">
              <w:rPr>
                <w:sz w:val="20"/>
                <w:szCs w:val="20"/>
              </w:rPr>
              <w:t>7</w:t>
            </w:r>
          </w:p>
        </w:tc>
        <w:tc>
          <w:tcPr>
            <w:tcW w:w="384" w:type="pct"/>
          </w:tcPr>
          <w:p w14:paraId="37F12FE3" w14:textId="40351613"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5</w:t>
            </w:r>
            <w:r w:rsidR="00AD4969">
              <w:rPr>
                <w:sz w:val="20"/>
                <w:szCs w:val="20"/>
              </w:rPr>
              <w:t>3</w:t>
            </w:r>
          </w:p>
        </w:tc>
        <w:tc>
          <w:tcPr>
            <w:tcW w:w="415" w:type="pct"/>
          </w:tcPr>
          <w:p w14:paraId="3AC6F44D" w14:textId="69186DCD"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r>
      <w:tr w:rsidR="001E45AE" w:rsidRPr="006B2751" w14:paraId="0D79FB02"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7003805C" w14:textId="77777777" w:rsidR="001E45AE" w:rsidRPr="006B2751" w:rsidRDefault="001E45AE" w:rsidP="001E45AE">
            <w:pPr>
              <w:pStyle w:val="Tables"/>
              <w:rPr>
                <w:sz w:val="20"/>
                <w:szCs w:val="20"/>
              </w:rPr>
            </w:pPr>
            <w:r w:rsidRPr="006B2751">
              <w:rPr>
                <w:sz w:val="20"/>
                <w:szCs w:val="20"/>
              </w:rPr>
              <w:t>Females</w:t>
            </w:r>
          </w:p>
        </w:tc>
        <w:tc>
          <w:tcPr>
            <w:tcW w:w="436" w:type="pct"/>
            <w:tcBorders>
              <w:top w:val="single" w:sz="4" w:space="0" w:color="ABC6D5"/>
              <w:left w:val="single" w:sz="8" w:space="0" w:color="ABC6D5"/>
              <w:bottom w:val="single" w:sz="4" w:space="0" w:color="ABC6D5"/>
            </w:tcBorders>
          </w:tcPr>
          <w:p w14:paraId="51604F3E" w14:textId="3523D291"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34</w:t>
            </w:r>
          </w:p>
        </w:tc>
        <w:tc>
          <w:tcPr>
            <w:tcW w:w="384" w:type="pct"/>
          </w:tcPr>
          <w:p w14:paraId="76CCE73F" w14:textId="4F9C9EC2"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4</w:t>
            </w:r>
            <w:r w:rsidR="00766996">
              <w:rPr>
                <w:sz w:val="20"/>
                <w:szCs w:val="20"/>
              </w:rPr>
              <w:t>8</w:t>
            </w:r>
          </w:p>
        </w:tc>
        <w:tc>
          <w:tcPr>
            <w:tcW w:w="415" w:type="pct"/>
            <w:tcBorders>
              <w:right w:val="single" w:sz="8" w:space="0" w:color="ABC6D5"/>
            </w:tcBorders>
          </w:tcPr>
          <w:p w14:paraId="2DD0410B" w14:textId="468359BC"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436" w:type="pct"/>
            <w:tcBorders>
              <w:top w:val="single" w:sz="4" w:space="0" w:color="ABC6D5"/>
              <w:left w:val="single" w:sz="8" w:space="0" w:color="ABC6D5"/>
              <w:bottom w:val="single" w:sz="4" w:space="0" w:color="ABC6D5"/>
            </w:tcBorders>
          </w:tcPr>
          <w:p w14:paraId="295BFEDE" w14:textId="3816524C"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c>
          <w:tcPr>
            <w:tcW w:w="384" w:type="pct"/>
          </w:tcPr>
          <w:p w14:paraId="494D4325" w14:textId="4B5FEEA6"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59</w:t>
            </w:r>
          </w:p>
        </w:tc>
        <w:tc>
          <w:tcPr>
            <w:tcW w:w="415" w:type="pct"/>
            <w:tcBorders>
              <w:right w:val="single" w:sz="8" w:space="0" w:color="ABC6D5"/>
            </w:tcBorders>
          </w:tcPr>
          <w:p w14:paraId="3415BAA2" w14:textId="0E27E7B4"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10</w:t>
            </w:r>
          </w:p>
        </w:tc>
        <w:tc>
          <w:tcPr>
            <w:tcW w:w="436" w:type="pct"/>
            <w:tcBorders>
              <w:top w:val="single" w:sz="4" w:space="0" w:color="ABC6D5"/>
              <w:left w:val="single" w:sz="8" w:space="0" w:color="ABC6D5"/>
              <w:bottom w:val="single" w:sz="4" w:space="0" w:color="ABC6D5"/>
            </w:tcBorders>
          </w:tcPr>
          <w:p w14:paraId="40A5AAAC" w14:textId="3A532342"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r w:rsidR="00AD4969">
              <w:rPr>
                <w:sz w:val="20"/>
                <w:szCs w:val="20"/>
              </w:rPr>
              <w:t>7</w:t>
            </w:r>
          </w:p>
        </w:tc>
        <w:tc>
          <w:tcPr>
            <w:tcW w:w="384" w:type="pct"/>
          </w:tcPr>
          <w:p w14:paraId="2E916FD0" w14:textId="227C635C"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53</w:t>
            </w:r>
          </w:p>
        </w:tc>
        <w:tc>
          <w:tcPr>
            <w:tcW w:w="415" w:type="pct"/>
          </w:tcPr>
          <w:p w14:paraId="1C7B448C" w14:textId="3D6EC97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11</w:t>
            </w:r>
          </w:p>
        </w:tc>
      </w:tr>
      <w:tr w:rsidR="001E45AE" w:rsidRPr="006B2751" w14:paraId="778A2F87"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1B9F2E28" w14:textId="77777777" w:rsidR="001E45AE" w:rsidRPr="006B2751" w:rsidRDefault="001E45AE" w:rsidP="001E45AE">
            <w:pPr>
              <w:pStyle w:val="Tables"/>
              <w:rPr>
                <w:sz w:val="20"/>
                <w:szCs w:val="20"/>
              </w:rPr>
            </w:pPr>
            <w:r w:rsidRPr="006B2751">
              <w:rPr>
                <w:sz w:val="20"/>
                <w:szCs w:val="20"/>
              </w:rPr>
              <w:t>Youth</w:t>
            </w:r>
          </w:p>
        </w:tc>
        <w:tc>
          <w:tcPr>
            <w:tcW w:w="436" w:type="pct"/>
            <w:tcBorders>
              <w:top w:val="single" w:sz="4" w:space="0" w:color="ABC6D5"/>
              <w:left w:val="single" w:sz="8" w:space="0" w:color="ABC6D5"/>
              <w:bottom w:val="single" w:sz="4" w:space="0" w:color="ABC6D5"/>
            </w:tcBorders>
          </w:tcPr>
          <w:p w14:paraId="44BA7160" w14:textId="18FC85BC"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2</w:t>
            </w:r>
            <w:r w:rsidR="00766996">
              <w:rPr>
                <w:sz w:val="20"/>
                <w:szCs w:val="20"/>
              </w:rPr>
              <w:t>0</w:t>
            </w:r>
          </w:p>
        </w:tc>
        <w:tc>
          <w:tcPr>
            <w:tcW w:w="384" w:type="pct"/>
          </w:tcPr>
          <w:p w14:paraId="3F9C363C" w14:textId="2AA33173"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r w:rsidR="00766996">
              <w:rPr>
                <w:sz w:val="20"/>
                <w:szCs w:val="20"/>
              </w:rPr>
              <w:t>2</w:t>
            </w:r>
          </w:p>
        </w:tc>
        <w:tc>
          <w:tcPr>
            <w:tcW w:w="415" w:type="pct"/>
            <w:tcBorders>
              <w:right w:val="single" w:sz="8" w:space="0" w:color="ABC6D5"/>
            </w:tcBorders>
          </w:tcPr>
          <w:p w14:paraId="66D964C6" w14:textId="51ACCC70"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4</w:t>
            </w:r>
            <w:r w:rsidR="00766996">
              <w:rPr>
                <w:sz w:val="20"/>
                <w:szCs w:val="20"/>
              </w:rPr>
              <w:t>8</w:t>
            </w:r>
          </w:p>
        </w:tc>
        <w:tc>
          <w:tcPr>
            <w:tcW w:w="436" w:type="pct"/>
            <w:tcBorders>
              <w:top w:val="single" w:sz="4" w:space="0" w:color="ABC6D5"/>
              <w:left w:val="single" w:sz="8" w:space="0" w:color="ABC6D5"/>
              <w:bottom w:val="single" w:sz="4" w:space="0" w:color="ABC6D5"/>
            </w:tcBorders>
          </w:tcPr>
          <w:p w14:paraId="3CFBFCFC" w14:textId="6D2BBF59"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r w:rsidR="00766996">
              <w:rPr>
                <w:sz w:val="20"/>
                <w:szCs w:val="20"/>
              </w:rPr>
              <w:t>7</w:t>
            </w:r>
          </w:p>
        </w:tc>
        <w:tc>
          <w:tcPr>
            <w:tcW w:w="384" w:type="pct"/>
          </w:tcPr>
          <w:p w14:paraId="2A252F75" w14:textId="4258B14B"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r w:rsidR="00AD4969">
              <w:rPr>
                <w:sz w:val="20"/>
                <w:szCs w:val="20"/>
              </w:rPr>
              <w:t>0</w:t>
            </w:r>
          </w:p>
        </w:tc>
        <w:tc>
          <w:tcPr>
            <w:tcW w:w="415" w:type="pct"/>
            <w:tcBorders>
              <w:right w:val="single" w:sz="8" w:space="0" w:color="ABC6D5"/>
            </w:tcBorders>
          </w:tcPr>
          <w:p w14:paraId="6F9A6229" w14:textId="5F965CBE"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r w:rsidR="00AD4969">
              <w:rPr>
                <w:sz w:val="20"/>
                <w:szCs w:val="20"/>
              </w:rPr>
              <w:t>4</w:t>
            </w:r>
          </w:p>
        </w:tc>
        <w:tc>
          <w:tcPr>
            <w:tcW w:w="436" w:type="pct"/>
            <w:tcBorders>
              <w:top w:val="single" w:sz="4" w:space="0" w:color="ABC6D5"/>
              <w:left w:val="single" w:sz="8" w:space="0" w:color="ABC6D5"/>
              <w:bottom w:val="single" w:sz="4" w:space="0" w:color="ABC6D5"/>
            </w:tcBorders>
          </w:tcPr>
          <w:p w14:paraId="10B4A3C0" w14:textId="2670BE57"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33</w:t>
            </w:r>
          </w:p>
        </w:tc>
        <w:tc>
          <w:tcPr>
            <w:tcW w:w="384" w:type="pct"/>
          </w:tcPr>
          <w:p w14:paraId="7CFAC31B" w14:textId="4E42D6DD"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5</w:t>
            </w:r>
            <w:r w:rsidR="00AD4969">
              <w:rPr>
                <w:sz w:val="20"/>
                <w:szCs w:val="20"/>
              </w:rPr>
              <w:t>0</w:t>
            </w:r>
          </w:p>
        </w:tc>
        <w:tc>
          <w:tcPr>
            <w:tcW w:w="415" w:type="pct"/>
          </w:tcPr>
          <w:p w14:paraId="3B1BD227" w14:textId="7539AC28"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AD4969">
              <w:rPr>
                <w:sz w:val="20"/>
                <w:szCs w:val="20"/>
              </w:rPr>
              <w:t>7</w:t>
            </w:r>
          </w:p>
        </w:tc>
      </w:tr>
      <w:tr w:rsidR="001E45AE" w:rsidRPr="006B2751" w14:paraId="5602A961"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0B4E3393" w14:textId="77777777" w:rsidR="001E45AE" w:rsidRPr="006B2751" w:rsidRDefault="001E45AE" w:rsidP="001E45AE">
            <w:pPr>
              <w:pStyle w:val="Tables"/>
              <w:rPr>
                <w:sz w:val="20"/>
                <w:szCs w:val="20"/>
              </w:rPr>
            </w:pPr>
            <w:r w:rsidRPr="006B2751">
              <w:rPr>
                <w:sz w:val="20"/>
                <w:szCs w:val="20"/>
              </w:rPr>
              <w:t>Adults</w:t>
            </w:r>
          </w:p>
        </w:tc>
        <w:tc>
          <w:tcPr>
            <w:tcW w:w="436" w:type="pct"/>
            <w:tcBorders>
              <w:top w:val="single" w:sz="4" w:space="0" w:color="ABC6D5"/>
              <w:left w:val="single" w:sz="8" w:space="0" w:color="ABC6D5"/>
              <w:bottom w:val="single" w:sz="4" w:space="0" w:color="ABC6D5"/>
            </w:tcBorders>
          </w:tcPr>
          <w:p w14:paraId="521D46AC" w14:textId="408E6C7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5</w:t>
            </w:r>
            <w:r w:rsidR="00766996">
              <w:rPr>
                <w:sz w:val="20"/>
                <w:szCs w:val="20"/>
              </w:rPr>
              <w:t>5</w:t>
            </w:r>
          </w:p>
        </w:tc>
        <w:tc>
          <w:tcPr>
            <w:tcW w:w="384" w:type="pct"/>
          </w:tcPr>
          <w:p w14:paraId="482D1E22" w14:textId="32E5289E"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r w:rsidR="00766996">
              <w:rPr>
                <w:sz w:val="20"/>
                <w:szCs w:val="20"/>
              </w:rPr>
              <w:t>9</w:t>
            </w:r>
          </w:p>
        </w:tc>
        <w:tc>
          <w:tcPr>
            <w:tcW w:w="415" w:type="pct"/>
            <w:tcBorders>
              <w:right w:val="single" w:sz="8" w:space="0" w:color="ABC6D5"/>
            </w:tcBorders>
          </w:tcPr>
          <w:p w14:paraId="05E9DC8A" w14:textId="1C53FF21"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436" w:type="pct"/>
            <w:tcBorders>
              <w:top w:val="single" w:sz="4" w:space="0" w:color="ABC6D5"/>
              <w:left w:val="single" w:sz="8" w:space="0" w:color="ABC6D5"/>
              <w:bottom w:val="single" w:sz="4" w:space="0" w:color="ABC6D5"/>
            </w:tcBorders>
          </w:tcPr>
          <w:p w14:paraId="77BE59F8" w14:textId="5D6F64A3"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w:t>
            </w:r>
          </w:p>
        </w:tc>
        <w:tc>
          <w:tcPr>
            <w:tcW w:w="384" w:type="pct"/>
          </w:tcPr>
          <w:p w14:paraId="5C8E7601" w14:textId="15749E47"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w:t>
            </w:r>
          </w:p>
        </w:tc>
        <w:tc>
          <w:tcPr>
            <w:tcW w:w="415" w:type="pct"/>
            <w:tcBorders>
              <w:right w:val="single" w:sz="8" w:space="0" w:color="ABC6D5"/>
            </w:tcBorders>
          </w:tcPr>
          <w:p w14:paraId="6051E864" w14:textId="35E8D433"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AD4969">
              <w:rPr>
                <w:sz w:val="20"/>
                <w:szCs w:val="20"/>
              </w:rPr>
              <w:t>5</w:t>
            </w:r>
          </w:p>
        </w:tc>
        <w:tc>
          <w:tcPr>
            <w:tcW w:w="436" w:type="pct"/>
            <w:tcBorders>
              <w:top w:val="single" w:sz="4" w:space="0" w:color="ABC6D5"/>
              <w:left w:val="single" w:sz="8" w:space="0" w:color="ABC6D5"/>
              <w:bottom w:val="single" w:sz="4" w:space="0" w:color="ABC6D5"/>
            </w:tcBorders>
          </w:tcPr>
          <w:p w14:paraId="414D30F9" w14:textId="40216A2A"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4</w:t>
            </w:r>
            <w:r w:rsidR="00AD4969">
              <w:rPr>
                <w:sz w:val="20"/>
                <w:szCs w:val="20"/>
              </w:rPr>
              <w:t>7</w:t>
            </w:r>
          </w:p>
        </w:tc>
        <w:tc>
          <w:tcPr>
            <w:tcW w:w="384" w:type="pct"/>
          </w:tcPr>
          <w:p w14:paraId="495CA8D5" w14:textId="5CF2AB97"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r w:rsidR="00AD4969">
              <w:rPr>
                <w:sz w:val="20"/>
                <w:szCs w:val="20"/>
              </w:rPr>
              <w:t>7</w:t>
            </w:r>
          </w:p>
        </w:tc>
        <w:tc>
          <w:tcPr>
            <w:tcW w:w="415" w:type="pct"/>
          </w:tcPr>
          <w:p w14:paraId="02C5CE32" w14:textId="64ADB3FE"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AD4969">
              <w:rPr>
                <w:sz w:val="20"/>
                <w:szCs w:val="20"/>
              </w:rPr>
              <w:t>6</w:t>
            </w:r>
          </w:p>
        </w:tc>
      </w:tr>
      <w:tr w:rsidR="001E45AE" w:rsidRPr="006B2751" w14:paraId="766F25E4"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3F28DDF5" w14:textId="77777777" w:rsidR="001E45AE" w:rsidRPr="006B2751" w:rsidRDefault="001E45AE" w:rsidP="001E45AE">
            <w:pPr>
              <w:pStyle w:val="Tables"/>
              <w:rPr>
                <w:sz w:val="20"/>
                <w:szCs w:val="20"/>
              </w:rPr>
            </w:pPr>
            <w:r w:rsidRPr="006B2751">
              <w:rPr>
                <w:sz w:val="20"/>
                <w:szCs w:val="20"/>
              </w:rPr>
              <w:t>People mandated to treatment by justice system</w:t>
            </w:r>
          </w:p>
        </w:tc>
        <w:tc>
          <w:tcPr>
            <w:tcW w:w="436" w:type="pct"/>
            <w:tcBorders>
              <w:top w:val="single" w:sz="4" w:space="0" w:color="ABC6D5"/>
              <w:left w:val="single" w:sz="8" w:space="0" w:color="ABC6D5"/>
              <w:bottom w:val="single" w:sz="4" w:space="0" w:color="ABC6D5"/>
            </w:tcBorders>
          </w:tcPr>
          <w:p w14:paraId="1DD7D32D" w14:textId="76DF05F1"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4</w:t>
            </w:r>
          </w:p>
        </w:tc>
        <w:tc>
          <w:tcPr>
            <w:tcW w:w="384" w:type="pct"/>
          </w:tcPr>
          <w:p w14:paraId="7BCD30A6" w14:textId="64F3D341"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7</w:t>
            </w:r>
            <w:r w:rsidR="00766996">
              <w:rPr>
                <w:sz w:val="20"/>
                <w:szCs w:val="20"/>
              </w:rPr>
              <w:t>6</w:t>
            </w:r>
          </w:p>
        </w:tc>
        <w:tc>
          <w:tcPr>
            <w:tcW w:w="415" w:type="pct"/>
            <w:tcBorders>
              <w:right w:val="single" w:sz="8" w:space="0" w:color="ABC6D5"/>
            </w:tcBorders>
          </w:tcPr>
          <w:p w14:paraId="09D03F34" w14:textId="78FC433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0</w:t>
            </w:r>
          </w:p>
        </w:tc>
        <w:tc>
          <w:tcPr>
            <w:tcW w:w="436" w:type="pct"/>
            <w:tcBorders>
              <w:top w:val="single" w:sz="4" w:space="0" w:color="ABC6D5"/>
              <w:left w:val="single" w:sz="8" w:space="0" w:color="ABC6D5"/>
              <w:bottom w:val="single" w:sz="4" w:space="0" w:color="ABC6D5"/>
            </w:tcBorders>
          </w:tcPr>
          <w:p w14:paraId="15155AC7" w14:textId="00ACB18A"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0</w:t>
            </w:r>
          </w:p>
        </w:tc>
        <w:tc>
          <w:tcPr>
            <w:tcW w:w="384" w:type="pct"/>
          </w:tcPr>
          <w:p w14:paraId="6F483033" w14:textId="7C23B31A"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AD4969">
              <w:rPr>
                <w:sz w:val="20"/>
                <w:szCs w:val="20"/>
              </w:rPr>
              <w:t>3</w:t>
            </w:r>
          </w:p>
        </w:tc>
        <w:tc>
          <w:tcPr>
            <w:tcW w:w="415" w:type="pct"/>
            <w:tcBorders>
              <w:right w:val="single" w:sz="8" w:space="0" w:color="ABC6D5"/>
            </w:tcBorders>
          </w:tcPr>
          <w:p w14:paraId="3F6DFF4D" w14:textId="009AE097"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436" w:type="pct"/>
            <w:tcBorders>
              <w:top w:val="single" w:sz="4" w:space="0" w:color="ABC6D5"/>
              <w:left w:val="single" w:sz="8" w:space="0" w:color="ABC6D5"/>
              <w:bottom w:val="single" w:sz="4" w:space="0" w:color="ABC6D5"/>
            </w:tcBorders>
          </w:tcPr>
          <w:p w14:paraId="79E800AA" w14:textId="50A6AE56"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384" w:type="pct"/>
          </w:tcPr>
          <w:p w14:paraId="546E75D7" w14:textId="257AFCE6"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9</w:t>
            </w:r>
            <w:r w:rsidR="00AD4969">
              <w:rPr>
                <w:sz w:val="20"/>
                <w:szCs w:val="20"/>
              </w:rPr>
              <w:t>0</w:t>
            </w:r>
          </w:p>
        </w:tc>
        <w:tc>
          <w:tcPr>
            <w:tcW w:w="415" w:type="pct"/>
          </w:tcPr>
          <w:p w14:paraId="2CAB8B27" w14:textId="7A44D8D2"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r>
      <w:tr w:rsidR="001E45AE" w:rsidRPr="006B2751" w14:paraId="109004CB"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210D88C7" w14:textId="77777777" w:rsidR="001E45AE" w:rsidRPr="006B2751" w:rsidRDefault="001E45AE" w:rsidP="001E45AE">
            <w:pPr>
              <w:pStyle w:val="Tables"/>
              <w:rPr>
                <w:sz w:val="20"/>
                <w:szCs w:val="20"/>
              </w:rPr>
            </w:pPr>
            <w:r w:rsidRPr="006B2751">
              <w:rPr>
                <w:sz w:val="20"/>
                <w:szCs w:val="20"/>
              </w:rPr>
              <w:t>People with concurrent mental health challenges</w:t>
            </w:r>
          </w:p>
        </w:tc>
        <w:tc>
          <w:tcPr>
            <w:tcW w:w="436" w:type="pct"/>
            <w:tcBorders>
              <w:top w:val="single" w:sz="4" w:space="0" w:color="ABC6D5"/>
              <w:left w:val="single" w:sz="8" w:space="0" w:color="ABC6D5"/>
              <w:bottom w:val="single" w:sz="4" w:space="0" w:color="ABC6D5"/>
            </w:tcBorders>
          </w:tcPr>
          <w:p w14:paraId="1F44F1F8" w14:textId="3E3EE541"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r w:rsidR="00766996">
              <w:rPr>
                <w:sz w:val="20"/>
                <w:szCs w:val="20"/>
              </w:rPr>
              <w:t>2</w:t>
            </w:r>
          </w:p>
        </w:tc>
        <w:tc>
          <w:tcPr>
            <w:tcW w:w="384" w:type="pct"/>
          </w:tcPr>
          <w:p w14:paraId="330368FF" w14:textId="0DEDB6EC"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6</w:t>
            </w:r>
            <w:r w:rsidR="00766996">
              <w:rPr>
                <w:sz w:val="20"/>
                <w:szCs w:val="20"/>
              </w:rPr>
              <w:t>8</w:t>
            </w:r>
          </w:p>
        </w:tc>
        <w:tc>
          <w:tcPr>
            <w:tcW w:w="415" w:type="pct"/>
            <w:tcBorders>
              <w:right w:val="single" w:sz="8" w:space="0" w:color="ABC6D5"/>
            </w:tcBorders>
          </w:tcPr>
          <w:p w14:paraId="24DFD76E" w14:textId="4A307267"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436" w:type="pct"/>
            <w:tcBorders>
              <w:top w:val="single" w:sz="4" w:space="0" w:color="ABC6D5"/>
              <w:left w:val="single" w:sz="8" w:space="0" w:color="ABC6D5"/>
              <w:bottom w:val="single" w:sz="4" w:space="0" w:color="ABC6D5"/>
            </w:tcBorders>
          </w:tcPr>
          <w:p w14:paraId="3A5853CE" w14:textId="738F3A12"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2</w:t>
            </w:r>
            <w:r w:rsidR="00766996">
              <w:rPr>
                <w:sz w:val="20"/>
                <w:szCs w:val="20"/>
              </w:rPr>
              <w:t>6</w:t>
            </w:r>
          </w:p>
        </w:tc>
        <w:tc>
          <w:tcPr>
            <w:tcW w:w="384" w:type="pct"/>
          </w:tcPr>
          <w:p w14:paraId="6993CC31" w14:textId="58B3C989"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7</w:t>
            </w:r>
            <w:r w:rsidR="00AD4969">
              <w:rPr>
                <w:sz w:val="20"/>
                <w:szCs w:val="20"/>
              </w:rPr>
              <w:t>4</w:t>
            </w:r>
          </w:p>
        </w:tc>
        <w:tc>
          <w:tcPr>
            <w:tcW w:w="415" w:type="pct"/>
            <w:tcBorders>
              <w:right w:val="single" w:sz="8" w:space="0" w:color="ABC6D5"/>
            </w:tcBorders>
          </w:tcPr>
          <w:p w14:paraId="660D6324" w14:textId="52646831"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436" w:type="pct"/>
            <w:tcBorders>
              <w:top w:val="single" w:sz="4" w:space="0" w:color="ABC6D5"/>
              <w:left w:val="single" w:sz="8" w:space="0" w:color="ABC6D5"/>
              <w:bottom w:val="single" w:sz="4" w:space="0" w:color="ABC6D5"/>
            </w:tcBorders>
          </w:tcPr>
          <w:p w14:paraId="2AA15923" w14:textId="0447767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AD4969">
              <w:rPr>
                <w:sz w:val="20"/>
                <w:szCs w:val="20"/>
              </w:rPr>
              <w:t>6</w:t>
            </w:r>
          </w:p>
        </w:tc>
        <w:tc>
          <w:tcPr>
            <w:tcW w:w="384" w:type="pct"/>
          </w:tcPr>
          <w:p w14:paraId="0AE54D43" w14:textId="4499A4ED"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AD4969">
              <w:rPr>
                <w:sz w:val="20"/>
                <w:szCs w:val="20"/>
              </w:rPr>
              <w:t>4</w:t>
            </w:r>
          </w:p>
        </w:tc>
        <w:tc>
          <w:tcPr>
            <w:tcW w:w="415" w:type="pct"/>
          </w:tcPr>
          <w:p w14:paraId="19D1CA00" w14:textId="2BF736B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r>
      <w:tr w:rsidR="001E45AE" w:rsidRPr="006B2751" w14:paraId="30C2140E"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0014989F" w14:textId="77777777" w:rsidR="001E45AE" w:rsidRPr="006B2751" w:rsidRDefault="001E45AE" w:rsidP="001E45AE">
            <w:pPr>
              <w:pStyle w:val="Tables"/>
              <w:rPr>
                <w:sz w:val="20"/>
                <w:szCs w:val="20"/>
              </w:rPr>
            </w:pPr>
            <w:r w:rsidRPr="006B2751">
              <w:rPr>
                <w:sz w:val="20"/>
                <w:szCs w:val="20"/>
              </w:rPr>
              <w:t>Incarcerated offenders</w:t>
            </w:r>
          </w:p>
        </w:tc>
        <w:tc>
          <w:tcPr>
            <w:tcW w:w="436" w:type="pct"/>
            <w:tcBorders>
              <w:top w:val="single" w:sz="4" w:space="0" w:color="ABC6D5"/>
              <w:left w:val="single" w:sz="8" w:space="0" w:color="ABC6D5"/>
              <w:bottom w:val="single" w:sz="4" w:space="0" w:color="ABC6D5"/>
            </w:tcBorders>
          </w:tcPr>
          <w:p w14:paraId="312FBA12" w14:textId="5558FA2E"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1</w:t>
            </w:r>
          </w:p>
        </w:tc>
        <w:tc>
          <w:tcPr>
            <w:tcW w:w="384" w:type="pct"/>
          </w:tcPr>
          <w:p w14:paraId="0F0201C3" w14:textId="13A6C971"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60</w:t>
            </w:r>
          </w:p>
        </w:tc>
        <w:tc>
          <w:tcPr>
            <w:tcW w:w="415" w:type="pct"/>
            <w:tcBorders>
              <w:right w:val="single" w:sz="8" w:space="0" w:color="ABC6D5"/>
            </w:tcBorders>
          </w:tcPr>
          <w:p w14:paraId="5B0A3FF3" w14:textId="6235AF9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29</w:t>
            </w:r>
          </w:p>
        </w:tc>
        <w:tc>
          <w:tcPr>
            <w:tcW w:w="436" w:type="pct"/>
            <w:tcBorders>
              <w:top w:val="single" w:sz="4" w:space="0" w:color="ABC6D5"/>
              <w:left w:val="single" w:sz="8" w:space="0" w:color="ABC6D5"/>
              <w:bottom w:val="single" w:sz="4" w:space="0" w:color="ABC6D5"/>
            </w:tcBorders>
          </w:tcPr>
          <w:p w14:paraId="33442A44" w14:textId="518287A2"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384" w:type="pct"/>
          </w:tcPr>
          <w:p w14:paraId="59163623" w14:textId="179A3249"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4</w:t>
            </w:r>
            <w:r w:rsidR="00AD4969">
              <w:rPr>
                <w:sz w:val="20"/>
                <w:szCs w:val="20"/>
              </w:rPr>
              <w:t>4</w:t>
            </w:r>
          </w:p>
        </w:tc>
        <w:tc>
          <w:tcPr>
            <w:tcW w:w="415" w:type="pct"/>
            <w:tcBorders>
              <w:right w:val="single" w:sz="8" w:space="0" w:color="ABC6D5"/>
            </w:tcBorders>
          </w:tcPr>
          <w:p w14:paraId="4427C8D6" w14:textId="1187EB98"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5</w:t>
            </w:r>
            <w:r w:rsidR="00AD4969">
              <w:rPr>
                <w:sz w:val="20"/>
                <w:szCs w:val="20"/>
              </w:rPr>
              <w:t>3</w:t>
            </w:r>
          </w:p>
        </w:tc>
        <w:tc>
          <w:tcPr>
            <w:tcW w:w="436" w:type="pct"/>
            <w:tcBorders>
              <w:top w:val="single" w:sz="4" w:space="0" w:color="ABC6D5"/>
              <w:left w:val="single" w:sz="8" w:space="0" w:color="ABC6D5"/>
              <w:bottom w:val="single" w:sz="4" w:space="0" w:color="ABC6D5"/>
            </w:tcBorders>
          </w:tcPr>
          <w:p w14:paraId="455097B4" w14:textId="793655DE"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384" w:type="pct"/>
          </w:tcPr>
          <w:p w14:paraId="3FD8A5B0" w14:textId="0DBA1FB8"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38</w:t>
            </w:r>
          </w:p>
        </w:tc>
        <w:tc>
          <w:tcPr>
            <w:tcW w:w="415" w:type="pct"/>
          </w:tcPr>
          <w:p w14:paraId="75592DD8" w14:textId="462C290E"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63</w:t>
            </w:r>
          </w:p>
        </w:tc>
      </w:tr>
      <w:tr w:rsidR="001E45AE" w:rsidRPr="006B2751" w14:paraId="5B2A9A9C"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2088247F" w14:textId="77777777" w:rsidR="001E45AE" w:rsidRPr="006B2751" w:rsidRDefault="001E45AE" w:rsidP="001E45AE">
            <w:pPr>
              <w:pStyle w:val="Tables"/>
              <w:rPr>
                <w:sz w:val="20"/>
                <w:szCs w:val="20"/>
              </w:rPr>
            </w:pPr>
            <w:r w:rsidRPr="006B2751">
              <w:rPr>
                <w:sz w:val="20"/>
                <w:szCs w:val="20"/>
              </w:rPr>
              <w:t>First Nations, Metis, or Inuit peoples</w:t>
            </w:r>
          </w:p>
        </w:tc>
        <w:tc>
          <w:tcPr>
            <w:tcW w:w="436" w:type="pct"/>
            <w:tcBorders>
              <w:top w:val="single" w:sz="4" w:space="0" w:color="ABC6D5"/>
              <w:left w:val="single" w:sz="8" w:space="0" w:color="ABC6D5"/>
              <w:bottom w:val="single" w:sz="4" w:space="0" w:color="ABC6D5"/>
            </w:tcBorders>
          </w:tcPr>
          <w:p w14:paraId="21ECD396" w14:textId="2665EE3A"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384" w:type="pct"/>
          </w:tcPr>
          <w:p w14:paraId="157DE4DB" w14:textId="2F70EFE7"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766996">
              <w:rPr>
                <w:sz w:val="20"/>
                <w:szCs w:val="20"/>
              </w:rPr>
              <w:t>1</w:t>
            </w:r>
          </w:p>
        </w:tc>
        <w:tc>
          <w:tcPr>
            <w:tcW w:w="415" w:type="pct"/>
            <w:tcBorders>
              <w:right w:val="single" w:sz="8" w:space="0" w:color="ABC6D5"/>
            </w:tcBorders>
          </w:tcPr>
          <w:p w14:paraId="19C1645A" w14:textId="6C4AFEB9"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436" w:type="pct"/>
            <w:tcBorders>
              <w:top w:val="single" w:sz="4" w:space="0" w:color="ABC6D5"/>
              <w:left w:val="single" w:sz="8" w:space="0" w:color="ABC6D5"/>
              <w:bottom w:val="single" w:sz="4" w:space="0" w:color="ABC6D5"/>
            </w:tcBorders>
          </w:tcPr>
          <w:p w14:paraId="2B338C6A" w14:textId="1AB039AD"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1</w:t>
            </w:r>
          </w:p>
        </w:tc>
        <w:tc>
          <w:tcPr>
            <w:tcW w:w="384" w:type="pct"/>
          </w:tcPr>
          <w:p w14:paraId="739E8F6D" w14:textId="75A163A2"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89</w:t>
            </w:r>
          </w:p>
        </w:tc>
        <w:tc>
          <w:tcPr>
            <w:tcW w:w="415" w:type="pct"/>
            <w:tcBorders>
              <w:right w:val="single" w:sz="8" w:space="0" w:color="ABC6D5"/>
            </w:tcBorders>
          </w:tcPr>
          <w:p w14:paraId="24F14F65" w14:textId="01FFED37"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436" w:type="pct"/>
            <w:tcBorders>
              <w:top w:val="single" w:sz="4" w:space="0" w:color="ABC6D5"/>
              <w:left w:val="single" w:sz="8" w:space="0" w:color="ABC6D5"/>
              <w:bottom w:val="single" w:sz="4" w:space="0" w:color="ABC6D5"/>
            </w:tcBorders>
          </w:tcPr>
          <w:p w14:paraId="587FA6D6" w14:textId="4B782A1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AD4969">
              <w:rPr>
                <w:sz w:val="20"/>
                <w:szCs w:val="20"/>
              </w:rPr>
              <w:t>6</w:t>
            </w:r>
          </w:p>
        </w:tc>
        <w:tc>
          <w:tcPr>
            <w:tcW w:w="384" w:type="pct"/>
          </w:tcPr>
          <w:p w14:paraId="34305515" w14:textId="5BF4D33B"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AD4969">
              <w:rPr>
                <w:sz w:val="20"/>
                <w:szCs w:val="20"/>
              </w:rPr>
              <w:t>4</w:t>
            </w:r>
          </w:p>
        </w:tc>
        <w:tc>
          <w:tcPr>
            <w:tcW w:w="415" w:type="pct"/>
          </w:tcPr>
          <w:p w14:paraId="3D3CCB57" w14:textId="52025D23"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r>
      <w:tr w:rsidR="001E45AE" w:rsidRPr="006B2751" w14:paraId="4FB1079B"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0C7A307C" w14:textId="77777777" w:rsidR="001E45AE" w:rsidRPr="006B2751" w:rsidRDefault="001E45AE" w:rsidP="001E45AE">
            <w:pPr>
              <w:pStyle w:val="Tables"/>
              <w:rPr>
                <w:sz w:val="20"/>
                <w:szCs w:val="20"/>
              </w:rPr>
            </w:pPr>
            <w:r w:rsidRPr="006B2751">
              <w:rPr>
                <w:sz w:val="20"/>
                <w:szCs w:val="20"/>
              </w:rPr>
              <w:t>LGBTQ clients</w:t>
            </w:r>
          </w:p>
        </w:tc>
        <w:tc>
          <w:tcPr>
            <w:tcW w:w="436" w:type="pct"/>
            <w:tcBorders>
              <w:top w:val="single" w:sz="4" w:space="0" w:color="ABC6D5"/>
              <w:left w:val="single" w:sz="8" w:space="0" w:color="ABC6D5"/>
              <w:bottom w:val="single" w:sz="4" w:space="0" w:color="ABC6D5"/>
            </w:tcBorders>
          </w:tcPr>
          <w:p w14:paraId="46A2C868" w14:textId="662D85DC"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11</w:t>
            </w:r>
          </w:p>
        </w:tc>
        <w:tc>
          <w:tcPr>
            <w:tcW w:w="384" w:type="pct"/>
          </w:tcPr>
          <w:p w14:paraId="6DEF22EF" w14:textId="5A5874D2"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90</w:t>
            </w:r>
          </w:p>
        </w:tc>
        <w:tc>
          <w:tcPr>
            <w:tcW w:w="415" w:type="pct"/>
            <w:tcBorders>
              <w:right w:val="single" w:sz="8" w:space="0" w:color="ABC6D5"/>
            </w:tcBorders>
          </w:tcPr>
          <w:p w14:paraId="0A1C0CE9" w14:textId="50629CFB"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436" w:type="pct"/>
            <w:tcBorders>
              <w:top w:val="single" w:sz="4" w:space="0" w:color="ABC6D5"/>
              <w:left w:val="single" w:sz="8" w:space="0" w:color="ABC6D5"/>
              <w:bottom w:val="single" w:sz="4" w:space="0" w:color="ABC6D5"/>
            </w:tcBorders>
          </w:tcPr>
          <w:p w14:paraId="7127F147" w14:textId="0E8675D5"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384" w:type="pct"/>
          </w:tcPr>
          <w:p w14:paraId="24601832" w14:textId="5763222D"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9</w:t>
            </w:r>
            <w:r w:rsidR="00AD4969">
              <w:rPr>
                <w:sz w:val="20"/>
                <w:szCs w:val="20"/>
              </w:rPr>
              <w:t>3</w:t>
            </w:r>
          </w:p>
        </w:tc>
        <w:tc>
          <w:tcPr>
            <w:tcW w:w="415" w:type="pct"/>
            <w:tcBorders>
              <w:right w:val="single" w:sz="8" w:space="0" w:color="ABC6D5"/>
            </w:tcBorders>
          </w:tcPr>
          <w:p w14:paraId="158D031E" w14:textId="44E59908"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436" w:type="pct"/>
            <w:tcBorders>
              <w:top w:val="single" w:sz="4" w:space="0" w:color="ABC6D5"/>
              <w:left w:val="single" w:sz="8" w:space="0" w:color="ABC6D5"/>
              <w:bottom w:val="single" w:sz="4" w:space="0" w:color="ABC6D5"/>
            </w:tcBorders>
          </w:tcPr>
          <w:p w14:paraId="5DBD5E47" w14:textId="11230239"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AD4969">
              <w:rPr>
                <w:sz w:val="20"/>
                <w:szCs w:val="20"/>
              </w:rPr>
              <w:t>6</w:t>
            </w:r>
          </w:p>
        </w:tc>
        <w:tc>
          <w:tcPr>
            <w:tcW w:w="384" w:type="pct"/>
          </w:tcPr>
          <w:p w14:paraId="44D6B577" w14:textId="07191170"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AD4969">
              <w:rPr>
                <w:sz w:val="20"/>
                <w:szCs w:val="20"/>
              </w:rPr>
              <w:t>4</w:t>
            </w:r>
          </w:p>
        </w:tc>
        <w:tc>
          <w:tcPr>
            <w:tcW w:w="415" w:type="pct"/>
          </w:tcPr>
          <w:p w14:paraId="7BFC70BE" w14:textId="4B5FA70A"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r>
      <w:tr w:rsidR="001E45AE" w:rsidRPr="006B2751" w14:paraId="2E8AD4E9"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557D9807" w14:textId="77777777" w:rsidR="001E45AE" w:rsidRPr="006B2751" w:rsidRDefault="001E45AE" w:rsidP="001E45AE">
            <w:pPr>
              <w:pStyle w:val="Tables"/>
              <w:rPr>
                <w:sz w:val="20"/>
                <w:szCs w:val="20"/>
              </w:rPr>
            </w:pPr>
            <w:r w:rsidRPr="006B2751">
              <w:rPr>
                <w:sz w:val="20"/>
                <w:szCs w:val="20"/>
              </w:rPr>
              <w:t>Other cultural groups (e.g., newcomers)</w:t>
            </w:r>
          </w:p>
        </w:tc>
        <w:tc>
          <w:tcPr>
            <w:tcW w:w="436" w:type="pct"/>
            <w:tcBorders>
              <w:top w:val="single" w:sz="4" w:space="0" w:color="ABC6D5"/>
              <w:left w:val="single" w:sz="8" w:space="0" w:color="ABC6D5"/>
              <w:bottom w:val="single" w:sz="4" w:space="0" w:color="ABC6D5"/>
            </w:tcBorders>
          </w:tcPr>
          <w:p w14:paraId="4E3E32C3" w14:textId="67BEA929"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2</w:t>
            </w:r>
          </w:p>
        </w:tc>
        <w:tc>
          <w:tcPr>
            <w:tcW w:w="384" w:type="pct"/>
          </w:tcPr>
          <w:p w14:paraId="432E4419" w14:textId="186C81E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766996">
              <w:rPr>
                <w:sz w:val="20"/>
                <w:szCs w:val="20"/>
              </w:rPr>
              <w:t>8</w:t>
            </w:r>
          </w:p>
        </w:tc>
        <w:tc>
          <w:tcPr>
            <w:tcW w:w="415" w:type="pct"/>
            <w:tcBorders>
              <w:right w:val="single" w:sz="8" w:space="0" w:color="ABC6D5"/>
            </w:tcBorders>
          </w:tcPr>
          <w:p w14:paraId="60F74414" w14:textId="0D732CE6"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436" w:type="pct"/>
            <w:tcBorders>
              <w:top w:val="single" w:sz="4" w:space="0" w:color="ABC6D5"/>
              <w:left w:val="single" w:sz="8" w:space="0" w:color="ABC6D5"/>
              <w:bottom w:val="single" w:sz="4" w:space="0" w:color="ABC6D5"/>
            </w:tcBorders>
          </w:tcPr>
          <w:p w14:paraId="08FB9AAC" w14:textId="2F980AC4"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p>
        </w:tc>
        <w:tc>
          <w:tcPr>
            <w:tcW w:w="384" w:type="pct"/>
          </w:tcPr>
          <w:p w14:paraId="37695F13" w14:textId="15C160DA"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9</w:t>
            </w:r>
            <w:r w:rsidR="00AD4969">
              <w:rPr>
                <w:sz w:val="20"/>
                <w:szCs w:val="20"/>
              </w:rPr>
              <w:t>7</w:t>
            </w:r>
          </w:p>
        </w:tc>
        <w:tc>
          <w:tcPr>
            <w:tcW w:w="415" w:type="pct"/>
            <w:tcBorders>
              <w:right w:val="single" w:sz="8" w:space="0" w:color="ABC6D5"/>
            </w:tcBorders>
          </w:tcPr>
          <w:p w14:paraId="60712448" w14:textId="78692B11"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436" w:type="pct"/>
            <w:tcBorders>
              <w:top w:val="single" w:sz="4" w:space="0" w:color="ABC6D5"/>
              <w:left w:val="single" w:sz="8" w:space="0" w:color="ABC6D5"/>
              <w:bottom w:val="single" w:sz="4" w:space="0" w:color="ABC6D5"/>
            </w:tcBorders>
          </w:tcPr>
          <w:p w14:paraId="6F89C9D3" w14:textId="36AD596C"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384" w:type="pct"/>
          </w:tcPr>
          <w:p w14:paraId="1410A488" w14:textId="334C4FFD"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9</w:t>
            </w:r>
            <w:r w:rsidR="00AD4969">
              <w:rPr>
                <w:sz w:val="20"/>
                <w:szCs w:val="20"/>
              </w:rPr>
              <w:t>0</w:t>
            </w:r>
          </w:p>
        </w:tc>
        <w:tc>
          <w:tcPr>
            <w:tcW w:w="415" w:type="pct"/>
          </w:tcPr>
          <w:p w14:paraId="5D84B911" w14:textId="7012571C"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r>
      <w:tr w:rsidR="001E45AE" w:rsidRPr="006B2751" w14:paraId="5A6D0BB4"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1F16BA06" w14:textId="77777777" w:rsidR="001E45AE" w:rsidRPr="006B2751" w:rsidRDefault="001E45AE" w:rsidP="001E45AE">
            <w:pPr>
              <w:pStyle w:val="Tables"/>
              <w:rPr>
                <w:sz w:val="20"/>
                <w:szCs w:val="20"/>
              </w:rPr>
            </w:pPr>
            <w:r w:rsidRPr="006B2751">
              <w:rPr>
                <w:sz w:val="20"/>
                <w:szCs w:val="20"/>
              </w:rPr>
              <w:t>People with developmental disabilities</w:t>
            </w:r>
          </w:p>
        </w:tc>
        <w:tc>
          <w:tcPr>
            <w:tcW w:w="436" w:type="pct"/>
            <w:tcBorders>
              <w:top w:val="single" w:sz="4" w:space="0" w:color="ABC6D5"/>
              <w:left w:val="single" w:sz="8" w:space="0" w:color="ABC6D5"/>
              <w:bottom w:val="single" w:sz="4" w:space="0" w:color="ABC6D5"/>
            </w:tcBorders>
          </w:tcPr>
          <w:p w14:paraId="45EB47AE" w14:textId="11A568E4"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3</w:t>
            </w:r>
          </w:p>
        </w:tc>
        <w:tc>
          <w:tcPr>
            <w:tcW w:w="384" w:type="pct"/>
          </w:tcPr>
          <w:p w14:paraId="6E29AD55" w14:textId="11B5AD5A"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766996">
              <w:rPr>
                <w:sz w:val="20"/>
                <w:szCs w:val="20"/>
              </w:rPr>
              <w:t>5</w:t>
            </w:r>
          </w:p>
        </w:tc>
        <w:tc>
          <w:tcPr>
            <w:tcW w:w="415" w:type="pct"/>
            <w:tcBorders>
              <w:right w:val="single" w:sz="8" w:space="0" w:color="ABC6D5"/>
            </w:tcBorders>
          </w:tcPr>
          <w:p w14:paraId="4FEB8EE3" w14:textId="01C803DB"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pct"/>
            <w:tcBorders>
              <w:top w:val="single" w:sz="4" w:space="0" w:color="ABC6D5"/>
              <w:left w:val="single" w:sz="8" w:space="0" w:color="ABC6D5"/>
              <w:bottom w:val="single" w:sz="4" w:space="0" w:color="ABC6D5"/>
            </w:tcBorders>
          </w:tcPr>
          <w:p w14:paraId="1AD581CB" w14:textId="48F8C5A4"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0</w:t>
            </w:r>
          </w:p>
        </w:tc>
        <w:tc>
          <w:tcPr>
            <w:tcW w:w="384" w:type="pct"/>
          </w:tcPr>
          <w:p w14:paraId="0BE10EBC" w14:textId="714897D6"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9</w:t>
            </w:r>
            <w:r w:rsidR="00AD4969">
              <w:rPr>
                <w:sz w:val="20"/>
                <w:szCs w:val="20"/>
              </w:rPr>
              <w:t>6</w:t>
            </w:r>
          </w:p>
        </w:tc>
        <w:tc>
          <w:tcPr>
            <w:tcW w:w="415" w:type="pct"/>
            <w:tcBorders>
              <w:right w:val="single" w:sz="8" w:space="0" w:color="ABC6D5"/>
            </w:tcBorders>
          </w:tcPr>
          <w:p w14:paraId="53FEE86F" w14:textId="08F5DE31"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436" w:type="pct"/>
            <w:tcBorders>
              <w:top w:val="single" w:sz="4" w:space="0" w:color="ABC6D5"/>
              <w:left w:val="single" w:sz="8" w:space="0" w:color="ABC6D5"/>
              <w:bottom w:val="single" w:sz="4" w:space="0" w:color="ABC6D5"/>
            </w:tcBorders>
          </w:tcPr>
          <w:p w14:paraId="7527D59E" w14:textId="5B59A224"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384" w:type="pct"/>
          </w:tcPr>
          <w:p w14:paraId="143B12CD" w14:textId="18AE1C97"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AD4969">
              <w:rPr>
                <w:sz w:val="20"/>
                <w:szCs w:val="20"/>
              </w:rPr>
              <w:t>4</w:t>
            </w:r>
          </w:p>
        </w:tc>
        <w:tc>
          <w:tcPr>
            <w:tcW w:w="415" w:type="pct"/>
          </w:tcPr>
          <w:p w14:paraId="394CF473" w14:textId="6A8B9AB4"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r>
      <w:tr w:rsidR="001E45AE" w:rsidRPr="006B2751" w14:paraId="33B52046"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2466E0EB" w14:textId="77777777" w:rsidR="001E45AE" w:rsidRPr="006B2751" w:rsidRDefault="001E45AE" w:rsidP="001E45AE">
            <w:pPr>
              <w:pStyle w:val="Tables"/>
              <w:rPr>
                <w:sz w:val="20"/>
                <w:szCs w:val="20"/>
              </w:rPr>
            </w:pPr>
            <w:r w:rsidRPr="006B2751">
              <w:rPr>
                <w:sz w:val="20"/>
                <w:szCs w:val="20"/>
              </w:rPr>
              <w:t>People with physical disabilities</w:t>
            </w:r>
          </w:p>
        </w:tc>
        <w:tc>
          <w:tcPr>
            <w:tcW w:w="436" w:type="pct"/>
            <w:tcBorders>
              <w:top w:val="single" w:sz="4" w:space="0" w:color="ABC6D5"/>
              <w:left w:val="single" w:sz="8" w:space="0" w:color="ABC6D5"/>
              <w:bottom w:val="single" w:sz="4" w:space="0" w:color="ABC6D5"/>
            </w:tcBorders>
          </w:tcPr>
          <w:p w14:paraId="19CF59C3" w14:textId="5E9D3A15"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9</w:t>
            </w:r>
          </w:p>
        </w:tc>
        <w:tc>
          <w:tcPr>
            <w:tcW w:w="384" w:type="pct"/>
          </w:tcPr>
          <w:p w14:paraId="42B33EC5" w14:textId="08BAE108"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766996">
              <w:rPr>
                <w:sz w:val="20"/>
                <w:szCs w:val="20"/>
              </w:rPr>
              <w:t>6</w:t>
            </w:r>
          </w:p>
        </w:tc>
        <w:tc>
          <w:tcPr>
            <w:tcW w:w="415" w:type="pct"/>
            <w:tcBorders>
              <w:right w:val="single" w:sz="8" w:space="0" w:color="ABC6D5"/>
            </w:tcBorders>
          </w:tcPr>
          <w:p w14:paraId="717BD67E" w14:textId="0457AA21" w:rsidR="001E45AE" w:rsidRPr="006B2751" w:rsidRDefault="00766996"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436" w:type="pct"/>
            <w:tcBorders>
              <w:top w:val="single" w:sz="4" w:space="0" w:color="ABC6D5"/>
              <w:left w:val="single" w:sz="8" w:space="0" w:color="ABC6D5"/>
              <w:bottom w:val="single" w:sz="4" w:space="0" w:color="ABC6D5"/>
            </w:tcBorders>
          </w:tcPr>
          <w:p w14:paraId="36E09231" w14:textId="32266CA3"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384" w:type="pct"/>
          </w:tcPr>
          <w:p w14:paraId="6055235D" w14:textId="072268FC"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9</w:t>
            </w:r>
            <w:r w:rsidR="00AD4969">
              <w:rPr>
                <w:sz w:val="20"/>
                <w:szCs w:val="20"/>
              </w:rPr>
              <w:t>4</w:t>
            </w:r>
          </w:p>
        </w:tc>
        <w:tc>
          <w:tcPr>
            <w:tcW w:w="415" w:type="pct"/>
            <w:tcBorders>
              <w:right w:val="single" w:sz="8" w:space="0" w:color="ABC6D5"/>
            </w:tcBorders>
          </w:tcPr>
          <w:p w14:paraId="3D3A7E27" w14:textId="54F6C46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3</w:t>
            </w:r>
          </w:p>
        </w:tc>
        <w:tc>
          <w:tcPr>
            <w:tcW w:w="436" w:type="pct"/>
            <w:tcBorders>
              <w:top w:val="single" w:sz="4" w:space="0" w:color="ABC6D5"/>
              <w:left w:val="single" w:sz="8" w:space="0" w:color="ABC6D5"/>
              <w:bottom w:val="single" w:sz="4" w:space="0" w:color="ABC6D5"/>
            </w:tcBorders>
          </w:tcPr>
          <w:p w14:paraId="08067011" w14:textId="4E222EC3"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384" w:type="pct"/>
          </w:tcPr>
          <w:p w14:paraId="7A06041B" w14:textId="1068D6EB"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8</w:t>
            </w:r>
            <w:r w:rsidR="00AD4969">
              <w:rPr>
                <w:sz w:val="20"/>
                <w:szCs w:val="20"/>
              </w:rPr>
              <w:t>3</w:t>
            </w:r>
          </w:p>
        </w:tc>
        <w:tc>
          <w:tcPr>
            <w:tcW w:w="415" w:type="pct"/>
          </w:tcPr>
          <w:p w14:paraId="53D86808" w14:textId="3BCB919F"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6</w:t>
            </w:r>
          </w:p>
        </w:tc>
      </w:tr>
      <w:tr w:rsidR="001E45AE" w:rsidRPr="006B2751" w14:paraId="4279C5F2" w14:textId="77777777" w:rsidTr="0068343D">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46A3E117" w14:textId="77777777" w:rsidR="001E45AE" w:rsidRPr="006B2751" w:rsidRDefault="001E45AE" w:rsidP="001E45AE">
            <w:pPr>
              <w:pStyle w:val="Tables"/>
              <w:rPr>
                <w:sz w:val="20"/>
                <w:szCs w:val="20"/>
              </w:rPr>
            </w:pPr>
            <w:r w:rsidRPr="006B2751">
              <w:rPr>
                <w:sz w:val="20"/>
                <w:szCs w:val="20"/>
              </w:rPr>
              <w:t>Pregnant or post-partum women</w:t>
            </w:r>
          </w:p>
        </w:tc>
        <w:tc>
          <w:tcPr>
            <w:tcW w:w="436" w:type="pct"/>
            <w:tcBorders>
              <w:top w:val="single" w:sz="4" w:space="0" w:color="ABC6D5"/>
              <w:left w:val="single" w:sz="8" w:space="0" w:color="ABC6D5"/>
              <w:bottom w:val="single" w:sz="4" w:space="0" w:color="ABC6D5"/>
            </w:tcBorders>
          </w:tcPr>
          <w:p w14:paraId="17FF0A05" w14:textId="2109B450"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2</w:t>
            </w:r>
          </w:p>
        </w:tc>
        <w:tc>
          <w:tcPr>
            <w:tcW w:w="384" w:type="pct"/>
          </w:tcPr>
          <w:p w14:paraId="2E30336A" w14:textId="3C0FA6D3"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67</w:t>
            </w:r>
          </w:p>
        </w:tc>
        <w:tc>
          <w:tcPr>
            <w:tcW w:w="415" w:type="pct"/>
            <w:tcBorders>
              <w:right w:val="single" w:sz="8" w:space="0" w:color="ABC6D5"/>
            </w:tcBorders>
          </w:tcPr>
          <w:p w14:paraId="0A313BEF" w14:textId="0C572AB8"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2</w:t>
            </w:r>
            <w:r w:rsidR="00766996">
              <w:rPr>
                <w:sz w:val="20"/>
                <w:szCs w:val="20"/>
              </w:rPr>
              <w:t>1</w:t>
            </w:r>
          </w:p>
        </w:tc>
        <w:tc>
          <w:tcPr>
            <w:tcW w:w="436" w:type="pct"/>
            <w:tcBorders>
              <w:top w:val="single" w:sz="4" w:space="0" w:color="ABC6D5"/>
              <w:left w:val="single" w:sz="8" w:space="0" w:color="ABC6D5"/>
              <w:bottom w:val="single" w:sz="4" w:space="0" w:color="ABC6D5"/>
            </w:tcBorders>
          </w:tcPr>
          <w:p w14:paraId="1DD4EBCF" w14:textId="070E9D87"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AD4969">
              <w:rPr>
                <w:sz w:val="20"/>
                <w:szCs w:val="20"/>
              </w:rPr>
              <w:t>8</w:t>
            </w:r>
          </w:p>
        </w:tc>
        <w:tc>
          <w:tcPr>
            <w:tcW w:w="384" w:type="pct"/>
          </w:tcPr>
          <w:p w14:paraId="0C672F95" w14:textId="56BDFEDC"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6</w:t>
            </w:r>
            <w:r w:rsidR="00AD4969">
              <w:rPr>
                <w:sz w:val="20"/>
                <w:szCs w:val="20"/>
              </w:rPr>
              <w:t>8</w:t>
            </w:r>
          </w:p>
        </w:tc>
        <w:tc>
          <w:tcPr>
            <w:tcW w:w="415" w:type="pct"/>
            <w:tcBorders>
              <w:right w:val="single" w:sz="8" w:space="0" w:color="ABC6D5"/>
            </w:tcBorders>
          </w:tcPr>
          <w:p w14:paraId="6D991043" w14:textId="5FD54DE5"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14</w:t>
            </w:r>
          </w:p>
        </w:tc>
        <w:tc>
          <w:tcPr>
            <w:tcW w:w="436" w:type="pct"/>
            <w:tcBorders>
              <w:top w:val="single" w:sz="4" w:space="0" w:color="ABC6D5"/>
              <w:left w:val="single" w:sz="8" w:space="0" w:color="ABC6D5"/>
              <w:bottom w:val="single" w:sz="4" w:space="0" w:color="ABC6D5"/>
            </w:tcBorders>
          </w:tcPr>
          <w:p w14:paraId="2411CFD4" w14:textId="51E72E50" w:rsidR="001E45AE" w:rsidRPr="006B2751" w:rsidRDefault="00AD496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384" w:type="pct"/>
          </w:tcPr>
          <w:p w14:paraId="5A5ECAA9" w14:textId="2CE89E96"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7</w:t>
            </w:r>
            <w:r w:rsidR="00AD4969">
              <w:rPr>
                <w:sz w:val="20"/>
                <w:szCs w:val="20"/>
              </w:rPr>
              <w:t>4</w:t>
            </w:r>
          </w:p>
        </w:tc>
        <w:tc>
          <w:tcPr>
            <w:tcW w:w="415" w:type="pct"/>
          </w:tcPr>
          <w:p w14:paraId="01919CA6" w14:textId="7318AD11" w:rsidR="001E45AE" w:rsidRPr="006B2751" w:rsidRDefault="009A0499" w:rsidP="001E45AE">
            <w:pPr>
              <w:pStyle w:val="Tables"/>
              <w:cnfStyle w:val="000000000000" w:firstRow="0" w:lastRow="0" w:firstColumn="0" w:lastColumn="0" w:oddVBand="0" w:evenVBand="0" w:oddHBand="0" w:evenHBand="0" w:firstRowFirstColumn="0" w:firstRowLastColumn="0" w:lastRowFirstColumn="0" w:lastRowLastColumn="0"/>
              <w:rPr>
                <w:sz w:val="20"/>
                <w:szCs w:val="20"/>
              </w:rPr>
            </w:pPr>
            <w:r w:rsidRPr="006B2751">
              <w:rPr>
                <w:sz w:val="20"/>
                <w:szCs w:val="20"/>
              </w:rPr>
              <w:t>1</w:t>
            </w:r>
            <w:r w:rsidR="00AD4969">
              <w:rPr>
                <w:sz w:val="20"/>
                <w:szCs w:val="20"/>
              </w:rPr>
              <w:t>6</w:t>
            </w:r>
          </w:p>
        </w:tc>
      </w:tr>
      <w:tr w:rsidR="001E45AE" w:rsidRPr="006B2751" w14:paraId="22510FAB"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right w:val="single" w:sz="8" w:space="0" w:color="ABC6D5"/>
            </w:tcBorders>
          </w:tcPr>
          <w:p w14:paraId="54ABB113" w14:textId="77777777" w:rsidR="001E45AE" w:rsidRPr="006B2751" w:rsidRDefault="001E45AE" w:rsidP="001E45AE">
            <w:pPr>
              <w:pStyle w:val="Tables"/>
              <w:rPr>
                <w:sz w:val="20"/>
                <w:szCs w:val="20"/>
              </w:rPr>
            </w:pPr>
            <w:r w:rsidRPr="006B2751">
              <w:rPr>
                <w:sz w:val="20"/>
                <w:szCs w:val="20"/>
              </w:rPr>
              <w:t>Seniors or older adults</w:t>
            </w:r>
          </w:p>
        </w:tc>
        <w:tc>
          <w:tcPr>
            <w:tcW w:w="436" w:type="pct"/>
            <w:tcBorders>
              <w:top w:val="single" w:sz="4" w:space="0" w:color="ABC6D5"/>
              <w:left w:val="single" w:sz="8" w:space="0" w:color="ABC6D5"/>
            </w:tcBorders>
          </w:tcPr>
          <w:p w14:paraId="59B50FC6" w14:textId="22FD911C" w:rsidR="001E45AE" w:rsidRPr="006B2751" w:rsidRDefault="009A0499" w:rsidP="001E45AE">
            <w:pPr>
              <w:pStyle w:val="Tables"/>
              <w:cnfStyle w:val="010000000000" w:firstRow="0" w:lastRow="1" w:firstColumn="0" w:lastColumn="0" w:oddVBand="0" w:evenVBand="0" w:oddHBand="0" w:evenHBand="0" w:firstRowFirstColumn="0" w:firstRowLastColumn="0" w:lastRowFirstColumn="0" w:lastRowLastColumn="0"/>
              <w:rPr>
                <w:sz w:val="20"/>
                <w:szCs w:val="20"/>
              </w:rPr>
            </w:pPr>
            <w:r w:rsidRPr="006B2751">
              <w:rPr>
                <w:sz w:val="20"/>
                <w:szCs w:val="20"/>
              </w:rPr>
              <w:t>9</w:t>
            </w:r>
          </w:p>
        </w:tc>
        <w:tc>
          <w:tcPr>
            <w:tcW w:w="384" w:type="pct"/>
          </w:tcPr>
          <w:p w14:paraId="122B1206" w14:textId="14B45772" w:rsidR="001E45AE" w:rsidRPr="006B2751" w:rsidRDefault="009A0499" w:rsidP="001E45AE">
            <w:pPr>
              <w:pStyle w:val="Tables"/>
              <w:cnfStyle w:val="010000000000" w:firstRow="0" w:lastRow="1" w:firstColumn="0" w:lastColumn="0" w:oddVBand="0" w:evenVBand="0" w:oddHBand="0" w:evenHBand="0" w:firstRowFirstColumn="0" w:firstRowLastColumn="0" w:lastRowFirstColumn="0" w:lastRowLastColumn="0"/>
              <w:rPr>
                <w:sz w:val="20"/>
                <w:szCs w:val="20"/>
              </w:rPr>
            </w:pPr>
            <w:r w:rsidRPr="006B2751">
              <w:rPr>
                <w:sz w:val="20"/>
                <w:szCs w:val="20"/>
              </w:rPr>
              <w:t>7</w:t>
            </w:r>
            <w:r w:rsidR="00766996">
              <w:rPr>
                <w:sz w:val="20"/>
                <w:szCs w:val="20"/>
              </w:rPr>
              <w:t>9</w:t>
            </w:r>
          </w:p>
        </w:tc>
        <w:tc>
          <w:tcPr>
            <w:tcW w:w="415" w:type="pct"/>
            <w:tcBorders>
              <w:right w:val="single" w:sz="8" w:space="0" w:color="ABC6D5"/>
            </w:tcBorders>
          </w:tcPr>
          <w:p w14:paraId="195F23A8" w14:textId="658B640A" w:rsidR="001E45AE" w:rsidRPr="006B2751" w:rsidRDefault="009A0499" w:rsidP="001E45AE">
            <w:pPr>
              <w:pStyle w:val="Tables"/>
              <w:cnfStyle w:val="010000000000" w:firstRow="0" w:lastRow="1" w:firstColumn="0" w:lastColumn="0" w:oddVBand="0" w:evenVBand="0" w:oddHBand="0" w:evenHBand="0" w:firstRowFirstColumn="0" w:firstRowLastColumn="0" w:lastRowFirstColumn="0" w:lastRowLastColumn="0"/>
              <w:rPr>
                <w:sz w:val="20"/>
                <w:szCs w:val="20"/>
              </w:rPr>
            </w:pPr>
            <w:r w:rsidRPr="006B2751">
              <w:rPr>
                <w:sz w:val="20"/>
                <w:szCs w:val="20"/>
              </w:rPr>
              <w:t>1</w:t>
            </w:r>
            <w:r w:rsidR="00766996">
              <w:rPr>
                <w:sz w:val="20"/>
                <w:szCs w:val="20"/>
              </w:rPr>
              <w:t>2</w:t>
            </w:r>
          </w:p>
        </w:tc>
        <w:tc>
          <w:tcPr>
            <w:tcW w:w="436" w:type="pct"/>
            <w:tcBorders>
              <w:top w:val="single" w:sz="4" w:space="0" w:color="ABC6D5"/>
              <w:left w:val="single" w:sz="8" w:space="0" w:color="ABC6D5"/>
            </w:tcBorders>
          </w:tcPr>
          <w:p w14:paraId="71E7B5B3" w14:textId="2F89B33E" w:rsidR="001E45AE" w:rsidRPr="006B2751" w:rsidRDefault="00AD4969" w:rsidP="001E45AE">
            <w:pPr>
              <w:pStyle w:val="Tables"/>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8</w:t>
            </w:r>
          </w:p>
        </w:tc>
        <w:tc>
          <w:tcPr>
            <w:tcW w:w="384" w:type="pct"/>
          </w:tcPr>
          <w:p w14:paraId="613293C7" w14:textId="50AE22AC" w:rsidR="001E45AE" w:rsidRPr="006B2751" w:rsidRDefault="00AD4969" w:rsidP="001E45AE">
            <w:pPr>
              <w:pStyle w:val="Tables"/>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71</w:t>
            </w:r>
          </w:p>
        </w:tc>
        <w:tc>
          <w:tcPr>
            <w:tcW w:w="415" w:type="pct"/>
            <w:tcBorders>
              <w:right w:val="single" w:sz="8" w:space="0" w:color="ABC6D5"/>
            </w:tcBorders>
          </w:tcPr>
          <w:p w14:paraId="6C5C2DF4" w14:textId="4374EF75" w:rsidR="001E45AE" w:rsidRPr="006B2751" w:rsidRDefault="009A0499" w:rsidP="001E45AE">
            <w:pPr>
              <w:pStyle w:val="Tables"/>
              <w:cnfStyle w:val="010000000000" w:firstRow="0" w:lastRow="1" w:firstColumn="0" w:lastColumn="0" w:oddVBand="0" w:evenVBand="0" w:oddHBand="0" w:evenHBand="0" w:firstRowFirstColumn="0" w:firstRowLastColumn="0" w:lastRowFirstColumn="0" w:lastRowLastColumn="0"/>
              <w:rPr>
                <w:sz w:val="20"/>
                <w:szCs w:val="20"/>
              </w:rPr>
            </w:pPr>
            <w:r w:rsidRPr="006B2751">
              <w:rPr>
                <w:sz w:val="20"/>
                <w:szCs w:val="20"/>
              </w:rPr>
              <w:t>2</w:t>
            </w:r>
            <w:r w:rsidR="00AD4969">
              <w:rPr>
                <w:sz w:val="20"/>
                <w:szCs w:val="20"/>
              </w:rPr>
              <w:t>1</w:t>
            </w:r>
          </w:p>
        </w:tc>
        <w:tc>
          <w:tcPr>
            <w:tcW w:w="436" w:type="pct"/>
            <w:tcBorders>
              <w:top w:val="single" w:sz="4" w:space="0" w:color="ABC6D5"/>
              <w:left w:val="single" w:sz="8" w:space="0" w:color="ABC6D5"/>
            </w:tcBorders>
          </w:tcPr>
          <w:p w14:paraId="275BE2BA" w14:textId="78134693" w:rsidR="001E45AE" w:rsidRPr="006B2751" w:rsidRDefault="00AD4969" w:rsidP="001E45AE">
            <w:pPr>
              <w:pStyle w:val="Tables"/>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11</w:t>
            </w:r>
          </w:p>
        </w:tc>
        <w:tc>
          <w:tcPr>
            <w:tcW w:w="384" w:type="pct"/>
          </w:tcPr>
          <w:p w14:paraId="0B15C16E" w14:textId="168764E6" w:rsidR="001E45AE" w:rsidRPr="006B2751" w:rsidRDefault="00AD4969" w:rsidP="001E45AE">
            <w:pPr>
              <w:pStyle w:val="Tables"/>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68</w:t>
            </w:r>
          </w:p>
        </w:tc>
        <w:tc>
          <w:tcPr>
            <w:tcW w:w="415" w:type="pct"/>
          </w:tcPr>
          <w:p w14:paraId="5CAA53DA" w14:textId="633689D1" w:rsidR="001E45AE" w:rsidRPr="006B2751" w:rsidRDefault="00DD0254" w:rsidP="001E45AE">
            <w:pPr>
              <w:pStyle w:val="Tables"/>
              <w:cnfStyle w:val="010000000000" w:firstRow="0" w:lastRow="1" w:firstColumn="0" w:lastColumn="0" w:oddVBand="0" w:evenVBand="0" w:oddHBand="0" w:evenHBand="0" w:firstRowFirstColumn="0" w:firstRowLastColumn="0" w:lastRowFirstColumn="0" w:lastRowLastColumn="0"/>
              <w:rPr>
                <w:sz w:val="20"/>
                <w:szCs w:val="20"/>
              </w:rPr>
            </w:pPr>
            <w:r w:rsidRPr="006B2751">
              <w:rPr>
                <w:sz w:val="20"/>
                <w:szCs w:val="20"/>
              </w:rPr>
              <w:t>2</w:t>
            </w:r>
            <w:r w:rsidR="00AD4969">
              <w:rPr>
                <w:sz w:val="20"/>
                <w:szCs w:val="20"/>
              </w:rPr>
              <w:t>1</w:t>
            </w:r>
          </w:p>
        </w:tc>
      </w:tr>
    </w:tbl>
    <w:p w14:paraId="38DB7AE4" w14:textId="70F39593" w:rsidR="00BE5E6F" w:rsidRDefault="00BE5E6F" w:rsidP="00BE5E6F">
      <w:pPr>
        <w:rPr>
          <w:sz w:val="20"/>
          <w:szCs w:val="20"/>
        </w:rPr>
      </w:pPr>
      <w:r w:rsidRPr="00BE5E6F">
        <w:rPr>
          <w:sz w:val="20"/>
          <w:szCs w:val="20"/>
          <w:vertAlign w:val="superscript"/>
        </w:rPr>
        <w:t>*</w:t>
      </w:r>
      <w:r w:rsidRPr="00BE5E6F">
        <w:rPr>
          <w:sz w:val="20"/>
          <w:szCs w:val="20"/>
        </w:rPr>
        <w:t>: Results presented as proportion (%) of group. Responses are not mutually exclusive; therefore, column percentages do not sum to 100%.</w:t>
      </w:r>
      <w:r>
        <w:rPr>
          <w:sz w:val="20"/>
          <w:szCs w:val="20"/>
        </w:rPr>
        <w:br w:type="page"/>
      </w:r>
    </w:p>
    <w:p w14:paraId="15EBED8B" w14:textId="6B967CD8" w:rsidR="00E91DDA" w:rsidRPr="006B2751" w:rsidRDefault="00BE5E6F" w:rsidP="00BE5E6F">
      <w:pPr>
        <w:pStyle w:val="Caption"/>
        <w:keepNext/>
      </w:pPr>
      <w:bookmarkStart w:id="916" w:name="_Toc61288836"/>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2</w:t>
      </w:r>
      <w:r w:rsidR="00473D37">
        <w:fldChar w:fldCharType="end"/>
      </w:r>
      <w:r>
        <w:t xml:space="preserve">. </w:t>
      </w:r>
      <w:r w:rsidR="00E91DDA" w:rsidRPr="006B2751">
        <w:t>Funding sources for model programs.</w:t>
      </w:r>
      <w:bookmarkEnd w:id="916"/>
    </w:p>
    <w:tbl>
      <w:tblPr>
        <w:tblStyle w:val="TOPPtableformat"/>
        <w:tblW w:w="0" w:type="auto"/>
        <w:tblLook w:val="04E0" w:firstRow="1" w:lastRow="1" w:firstColumn="1" w:lastColumn="0" w:noHBand="0" w:noVBand="1"/>
      </w:tblPr>
      <w:tblGrid>
        <w:gridCol w:w="4253"/>
        <w:gridCol w:w="2899"/>
        <w:gridCol w:w="2899"/>
        <w:gridCol w:w="2899"/>
      </w:tblGrid>
      <w:tr w:rsidR="00E91DDA" w:rsidRPr="006B2751" w14:paraId="0B5AB1AC"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53" w:type="dxa"/>
          </w:tcPr>
          <w:p w14:paraId="5F952C81" w14:textId="67D83FAB" w:rsidR="00E91DDA" w:rsidRPr="006B2751" w:rsidRDefault="00E91DDA" w:rsidP="00E91DDA">
            <w:pPr>
              <w:pStyle w:val="Tables"/>
            </w:pPr>
            <w:r w:rsidRPr="006B2751">
              <w:t>Funding source</w:t>
            </w:r>
            <w:r w:rsidR="00BE5E6F" w:rsidRPr="00BE5E6F">
              <w:rPr>
                <w:vertAlign w:val="superscript"/>
              </w:rPr>
              <w:t>*</w:t>
            </w:r>
          </w:p>
        </w:tc>
        <w:tc>
          <w:tcPr>
            <w:tcW w:w="2899" w:type="dxa"/>
          </w:tcPr>
          <w:p w14:paraId="78D92B00" w14:textId="71CFB96B" w:rsidR="00E91DDA" w:rsidRPr="006B2751" w:rsidRDefault="00E91DDA" w:rsidP="00E91DDA">
            <w:pPr>
              <w:pStyle w:val="Tables"/>
              <w:cnfStyle w:val="100000000000" w:firstRow="1" w:lastRow="0" w:firstColumn="0" w:lastColumn="0" w:oddVBand="0" w:evenVBand="0" w:oddHBand="0" w:evenHBand="0" w:firstRowFirstColumn="0" w:firstRowLastColumn="0" w:lastRowFirstColumn="0" w:lastRowLastColumn="0"/>
            </w:pPr>
            <w:r w:rsidRPr="006B2751">
              <w:t xml:space="preserve">Model </w:t>
            </w:r>
            <w:r w:rsidR="00C92459" w:rsidRPr="006B2751">
              <w:t>p</w:t>
            </w:r>
            <w:r w:rsidRPr="006B2751">
              <w:t>rogram</w:t>
            </w:r>
            <w:r w:rsidR="002F668F">
              <w:t xml:space="preserve"> (%)</w:t>
            </w:r>
          </w:p>
        </w:tc>
        <w:tc>
          <w:tcPr>
            <w:tcW w:w="2899" w:type="dxa"/>
          </w:tcPr>
          <w:p w14:paraId="3E538C8C" w14:textId="7BB63BF9" w:rsidR="00E91DDA" w:rsidRPr="006B2751" w:rsidRDefault="00E91DDA" w:rsidP="00E91DDA">
            <w:pPr>
              <w:pStyle w:val="Tables"/>
              <w:cnfStyle w:val="100000000000" w:firstRow="1" w:lastRow="0" w:firstColumn="0" w:lastColumn="0" w:oddVBand="0" w:evenVBand="0" w:oddHBand="0" w:evenHBand="0" w:firstRowFirstColumn="0" w:firstRowLastColumn="0" w:lastRowFirstColumn="0" w:lastRowLastColumn="0"/>
            </w:pPr>
            <w:r w:rsidRPr="006B2751">
              <w:t>Not a model program</w:t>
            </w:r>
            <w:r w:rsidR="002F668F">
              <w:t xml:space="preserve"> (%)</w:t>
            </w:r>
          </w:p>
        </w:tc>
        <w:tc>
          <w:tcPr>
            <w:tcW w:w="2899" w:type="dxa"/>
          </w:tcPr>
          <w:p w14:paraId="26439FEB" w14:textId="7620AD7D" w:rsidR="00E91DDA" w:rsidRPr="006B2751" w:rsidRDefault="00C92459" w:rsidP="00E91DDA">
            <w:pPr>
              <w:pStyle w:val="Tables"/>
              <w:cnfStyle w:val="100000000000" w:firstRow="1" w:lastRow="0" w:firstColumn="0" w:lastColumn="0" w:oddVBand="0" w:evenVBand="0" w:oddHBand="0" w:evenHBand="0" w:firstRowFirstColumn="0" w:firstRowLastColumn="0" w:lastRowFirstColumn="0" w:lastRowLastColumn="0"/>
            </w:pPr>
            <w:r w:rsidRPr="006B2751">
              <w:t>N</w:t>
            </w:r>
            <w:r w:rsidR="00E91DDA" w:rsidRPr="006B2751">
              <w:t>eed</w:t>
            </w:r>
            <w:r w:rsidRPr="006B2751">
              <w:t>s</w:t>
            </w:r>
            <w:r w:rsidR="00E91DDA" w:rsidRPr="006B2751">
              <w:t xml:space="preserve"> to do better</w:t>
            </w:r>
            <w:r w:rsidR="002F668F">
              <w:t xml:space="preserve"> (%)</w:t>
            </w:r>
          </w:p>
        </w:tc>
      </w:tr>
      <w:tr w:rsidR="00E91DDA" w:rsidRPr="006B2751" w14:paraId="26D79721" w14:textId="77777777" w:rsidTr="0068343D">
        <w:tc>
          <w:tcPr>
            <w:cnfStyle w:val="001000000000" w:firstRow="0" w:lastRow="0" w:firstColumn="1" w:lastColumn="0" w:oddVBand="0" w:evenVBand="0" w:oddHBand="0" w:evenHBand="0" w:firstRowFirstColumn="0" w:firstRowLastColumn="0" w:lastRowFirstColumn="0" w:lastRowLastColumn="0"/>
            <w:tcW w:w="4253" w:type="dxa"/>
          </w:tcPr>
          <w:p w14:paraId="315EC8E9" w14:textId="59290CD8" w:rsidR="00E91DDA" w:rsidRPr="006B2751" w:rsidRDefault="00E91DDA" w:rsidP="00E91DDA">
            <w:pPr>
              <w:pStyle w:val="Tables"/>
            </w:pPr>
            <w:r w:rsidRPr="006B2751">
              <w:t>Primarily public, operate</w:t>
            </w:r>
            <w:r w:rsidR="00A25CFA" w:rsidRPr="006B2751">
              <w:t>s</w:t>
            </w:r>
            <w:r w:rsidRPr="006B2751">
              <w:t xml:space="preserve"> publicly</w:t>
            </w:r>
          </w:p>
        </w:tc>
        <w:tc>
          <w:tcPr>
            <w:tcW w:w="2899" w:type="dxa"/>
          </w:tcPr>
          <w:p w14:paraId="1C4E59AE" w14:textId="2BDF32AA" w:rsidR="00E91DDA" w:rsidRPr="006B2751" w:rsidRDefault="00E91DDA" w:rsidP="00E91DDA">
            <w:pPr>
              <w:pStyle w:val="Tables"/>
              <w:cnfStyle w:val="000000000000" w:firstRow="0" w:lastRow="0" w:firstColumn="0" w:lastColumn="0" w:oddVBand="0" w:evenVBand="0" w:oddHBand="0" w:evenHBand="0" w:firstRowFirstColumn="0" w:firstRowLastColumn="0" w:lastRowFirstColumn="0" w:lastRowLastColumn="0"/>
            </w:pPr>
            <w:r w:rsidRPr="006B2751">
              <w:t>28</w:t>
            </w:r>
          </w:p>
        </w:tc>
        <w:tc>
          <w:tcPr>
            <w:tcW w:w="2899" w:type="dxa"/>
          </w:tcPr>
          <w:p w14:paraId="04D3232F" w14:textId="3E5214F5" w:rsidR="00E91DDA" w:rsidRPr="006B2751" w:rsidRDefault="00E91DDA" w:rsidP="00E91DDA">
            <w:pPr>
              <w:pStyle w:val="Tables"/>
              <w:cnfStyle w:val="000000000000" w:firstRow="0" w:lastRow="0" w:firstColumn="0" w:lastColumn="0" w:oddVBand="0" w:evenVBand="0" w:oddHBand="0" w:evenHBand="0" w:firstRowFirstColumn="0" w:firstRowLastColumn="0" w:lastRowFirstColumn="0" w:lastRowLastColumn="0"/>
            </w:pPr>
            <w:r w:rsidRPr="006B2751">
              <w:t>5</w:t>
            </w:r>
            <w:r w:rsidR="00822BC4">
              <w:t>1</w:t>
            </w:r>
          </w:p>
        </w:tc>
        <w:tc>
          <w:tcPr>
            <w:tcW w:w="2899" w:type="dxa"/>
          </w:tcPr>
          <w:p w14:paraId="32F973AE" w14:textId="6DFAC268" w:rsidR="00E91DDA" w:rsidRPr="006B2751" w:rsidRDefault="00822BC4" w:rsidP="00E91DDA">
            <w:pPr>
              <w:pStyle w:val="Tables"/>
              <w:cnfStyle w:val="000000000000" w:firstRow="0" w:lastRow="0" w:firstColumn="0" w:lastColumn="0" w:oddVBand="0" w:evenVBand="0" w:oddHBand="0" w:evenHBand="0" w:firstRowFirstColumn="0" w:firstRowLastColumn="0" w:lastRowFirstColumn="0" w:lastRowLastColumn="0"/>
            </w:pPr>
            <w:r>
              <w:t>58</w:t>
            </w:r>
          </w:p>
        </w:tc>
      </w:tr>
      <w:tr w:rsidR="00E91DDA" w:rsidRPr="006B2751" w14:paraId="3EEC4F27" w14:textId="77777777" w:rsidTr="0068343D">
        <w:tc>
          <w:tcPr>
            <w:cnfStyle w:val="001000000000" w:firstRow="0" w:lastRow="0" w:firstColumn="1" w:lastColumn="0" w:oddVBand="0" w:evenVBand="0" w:oddHBand="0" w:evenHBand="0" w:firstRowFirstColumn="0" w:firstRowLastColumn="0" w:lastRowFirstColumn="0" w:lastRowLastColumn="0"/>
            <w:tcW w:w="4253" w:type="dxa"/>
          </w:tcPr>
          <w:p w14:paraId="37CD9A51" w14:textId="313870DA" w:rsidR="00E91DDA" w:rsidRPr="006B2751" w:rsidRDefault="00E91DDA" w:rsidP="00E91DDA">
            <w:pPr>
              <w:pStyle w:val="Tables"/>
            </w:pPr>
            <w:r w:rsidRPr="006B2751">
              <w:t>Primarily public, operates independently</w:t>
            </w:r>
          </w:p>
        </w:tc>
        <w:tc>
          <w:tcPr>
            <w:tcW w:w="2899" w:type="dxa"/>
          </w:tcPr>
          <w:p w14:paraId="65A5DA48" w14:textId="480113F4" w:rsidR="00E91DDA" w:rsidRPr="006B2751" w:rsidRDefault="00E91DDA" w:rsidP="00E91DDA">
            <w:pPr>
              <w:pStyle w:val="Tables"/>
              <w:cnfStyle w:val="000000000000" w:firstRow="0" w:lastRow="0" w:firstColumn="0" w:lastColumn="0" w:oddVBand="0" w:evenVBand="0" w:oddHBand="0" w:evenHBand="0" w:firstRowFirstColumn="0" w:firstRowLastColumn="0" w:lastRowFirstColumn="0" w:lastRowLastColumn="0"/>
            </w:pPr>
            <w:r w:rsidRPr="006B2751">
              <w:t>4</w:t>
            </w:r>
            <w:r w:rsidR="00822BC4">
              <w:t>0</w:t>
            </w:r>
          </w:p>
        </w:tc>
        <w:tc>
          <w:tcPr>
            <w:tcW w:w="2899" w:type="dxa"/>
          </w:tcPr>
          <w:p w14:paraId="26B3F997" w14:textId="6C67615D" w:rsidR="00E91DDA" w:rsidRPr="006B2751" w:rsidRDefault="00E91DDA" w:rsidP="00E91DDA">
            <w:pPr>
              <w:pStyle w:val="Tables"/>
              <w:cnfStyle w:val="000000000000" w:firstRow="0" w:lastRow="0" w:firstColumn="0" w:lastColumn="0" w:oddVBand="0" w:evenVBand="0" w:oddHBand="0" w:evenHBand="0" w:firstRowFirstColumn="0" w:firstRowLastColumn="0" w:lastRowFirstColumn="0" w:lastRowLastColumn="0"/>
            </w:pPr>
            <w:r w:rsidRPr="006B2751">
              <w:t>3</w:t>
            </w:r>
            <w:r w:rsidR="00822BC4">
              <w:t>2</w:t>
            </w:r>
          </w:p>
        </w:tc>
        <w:tc>
          <w:tcPr>
            <w:tcW w:w="2899" w:type="dxa"/>
          </w:tcPr>
          <w:p w14:paraId="617ACBE1" w14:textId="550F11F0" w:rsidR="00E91DDA" w:rsidRPr="006B2751" w:rsidRDefault="00E91DDA" w:rsidP="00E91DDA">
            <w:pPr>
              <w:pStyle w:val="Tables"/>
              <w:cnfStyle w:val="000000000000" w:firstRow="0" w:lastRow="0" w:firstColumn="0" w:lastColumn="0" w:oddVBand="0" w:evenVBand="0" w:oddHBand="0" w:evenHBand="0" w:firstRowFirstColumn="0" w:firstRowLastColumn="0" w:lastRowFirstColumn="0" w:lastRowLastColumn="0"/>
            </w:pPr>
            <w:r w:rsidRPr="006B2751">
              <w:t>3</w:t>
            </w:r>
            <w:r w:rsidR="00822BC4">
              <w:t>7</w:t>
            </w:r>
          </w:p>
        </w:tc>
      </w:tr>
      <w:tr w:rsidR="00E91DDA" w:rsidRPr="006B2751" w14:paraId="225046CD" w14:textId="77777777" w:rsidTr="0068343D">
        <w:tc>
          <w:tcPr>
            <w:cnfStyle w:val="001000000000" w:firstRow="0" w:lastRow="0" w:firstColumn="1" w:lastColumn="0" w:oddVBand="0" w:evenVBand="0" w:oddHBand="0" w:evenHBand="0" w:firstRowFirstColumn="0" w:firstRowLastColumn="0" w:lastRowFirstColumn="0" w:lastRowLastColumn="0"/>
            <w:tcW w:w="4253" w:type="dxa"/>
          </w:tcPr>
          <w:p w14:paraId="0AA571E6" w14:textId="1BBA4714" w:rsidR="00E91DDA" w:rsidRPr="006B2751" w:rsidRDefault="00E91DDA" w:rsidP="00E91DDA">
            <w:pPr>
              <w:pStyle w:val="Tables"/>
            </w:pPr>
            <w:r w:rsidRPr="006B2751">
              <w:t>Partially public, operates independently</w:t>
            </w:r>
          </w:p>
        </w:tc>
        <w:tc>
          <w:tcPr>
            <w:tcW w:w="2899" w:type="dxa"/>
          </w:tcPr>
          <w:p w14:paraId="080F3928" w14:textId="3E30066B" w:rsidR="00E91DDA" w:rsidRPr="006B2751" w:rsidRDefault="00E91DDA" w:rsidP="00E91DDA">
            <w:pPr>
              <w:pStyle w:val="Tables"/>
              <w:cnfStyle w:val="000000000000" w:firstRow="0" w:lastRow="0" w:firstColumn="0" w:lastColumn="0" w:oddVBand="0" w:evenVBand="0" w:oddHBand="0" w:evenHBand="0" w:firstRowFirstColumn="0" w:firstRowLastColumn="0" w:lastRowFirstColumn="0" w:lastRowLastColumn="0"/>
            </w:pPr>
            <w:r w:rsidRPr="006B2751">
              <w:t>2</w:t>
            </w:r>
            <w:r w:rsidR="00822BC4">
              <w:t>3</w:t>
            </w:r>
          </w:p>
        </w:tc>
        <w:tc>
          <w:tcPr>
            <w:tcW w:w="2899" w:type="dxa"/>
          </w:tcPr>
          <w:p w14:paraId="4B107AA3" w14:textId="537315BB" w:rsidR="00E91DDA" w:rsidRPr="006B2751" w:rsidRDefault="00E91DDA" w:rsidP="00E91DDA">
            <w:pPr>
              <w:pStyle w:val="Tables"/>
              <w:cnfStyle w:val="000000000000" w:firstRow="0" w:lastRow="0" w:firstColumn="0" w:lastColumn="0" w:oddVBand="0" w:evenVBand="0" w:oddHBand="0" w:evenHBand="0" w:firstRowFirstColumn="0" w:firstRowLastColumn="0" w:lastRowFirstColumn="0" w:lastRowLastColumn="0"/>
            </w:pPr>
            <w:r w:rsidRPr="006B2751">
              <w:t>1</w:t>
            </w:r>
            <w:r w:rsidR="00822BC4">
              <w:t>1</w:t>
            </w:r>
          </w:p>
        </w:tc>
        <w:tc>
          <w:tcPr>
            <w:tcW w:w="2899" w:type="dxa"/>
          </w:tcPr>
          <w:p w14:paraId="523DA784" w14:textId="338F5647" w:rsidR="00E91DDA" w:rsidRPr="006B2751" w:rsidRDefault="00E91DDA" w:rsidP="00E91DDA">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E91DDA" w:rsidRPr="006B2751" w14:paraId="2563A251"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7CB8E3C3" w14:textId="1E1A7F85" w:rsidR="00E91DDA" w:rsidRPr="006B2751" w:rsidRDefault="00E91DDA" w:rsidP="00E91DDA">
            <w:pPr>
              <w:pStyle w:val="Tables"/>
            </w:pPr>
            <w:r w:rsidRPr="006B2751">
              <w:t>Primarily private</w:t>
            </w:r>
          </w:p>
        </w:tc>
        <w:tc>
          <w:tcPr>
            <w:tcW w:w="2899" w:type="dxa"/>
          </w:tcPr>
          <w:p w14:paraId="5C06A002" w14:textId="01157F21" w:rsidR="00E91DDA" w:rsidRPr="006B2751" w:rsidRDefault="00822BC4" w:rsidP="00E91DDA">
            <w:pPr>
              <w:pStyle w:val="Tables"/>
              <w:cnfStyle w:val="010000000000" w:firstRow="0" w:lastRow="1" w:firstColumn="0" w:lastColumn="0" w:oddVBand="0" w:evenVBand="0" w:oddHBand="0" w:evenHBand="0" w:firstRowFirstColumn="0" w:firstRowLastColumn="0" w:lastRowFirstColumn="0" w:lastRowLastColumn="0"/>
            </w:pPr>
            <w:r>
              <w:t>8</w:t>
            </w:r>
          </w:p>
        </w:tc>
        <w:tc>
          <w:tcPr>
            <w:tcW w:w="2899" w:type="dxa"/>
          </w:tcPr>
          <w:p w14:paraId="0535436C" w14:textId="30BAC073" w:rsidR="00E91DDA" w:rsidRPr="006B2751" w:rsidRDefault="00822BC4" w:rsidP="00E91DDA">
            <w:pPr>
              <w:pStyle w:val="Tables"/>
              <w:cnfStyle w:val="010000000000" w:firstRow="0" w:lastRow="1" w:firstColumn="0" w:lastColumn="0" w:oddVBand="0" w:evenVBand="0" w:oddHBand="0" w:evenHBand="0" w:firstRowFirstColumn="0" w:firstRowLastColumn="0" w:lastRowFirstColumn="0" w:lastRowLastColumn="0"/>
            </w:pPr>
            <w:r>
              <w:t>1</w:t>
            </w:r>
          </w:p>
        </w:tc>
        <w:tc>
          <w:tcPr>
            <w:tcW w:w="2899" w:type="dxa"/>
          </w:tcPr>
          <w:p w14:paraId="67683FC7" w14:textId="0775BCBF" w:rsidR="00E91DDA" w:rsidRPr="006B2751" w:rsidRDefault="00822BC4" w:rsidP="00E91DDA">
            <w:pPr>
              <w:pStyle w:val="Tables"/>
              <w:cnfStyle w:val="010000000000" w:firstRow="0" w:lastRow="1" w:firstColumn="0" w:lastColumn="0" w:oddVBand="0" w:evenVBand="0" w:oddHBand="0" w:evenHBand="0" w:firstRowFirstColumn="0" w:firstRowLastColumn="0" w:lastRowFirstColumn="0" w:lastRowLastColumn="0"/>
            </w:pPr>
            <w:r>
              <w:t>5</w:t>
            </w:r>
          </w:p>
        </w:tc>
      </w:tr>
    </w:tbl>
    <w:p w14:paraId="00F93746" w14:textId="0B1672F6" w:rsidR="00BE5E6F" w:rsidRPr="00BE5E6F" w:rsidRDefault="00BE5E6F" w:rsidP="00BE5E6F">
      <w:pPr>
        <w:rPr>
          <w:sz w:val="20"/>
          <w:szCs w:val="20"/>
        </w:rPr>
      </w:pPr>
      <w:r w:rsidRPr="00BE5E6F">
        <w:rPr>
          <w:sz w:val="20"/>
          <w:szCs w:val="20"/>
          <w:vertAlign w:val="superscript"/>
        </w:rPr>
        <w:t>*</w:t>
      </w:r>
      <w:r w:rsidRPr="00BE5E6F">
        <w:rPr>
          <w:sz w:val="20"/>
          <w:szCs w:val="20"/>
        </w:rPr>
        <w:t>: Results presented as proportion (%) of group.</w:t>
      </w:r>
    </w:p>
    <w:p w14:paraId="4AE7B2E1" w14:textId="7FA08345" w:rsidR="004B608C" w:rsidRPr="006B2751" w:rsidRDefault="00BE5E6F" w:rsidP="00BE5E6F">
      <w:pPr>
        <w:pStyle w:val="Caption"/>
        <w:keepNext/>
      </w:pPr>
      <w:bookmarkStart w:id="917" w:name="_Toc61288837"/>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3</w:t>
      </w:r>
      <w:r w:rsidR="00473D37">
        <w:fldChar w:fldCharType="end"/>
      </w:r>
      <w:r>
        <w:t xml:space="preserve">. </w:t>
      </w:r>
      <w:r w:rsidR="004B608C" w:rsidRPr="006B2751">
        <w:t>OAT initiation practices for model programs.</w:t>
      </w:r>
      <w:bookmarkEnd w:id="917"/>
    </w:p>
    <w:tbl>
      <w:tblPr>
        <w:tblStyle w:val="TOPPtableformat"/>
        <w:tblW w:w="5000" w:type="pct"/>
        <w:tblLook w:val="04E0" w:firstRow="1" w:lastRow="1" w:firstColumn="1" w:lastColumn="0" w:noHBand="0" w:noVBand="1"/>
      </w:tblPr>
      <w:tblGrid>
        <w:gridCol w:w="4397"/>
        <w:gridCol w:w="2855"/>
        <w:gridCol w:w="2854"/>
        <w:gridCol w:w="2854"/>
      </w:tblGrid>
      <w:tr w:rsidR="004B608C" w:rsidRPr="006B2751" w14:paraId="24AD770B"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pct"/>
          </w:tcPr>
          <w:p w14:paraId="35C647DE" w14:textId="3762732C" w:rsidR="004B608C" w:rsidRPr="006B2751" w:rsidRDefault="004B608C" w:rsidP="00D601EE">
            <w:pPr>
              <w:pStyle w:val="Tables"/>
            </w:pPr>
            <w:r w:rsidRPr="006B2751">
              <w:t>Provision of OAT</w:t>
            </w:r>
            <w:r w:rsidR="00B47672" w:rsidRPr="006B2751">
              <w:rPr>
                <w:vertAlign w:val="superscript"/>
              </w:rPr>
              <w:t>*</w:t>
            </w:r>
          </w:p>
        </w:tc>
        <w:tc>
          <w:tcPr>
            <w:tcW w:w="1101" w:type="pct"/>
          </w:tcPr>
          <w:p w14:paraId="12BFD93B" w14:textId="5EAC7F2E" w:rsidR="004B608C" w:rsidRPr="006B2751" w:rsidRDefault="004B608C" w:rsidP="00D601EE">
            <w:pPr>
              <w:pStyle w:val="Tables"/>
              <w:cnfStyle w:val="100000000000" w:firstRow="1" w:lastRow="0" w:firstColumn="0" w:lastColumn="0" w:oddVBand="0" w:evenVBand="0" w:oddHBand="0" w:evenHBand="0" w:firstRowFirstColumn="0" w:firstRowLastColumn="0" w:lastRowFirstColumn="0" w:lastRowLastColumn="0"/>
            </w:pPr>
            <w:r w:rsidRPr="006B2751">
              <w:t xml:space="preserve">Model </w:t>
            </w:r>
            <w:r w:rsidR="00C92459" w:rsidRPr="006B2751">
              <w:t>p</w:t>
            </w:r>
            <w:r w:rsidRPr="006B2751">
              <w:t>rogram</w:t>
            </w:r>
            <w:r w:rsidR="002F668F">
              <w:t xml:space="preserve"> (%)</w:t>
            </w:r>
          </w:p>
        </w:tc>
        <w:tc>
          <w:tcPr>
            <w:tcW w:w="1101" w:type="pct"/>
          </w:tcPr>
          <w:p w14:paraId="64FD6E25" w14:textId="1A9801C6" w:rsidR="004B608C" w:rsidRPr="006B2751" w:rsidRDefault="004B608C" w:rsidP="00D601EE">
            <w:pPr>
              <w:pStyle w:val="Tables"/>
              <w:cnfStyle w:val="100000000000" w:firstRow="1" w:lastRow="0" w:firstColumn="0" w:lastColumn="0" w:oddVBand="0" w:evenVBand="0" w:oddHBand="0" w:evenHBand="0" w:firstRowFirstColumn="0" w:firstRowLastColumn="0" w:lastRowFirstColumn="0" w:lastRowLastColumn="0"/>
            </w:pPr>
            <w:r w:rsidRPr="006B2751">
              <w:t>Not a model program</w:t>
            </w:r>
            <w:r w:rsidR="002F668F">
              <w:t xml:space="preserve"> (%)</w:t>
            </w:r>
          </w:p>
        </w:tc>
        <w:tc>
          <w:tcPr>
            <w:tcW w:w="1101" w:type="pct"/>
          </w:tcPr>
          <w:p w14:paraId="697766BE" w14:textId="5488B849" w:rsidR="004B608C" w:rsidRPr="006B2751" w:rsidRDefault="00C92459" w:rsidP="00D601EE">
            <w:pPr>
              <w:pStyle w:val="Tables"/>
              <w:cnfStyle w:val="100000000000" w:firstRow="1" w:lastRow="0" w:firstColumn="0" w:lastColumn="0" w:oddVBand="0" w:evenVBand="0" w:oddHBand="0" w:evenHBand="0" w:firstRowFirstColumn="0" w:firstRowLastColumn="0" w:lastRowFirstColumn="0" w:lastRowLastColumn="0"/>
            </w:pPr>
            <w:r w:rsidRPr="006B2751">
              <w:t>N</w:t>
            </w:r>
            <w:r w:rsidR="004B608C" w:rsidRPr="006B2751">
              <w:t>eed</w:t>
            </w:r>
            <w:r w:rsidRPr="006B2751">
              <w:t>s</w:t>
            </w:r>
            <w:r w:rsidR="004B608C" w:rsidRPr="006B2751">
              <w:t xml:space="preserve"> to do better</w:t>
            </w:r>
            <w:r w:rsidR="002F668F">
              <w:t xml:space="preserve"> (%)</w:t>
            </w:r>
          </w:p>
        </w:tc>
      </w:tr>
      <w:tr w:rsidR="004B608C" w:rsidRPr="006B2751" w14:paraId="4E7449E8" w14:textId="77777777" w:rsidTr="0068343D">
        <w:tc>
          <w:tcPr>
            <w:cnfStyle w:val="001000000000" w:firstRow="0" w:lastRow="0" w:firstColumn="1" w:lastColumn="0" w:oddVBand="0" w:evenVBand="0" w:oddHBand="0" w:evenHBand="0" w:firstRowFirstColumn="0" w:firstRowLastColumn="0" w:lastRowFirstColumn="0" w:lastRowLastColumn="0"/>
            <w:tcW w:w="1696" w:type="pct"/>
          </w:tcPr>
          <w:p w14:paraId="2DBCA9AE" w14:textId="77777777" w:rsidR="004B608C" w:rsidRPr="006B2751" w:rsidRDefault="004B608C" w:rsidP="00D601EE">
            <w:pPr>
              <w:pStyle w:val="Tables"/>
            </w:pPr>
            <w:r w:rsidRPr="006B2751">
              <w:t>Provides clients initiation on OAT</w:t>
            </w:r>
          </w:p>
        </w:tc>
        <w:tc>
          <w:tcPr>
            <w:tcW w:w="1101" w:type="pct"/>
          </w:tcPr>
          <w:p w14:paraId="39C63308" w14:textId="77777777"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38</w:t>
            </w:r>
          </w:p>
        </w:tc>
        <w:tc>
          <w:tcPr>
            <w:tcW w:w="1101" w:type="pct"/>
          </w:tcPr>
          <w:p w14:paraId="03A083F0" w14:textId="4AD69682" w:rsidR="004B608C" w:rsidRPr="006B2751" w:rsidRDefault="002D4C35" w:rsidP="00D601EE">
            <w:pPr>
              <w:pStyle w:val="Tables"/>
              <w:cnfStyle w:val="000000000000" w:firstRow="0" w:lastRow="0" w:firstColumn="0" w:lastColumn="0" w:oddVBand="0" w:evenVBand="0" w:oddHBand="0" w:evenHBand="0" w:firstRowFirstColumn="0" w:firstRowLastColumn="0" w:lastRowFirstColumn="0" w:lastRowLastColumn="0"/>
            </w:pPr>
            <w:r>
              <w:t>22</w:t>
            </w:r>
          </w:p>
        </w:tc>
        <w:tc>
          <w:tcPr>
            <w:tcW w:w="1101" w:type="pct"/>
          </w:tcPr>
          <w:p w14:paraId="3FF25359" w14:textId="2558D461"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3</w:t>
            </w:r>
            <w:r w:rsidR="002D4C35">
              <w:t>7</w:t>
            </w:r>
          </w:p>
        </w:tc>
      </w:tr>
      <w:tr w:rsidR="004B608C" w:rsidRPr="006B2751" w14:paraId="4C4B962B" w14:textId="77777777" w:rsidTr="0068343D">
        <w:tc>
          <w:tcPr>
            <w:cnfStyle w:val="001000000000" w:firstRow="0" w:lastRow="0" w:firstColumn="1" w:lastColumn="0" w:oddVBand="0" w:evenVBand="0" w:oddHBand="0" w:evenHBand="0" w:firstRowFirstColumn="0" w:firstRowLastColumn="0" w:lastRowFirstColumn="0" w:lastRowLastColumn="0"/>
            <w:tcW w:w="1696" w:type="pct"/>
          </w:tcPr>
          <w:p w14:paraId="5E443B8C" w14:textId="77777777" w:rsidR="004B608C" w:rsidRPr="006B2751" w:rsidRDefault="004B608C" w:rsidP="00D601EE">
            <w:pPr>
              <w:pStyle w:val="Tables"/>
            </w:pPr>
            <w:r w:rsidRPr="006B2751">
              <w:t>Refers clients within organization</w:t>
            </w:r>
          </w:p>
        </w:tc>
        <w:tc>
          <w:tcPr>
            <w:tcW w:w="1101" w:type="pct"/>
          </w:tcPr>
          <w:p w14:paraId="7AAD43C5" w14:textId="5BD8529F"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1</w:t>
            </w:r>
            <w:r w:rsidR="00822BC4">
              <w:t>6</w:t>
            </w:r>
          </w:p>
        </w:tc>
        <w:tc>
          <w:tcPr>
            <w:tcW w:w="1101" w:type="pct"/>
          </w:tcPr>
          <w:p w14:paraId="640DDB91" w14:textId="14E67F3F"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2</w:t>
            </w:r>
            <w:r w:rsidR="002D4C35">
              <w:t>2</w:t>
            </w:r>
          </w:p>
        </w:tc>
        <w:tc>
          <w:tcPr>
            <w:tcW w:w="1101" w:type="pct"/>
          </w:tcPr>
          <w:p w14:paraId="02AD4563" w14:textId="69AC536C"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3</w:t>
            </w:r>
            <w:r w:rsidR="002D4C35">
              <w:t>7</w:t>
            </w:r>
          </w:p>
        </w:tc>
      </w:tr>
      <w:tr w:rsidR="004B608C" w:rsidRPr="006B2751" w14:paraId="0457F3F2" w14:textId="77777777" w:rsidTr="0068343D">
        <w:tc>
          <w:tcPr>
            <w:cnfStyle w:val="001000000000" w:firstRow="0" w:lastRow="0" w:firstColumn="1" w:lastColumn="0" w:oddVBand="0" w:evenVBand="0" w:oddHBand="0" w:evenHBand="0" w:firstRowFirstColumn="0" w:firstRowLastColumn="0" w:lastRowFirstColumn="0" w:lastRowLastColumn="0"/>
            <w:tcW w:w="1696" w:type="pct"/>
          </w:tcPr>
          <w:p w14:paraId="0ACCDA1A" w14:textId="77777777" w:rsidR="004B608C" w:rsidRPr="006B2751" w:rsidRDefault="004B608C" w:rsidP="00D601EE">
            <w:pPr>
              <w:pStyle w:val="Tables"/>
            </w:pPr>
            <w:r w:rsidRPr="006B2751">
              <w:t>Refers clients outside of organization</w:t>
            </w:r>
          </w:p>
        </w:tc>
        <w:tc>
          <w:tcPr>
            <w:tcW w:w="1101" w:type="pct"/>
          </w:tcPr>
          <w:p w14:paraId="6FD7BFD4" w14:textId="130957A3"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3</w:t>
            </w:r>
            <w:r w:rsidR="00822BC4">
              <w:t>2</w:t>
            </w:r>
          </w:p>
        </w:tc>
        <w:tc>
          <w:tcPr>
            <w:tcW w:w="1101" w:type="pct"/>
          </w:tcPr>
          <w:p w14:paraId="42E7248C" w14:textId="77777777"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41</w:t>
            </w:r>
          </w:p>
        </w:tc>
        <w:tc>
          <w:tcPr>
            <w:tcW w:w="1101" w:type="pct"/>
          </w:tcPr>
          <w:p w14:paraId="3871E481" w14:textId="77777777"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11</w:t>
            </w:r>
          </w:p>
        </w:tc>
      </w:tr>
      <w:tr w:rsidR="004B608C" w:rsidRPr="006B2751" w14:paraId="58792913"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pct"/>
          </w:tcPr>
          <w:p w14:paraId="3D363E8A" w14:textId="77777777" w:rsidR="004B608C" w:rsidRPr="006B2751" w:rsidRDefault="004B608C" w:rsidP="00D601EE">
            <w:pPr>
              <w:pStyle w:val="Tables"/>
            </w:pPr>
            <w:r w:rsidRPr="006B2751">
              <w:t>Does not assist with facilitating OAT</w:t>
            </w:r>
          </w:p>
        </w:tc>
        <w:tc>
          <w:tcPr>
            <w:tcW w:w="1101" w:type="pct"/>
          </w:tcPr>
          <w:p w14:paraId="650A13BD" w14:textId="6873D64A" w:rsidR="004B608C" w:rsidRPr="006B2751" w:rsidRDefault="004B608C" w:rsidP="00D601EE">
            <w:pPr>
              <w:pStyle w:val="Tables"/>
              <w:cnfStyle w:val="010000000000" w:firstRow="0" w:lastRow="1" w:firstColumn="0" w:lastColumn="0" w:oddVBand="0" w:evenVBand="0" w:oddHBand="0" w:evenHBand="0" w:firstRowFirstColumn="0" w:firstRowLastColumn="0" w:lastRowFirstColumn="0" w:lastRowLastColumn="0"/>
            </w:pPr>
            <w:r w:rsidRPr="006B2751">
              <w:t>1</w:t>
            </w:r>
            <w:r w:rsidR="002D4C35">
              <w:t>4</w:t>
            </w:r>
          </w:p>
        </w:tc>
        <w:tc>
          <w:tcPr>
            <w:tcW w:w="1101" w:type="pct"/>
          </w:tcPr>
          <w:p w14:paraId="4EA4312C" w14:textId="3EF0B910" w:rsidR="004B608C" w:rsidRPr="006B2751" w:rsidRDefault="004B608C" w:rsidP="00D601EE">
            <w:pPr>
              <w:pStyle w:val="Tables"/>
              <w:cnfStyle w:val="010000000000" w:firstRow="0" w:lastRow="1" w:firstColumn="0" w:lastColumn="0" w:oddVBand="0" w:evenVBand="0" w:oddHBand="0" w:evenHBand="0" w:firstRowFirstColumn="0" w:firstRowLastColumn="0" w:lastRowFirstColumn="0" w:lastRowLastColumn="0"/>
            </w:pPr>
            <w:r w:rsidRPr="006B2751">
              <w:t>1</w:t>
            </w:r>
            <w:r w:rsidR="002D4C35">
              <w:t>5</w:t>
            </w:r>
          </w:p>
        </w:tc>
        <w:tc>
          <w:tcPr>
            <w:tcW w:w="1101" w:type="pct"/>
          </w:tcPr>
          <w:p w14:paraId="0BFF33F6" w14:textId="33F86F08" w:rsidR="004B608C" w:rsidRPr="006B2751" w:rsidRDefault="004B608C" w:rsidP="00D601EE">
            <w:pPr>
              <w:pStyle w:val="Tables"/>
              <w:cnfStyle w:val="010000000000" w:firstRow="0" w:lastRow="1" w:firstColumn="0" w:lastColumn="0" w:oddVBand="0" w:evenVBand="0" w:oddHBand="0" w:evenHBand="0" w:firstRowFirstColumn="0" w:firstRowLastColumn="0" w:lastRowFirstColumn="0" w:lastRowLastColumn="0"/>
            </w:pPr>
            <w:r w:rsidRPr="006B2751">
              <w:t>1</w:t>
            </w:r>
            <w:r w:rsidR="002D4C35">
              <w:t>6</w:t>
            </w:r>
          </w:p>
        </w:tc>
      </w:tr>
    </w:tbl>
    <w:p w14:paraId="75855AE0" w14:textId="5E5B18EE" w:rsidR="00035CC4" w:rsidRPr="00BE5E6F" w:rsidRDefault="00BE5E6F" w:rsidP="00C92459">
      <w:pPr>
        <w:rPr>
          <w:sz w:val="20"/>
          <w:szCs w:val="20"/>
        </w:rPr>
      </w:pPr>
      <w:r w:rsidRPr="00BE5E6F">
        <w:rPr>
          <w:sz w:val="20"/>
          <w:szCs w:val="20"/>
          <w:vertAlign w:val="superscript"/>
        </w:rPr>
        <w:t>*</w:t>
      </w:r>
      <w:r w:rsidRPr="00BE5E6F">
        <w:rPr>
          <w:sz w:val="20"/>
          <w:szCs w:val="20"/>
        </w:rPr>
        <w:t>: Results presented as proportion (%) of group.</w:t>
      </w:r>
    </w:p>
    <w:p w14:paraId="3BEE9764" w14:textId="660C00BE" w:rsidR="00C92459" w:rsidRPr="006B2751" w:rsidRDefault="00C92459" w:rsidP="00C92459">
      <w:r w:rsidRPr="006B2751">
        <w:br w:type="page"/>
      </w:r>
    </w:p>
    <w:p w14:paraId="7EE20372" w14:textId="2C10DC9D" w:rsidR="00A25CFA" w:rsidRPr="006B2751" w:rsidRDefault="00BB5FFA" w:rsidP="00BB5FFA">
      <w:pPr>
        <w:pStyle w:val="Caption"/>
        <w:keepNext/>
      </w:pPr>
      <w:bookmarkStart w:id="918" w:name="_Toc61288838"/>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4</w:t>
      </w:r>
      <w:r w:rsidR="00473D37">
        <w:fldChar w:fldCharType="end"/>
      </w:r>
      <w:r>
        <w:t xml:space="preserve">. </w:t>
      </w:r>
      <w:r w:rsidR="00D02D8D">
        <w:t>Reasons that model programs either do not provide</w:t>
      </w:r>
      <w:r w:rsidR="00D02D8D" w:rsidRPr="006B2751">
        <w:t xml:space="preserve"> OAT to clients</w:t>
      </w:r>
      <w:r w:rsidR="00D02D8D">
        <w:t xml:space="preserve"> or refer to an outside organization for OAT initiation.</w:t>
      </w:r>
      <w:r w:rsidR="002265A4" w:rsidRPr="006B2751">
        <w:t>.</w:t>
      </w:r>
      <w:bookmarkEnd w:id="918"/>
    </w:p>
    <w:tbl>
      <w:tblPr>
        <w:tblStyle w:val="TOPPtableformat"/>
        <w:tblW w:w="5000" w:type="pct"/>
        <w:tblLook w:val="04E0" w:firstRow="1" w:lastRow="1" w:firstColumn="1" w:lastColumn="0" w:noHBand="0" w:noVBand="1"/>
      </w:tblPr>
      <w:tblGrid>
        <w:gridCol w:w="7747"/>
        <w:gridCol w:w="1737"/>
        <w:gridCol w:w="1739"/>
        <w:gridCol w:w="1737"/>
      </w:tblGrid>
      <w:tr w:rsidR="00C92459" w:rsidRPr="006B2751" w14:paraId="1F0C9C97"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89" w:type="pct"/>
          </w:tcPr>
          <w:p w14:paraId="3FAB280C" w14:textId="57248981" w:rsidR="00A25CFA" w:rsidRPr="006B2751" w:rsidRDefault="00A25CFA" w:rsidP="00D601EE">
            <w:pPr>
              <w:pStyle w:val="Tables"/>
            </w:pPr>
            <w:r w:rsidRPr="006B2751">
              <w:t>Philosophy for not offering OAT facilitation</w:t>
            </w:r>
            <w:r w:rsidR="00BB5FFA" w:rsidRPr="00BB5FFA">
              <w:rPr>
                <w:vertAlign w:val="superscript"/>
              </w:rPr>
              <w:t>*</w:t>
            </w:r>
          </w:p>
        </w:tc>
        <w:tc>
          <w:tcPr>
            <w:tcW w:w="670" w:type="pct"/>
          </w:tcPr>
          <w:p w14:paraId="242C231C" w14:textId="1C129A92" w:rsidR="00A25CFA" w:rsidRPr="006B2751" w:rsidRDefault="00A25CFA" w:rsidP="00D601EE">
            <w:pPr>
              <w:pStyle w:val="Tables"/>
              <w:cnfStyle w:val="100000000000" w:firstRow="1" w:lastRow="0" w:firstColumn="0" w:lastColumn="0" w:oddVBand="0" w:evenVBand="0" w:oddHBand="0" w:evenHBand="0" w:firstRowFirstColumn="0" w:firstRowLastColumn="0" w:lastRowFirstColumn="0" w:lastRowLastColumn="0"/>
            </w:pPr>
            <w:r w:rsidRPr="006B2751">
              <w:t xml:space="preserve">Model </w:t>
            </w:r>
            <w:r w:rsidR="002265A4" w:rsidRPr="006B2751">
              <w:t>p</w:t>
            </w:r>
            <w:r w:rsidRPr="006B2751">
              <w:t>rogram</w:t>
            </w:r>
            <w:r w:rsidR="002F668F">
              <w:t xml:space="preserve"> (%)</w:t>
            </w:r>
          </w:p>
        </w:tc>
        <w:tc>
          <w:tcPr>
            <w:tcW w:w="671" w:type="pct"/>
          </w:tcPr>
          <w:p w14:paraId="4C4BBF57" w14:textId="10C0828C" w:rsidR="00A25CFA" w:rsidRPr="006B2751" w:rsidRDefault="00A25CFA" w:rsidP="00D601EE">
            <w:pPr>
              <w:pStyle w:val="Tables"/>
              <w:cnfStyle w:val="100000000000" w:firstRow="1" w:lastRow="0" w:firstColumn="0" w:lastColumn="0" w:oddVBand="0" w:evenVBand="0" w:oddHBand="0" w:evenHBand="0" w:firstRowFirstColumn="0" w:firstRowLastColumn="0" w:lastRowFirstColumn="0" w:lastRowLastColumn="0"/>
            </w:pPr>
            <w:r w:rsidRPr="006B2751">
              <w:t>Not a model program</w:t>
            </w:r>
            <w:r w:rsidR="002F668F">
              <w:t xml:space="preserve"> (%)</w:t>
            </w:r>
          </w:p>
        </w:tc>
        <w:tc>
          <w:tcPr>
            <w:tcW w:w="670" w:type="pct"/>
          </w:tcPr>
          <w:p w14:paraId="10F8421A" w14:textId="445CEE7B" w:rsidR="00A25CFA" w:rsidRPr="006B2751" w:rsidRDefault="00C92459" w:rsidP="00D601EE">
            <w:pPr>
              <w:pStyle w:val="Tables"/>
              <w:cnfStyle w:val="100000000000" w:firstRow="1" w:lastRow="0" w:firstColumn="0" w:lastColumn="0" w:oddVBand="0" w:evenVBand="0" w:oddHBand="0" w:evenHBand="0" w:firstRowFirstColumn="0" w:firstRowLastColumn="0" w:lastRowFirstColumn="0" w:lastRowLastColumn="0"/>
            </w:pPr>
            <w:r w:rsidRPr="006B2751">
              <w:t>N</w:t>
            </w:r>
            <w:r w:rsidR="00A25CFA" w:rsidRPr="006B2751">
              <w:t>eed</w:t>
            </w:r>
            <w:r w:rsidRPr="006B2751">
              <w:t>s</w:t>
            </w:r>
            <w:r w:rsidR="00A25CFA" w:rsidRPr="006B2751">
              <w:t xml:space="preserve"> to do better</w:t>
            </w:r>
            <w:r w:rsidR="002F668F">
              <w:t xml:space="preserve"> (%)</w:t>
            </w:r>
          </w:p>
        </w:tc>
      </w:tr>
      <w:tr w:rsidR="00C92459" w:rsidRPr="006B2751" w14:paraId="064724D7" w14:textId="77777777" w:rsidTr="0068343D">
        <w:tc>
          <w:tcPr>
            <w:cnfStyle w:val="001000000000" w:firstRow="0" w:lastRow="0" w:firstColumn="1" w:lastColumn="0" w:oddVBand="0" w:evenVBand="0" w:oddHBand="0" w:evenHBand="0" w:firstRowFirstColumn="0" w:firstRowLastColumn="0" w:lastRowFirstColumn="0" w:lastRowLastColumn="0"/>
            <w:tcW w:w="2989" w:type="pct"/>
            <w:tcBorders>
              <w:top w:val="single" w:sz="12" w:space="0" w:color="ABC6D5"/>
              <w:bottom w:val="single" w:sz="8" w:space="0" w:color="C00000"/>
            </w:tcBorders>
          </w:tcPr>
          <w:p w14:paraId="2DB975AA" w14:textId="75FC3AD5" w:rsidR="00C92459" w:rsidRPr="006B2751" w:rsidRDefault="00C92459" w:rsidP="00D601EE">
            <w:pPr>
              <w:pStyle w:val="Tables"/>
              <w:rPr>
                <w:b/>
                <w:bCs w:val="0"/>
                <w:i/>
                <w:iCs/>
              </w:rPr>
            </w:pPr>
            <w:r w:rsidRPr="006B2751">
              <w:rPr>
                <w:b/>
                <w:bCs w:val="0"/>
                <w:i/>
                <w:iCs/>
              </w:rPr>
              <w:t>n (number that do not provide OAT)</w:t>
            </w:r>
          </w:p>
        </w:tc>
        <w:tc>
          <w:tcPr>
            <w:tcW w:w="670" w:type="pct"/>
            <w:tcBorders>
              <w:top w:val="single" w:sz="12" w:space="0" w:color="ABC6D5"/>
              <w:bottom w:val="single" w:sz="8" w:space="0" w:color="C00000"/>
            </w:tcBorders>
          </w:tcPr>
          <w:p w14:paraId="3EE3BAD2" w14:textId="5CC8660A" w:rsidR="00C92459" w:rsidRPr="006B2751" w:rsidRDefault="002F668F" w:rsidP="00D601EE">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2265A4" w:rsidRPr="006B2751">
              <w:rPr>
                <w:b/>
                <w:bCs w:val="0"/>
                <w:i/>
                <w:iCs/>
              </w:rPr>
              <w:t>2</w:t>
            </w:r>
            <w:r w:rsidR="00D156CD">
              <w:rPr>
                <w:b/>
                <w:bCs w:val="0"/>
                <w:i/>
                <w:iCs/>
              </w:rPr>
              <w:t>4</w:t>
            </w:r>
          </w:p>
        </w:tc>
        <w:tc>
          <w:tcPr>
            <w:tcW w:w="671" w:type="pct"/>
            <w:tcBorders>
              <w:top w:val="single" w:sz="12" w:space="0" w:color="ABC6D5"/>
              <w:bottom w:val="single" w:sz="8" w:space="0" w:color="C00000"/>
            </w:tcBorders>
          </w:tcPr>
          <w:p w14:paraId="4182EFBE" w14:textId="0EFF6933" w:rsidR="00C92459" w:rsidRPr="006B2751" w:rsidRDefault="002F668F" w:rsidP="00D601EE">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2265A4" w:rsidRPr="006B2751">
              <w:rPr>
                <w:b/>
                <w:bCs w:val="0"/>
                <w:i/>
                <w:iCs/>
              </w:rPr>
              <w:t>3</w:t>
            </w:r>
            <w:r w:rsidR="00D156CD">
              <w:rPr>
                <w:b/>
                <w:bCs w:val="0"/>
                <w:i/>
                <w:iCs/>
              </w:rPr>
              <w:t>6</w:t>
            </w:r>
          </w:p>
        </w:tc>
        <w:tc>
          <w:tcPr>
            <w:tcW w:w="670" w:type="pct"/>
            <w:tcBorders>
              <w:top w:val="single" w:sz="12" w:space="0" w:color="ABC6D5"/>
              <w:bottom w:val="single" w:sz="8" w:space="0" w:color="C00000"/>
            </w:tcBorders>
          </w:tcPr>
          <w:p w14:paraId="5734239D" w14:textId="640E3184" w:rsidR="00C92459" w:rsidRPr="006B2751" w:rsidRDefault="002F668F" w:rsidP="00D601EE">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2265A4" w:rsidRPr="006B2751">
              <w:rPr>
                <w:b/>
                <w:bCs w:val="0"/>
                <w:i/>
                <w:iCs/>
              </w:rPr>
              <w:t>5</w:t>
            </w:r>
          </w:p>
        </w:tc>
      </w:tr>
      <w:tr w:rsidR="00C92459" w:rsidRPr="006B2751" w14:paraId="1BD5006C" w14:textId="77777777" w:rsidTr="0068343D">
        <w:tc>
          <w:tcPr>
            <w:cnfStyle w:val="001000000000" w:firstRow="0" w:lastRow="0" w:firstColumn="1" w:lastColumn="0" w:oddVBand="0" w:evenVBand="0" w:oddHBand="0" w:evenHBand="0" w:firstRowFirstColumn="0" w:firstRowLastColumn="0" w:lastRowFirstColumn="0" w:lastRowLastColumn="0"/>
            <w:tcW w:w="2989" w:type="pct"/>
            <w:tcBorders>
              <w:top w:val="single" w:sz="8" w:space="0" w:color="C00000"/>
            </w:tcBorders>
          </w:tcPr>
          <w:p w14:paraId="41E008B9" w14:textId="08D1876A" w:rsidR="00A25CFA" w:rsidRPr="006B2751" w:rsidRDefault="00C92459" w:rsidP="00D601EE">
            <w:pPr>
              <w:pStyle w:val="Tables"/>
            </w:pPr>
            <w:r w:rsidRPr="006B2751">
              <w:t>D</w:t>
            </w:r>
            <w:r w:rsidR="00A25CFA" w:rsidRPr="006B2751">
              <w:t>o</w:t>
            </w:r>
            <w:r w:rsidRPr="006B2751">
              <w:t>es</w:t>
            </w:r>
            <w:r w:rsidR="00A25CFA" w:rsidRPr="006B2751">
              <w:t xml:space="preserve"> not believe it is an effective method of </w:t>
            </w:r>
            <w:r w:rsidR="00A25CFA" w:rsidRPr="006B2751">
              <w:rPr>
                <w:rFonts w:cstheme="minorHAnsi"/>
              </w:rPr>
              <w:t>treating addiction</w:t>
            </w:r>
          </w:p>
        </w:tc>
        <w:tc>
          <w:tcPr>
            <w:tcW w:w="670" w:type="pct"/>
            <w:tcBorders>
              <w:top w:val="single" w:sz="8" w:space="0" w:color="C00000"/>
            </w:tcBorders>
          </w:tcPr>
          <w:p w14:paraId="4ABB8011" w14:textId="77777777"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671" w:type="pct"/>
            <w:tcBorders>
              <w:top w:val="single" w:sz="8" w:space="0" w:color="C00000"/>
            </w:tcBorders>
          </w:tcPr>
          <w:p w14:paraId="162CE45F" w14:textId="2886EDB5"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3</w:t>
            </w:r>
          </w:p>
        </w:tc>
        <w:tc>
          <w:tcPr>
            <w:tcW w:w="670" w:type="pct"/>
            <w:tcBorders>
              <w:top w:val="single" w:sz="8" w:space="0" w:color="C00000"/>
            </w:tcBorders>
          </w:tcPr>
          <w:p w14:paraId="5341BBF8" w14:textId="77777777"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C92459" w:rsidRPr="006B2751" w14:paraId="39416B80" w14:textId="77777777" w:rsidTr="0068343D">
        <w:tc>
          <w:tcPr>
            <w:cnfStyle w:val="001000000000" w:firstRow="0" w:lastRow="0" w:firstColumn="1" w:lastColumn="0" w:oddVBand="0" w:evenVBand="0" w:oddHBand="0" w:evenHBand="0" w:firstRowFirstColumn="0" w:firstRowLastColumn="0" w:lastRowFirstColumn="0" w:lastRowLastColumn="0"/>
            <w:tcW w:w="2989" w:type="pct"/>
          </w:tcPr>
          <w:p w14:paraId="557DF537" w14:textId="4DCE8989" w:rsidR="00A25CFA" w:rsidRPr="006B2751" w:rsidRDefault="00C92459" w:rsidP="00D601EE">
            <w:pPr>
              <w:pStyle w:val="Tables"/>
            </w:pPr>
            <w:r w:rsidRPr="006B2751">
              <w:rPr>
                <w:rFonts w:cstheme="minorHAnsi"/>
              </w:rPr>
              <w:t>C</w:t>
            </w:r>
            <w:r w:rsidR="00A25CFA" w:rsidRPr="006B2751">
              <w:rPr>
                <w:rFonts w:cstheme="minorHAnsi"/>
              </w:rPr>
              <w:t>oncerns about its long-term safety, adverse effects, or the risks it poses to clients</w:t>
            </w:r>
          </w:p>
        </w:tc>
        <w:tc>
          <w:tcPr>
            <w:tcW w:w="670" w:type="pct"/>
          </w:tcPr>
          <w:p w14:paraId="5C3531D8" w14:textId="0DB09CFD"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4</w:t>
            </w:r>
          </w:p>
        </w:tc>
        <w:tc>
          <w:tcPr>
            <w:tcW w:w="671" w:type="pct"/>
          </w:tcPr>
          <w:p w14:paraId="7FC616C3" w14:textId="77777777"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670" w:type="pct"/>
          </w:tcPr>
          <w:p w14:paraId="6D643B3C" w14:textId="77777777"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C92459" w:rsidRPr="006B2751" w14:paraId="5F9D7B3E" w14:textId="77777777" w:rsidTr="0068343D">
        <w:tc>
          <w:tcPr>
            <w:cnfStyle w:val="001000000000" w:firstRow="0" w:lastRow="0" w:firstColumn="1" w:lastColumn="0" w:oddVBand="0" w:evenVBand="0" w:oddHBand="0" w:evenHBand="0" w:firstRowFirstColumn="0" w:firstRowLastColumn="0" w:lastRowFirstColumn="0" w:lastRowLastColumn="0"/>
            <w:tcW w:w="2989" w:type="pct"/>
          </w:tcPr>
          <w:p w14:paraId="1DC5ED56" w14:textId="2FBBF9D9" w:rsidR="00A25CFA" w:rsidRPr="006B2751" w:rsidRDefault="00C92459" w:rsidP="00D601EE">
            <w:pPr>
              <w:pStyle w:val="Tables"/>
            </w:pPr>
            <w:r w:rsidRPr="006B2751">
              <w:rPr>
                <w:rFonts w:cstheme="minorHAnsi"/>
              </w:rPr>
              <w:t>D</w:t>
            </w:r>
            <w:r w:rsidR="00A25CFA" w:rsidRPr="006B2751">
              <w:rPr>
                <w:rFonts w:cstheme="minorHAnsi"/>
              </w:rPr>
              <w:t>o</w:t>
            </w:r>
            <w:r w:rsidRPr="006B2751">
              <w:rPr>
                <w:rFonts w:cstheme="minorHAnsi"/>
              </w:rPr>
              <w:t>es</w:t>
            </w:r>
            <w:r w:rsidR="00A25CFA" w:rsidRPr="006B2751">
              <w:rPr>
                <w:rFonts w:cstheme="minorHAnsi"/>
              </w:rPr>
              <w:t xml:space="preserve"> not provide OAT but would do so </w:t>
            </w:r>
            <w:r w:rsidRPr="006B2751">
              <w:rPr>
                <w:rFonts w:cstheme="minorHAnsi"/>
              </w:rPr>
              <w:t>with</w:t>
            </w:r>
            <w:r w:rsidR="00A25CFA" w:rsidRPr="006B2751">
              <w:rPr>
                <w:rFonts w:cstheme="minorHAnsi"/>
              </w:rPr>
              <w:t xml:space="preserve"> the means and/or resources</w:t>
            </w:r>
            <w:r w:rsidR="00BB5FFA" w:rsidRPr="00BB5FFA">
              <w:rPr>
                <w:rFonts w:cstheme="minorHAnsi"/>
                <w:vertAlign w:val="superscript"/>
              </w:rPr>
              <w:t>**</w:t>
            </w:r>
          </w:p>
        </w:tc>
        <w:tc>
          <w:tcPr>
            <w:tcW w:w="670" w:type="pct"/>
          </w:tcPr>
          <w:p w14:paraId="4D2EBBEE" w14:textId="77737BA7" w:rsidR="00A25CFA" w:rsidRPr="006B2751" w:rsidRDefault="003E4E70" w:rsidP="00D601EE">
            <w:pPr>
              <w:pStyle w:val="Tables"/>
              <w:cnfStyle w:val="000000000000" w:firstRow="0" w:lastRow="0" w:firstColumn="0" w:lastColumn="0" w:oddVBand="0" w:evenVBand="0" w:oddHBand="0" w:evenHBand="0" w:firstRowFirstColumn="0" w:firstRowLastColumn="0" w:lastRowFirstColumn="0" w:lastRowLastColumn="0"/>
            </w:pPr>
            <w:r w:rsidRPr="006B2751">
              <w:t>6</w:t>
            </w:r>
            <w:r w:rsidR="00D156CD">
              <w:t>7</w:t>
            </w:r>
          </w:p>
        </w:tc>
        <w:tc>
          <w:tcPr>
            <w:tcW w:w="671" w:type="pct"/>
          </w:tcPr>
          <w:p w14:paraId="14EC8270" w14:textId="245BA35D" w:rsidR="00A25CFA" w:rsidRPr="006B2751" w:rsidRDefault="003E4E70" w:rsidP="00D601EE">
            <w:pPr>
              <w:pStyle w:val="Tables"/>
              <w:cnfStyle w:val="000000000000" w:firstRow="0" w:lastRow="0" w:firstColumn="0" w:lastColumn="0" w:oddVBand="0" w:evenVBand="0" w:oddHBand="0" w:evenHBand="0" w:firstRowFirstColumn="0" w:firstRowLastColumn="0" w:lastRowFirstColumn="0" w:lastRowLastColumn="0"/>
            </w:pPr>
            <w:r w:rsidRPr="006B2751">
              <w:t>5</w:t>
            </w:r>
            <w:r w:rsidR="00D156CD">
              <w:t>8</w:t>
            </w:r>
          </w:p>
        </w:tc>
        <w:tc>
          <w:tcPr>
            <w:tcW w:w="670" w:type="pct"/>
          </w:tcPr>
          <w:p w14:paraId="5054C885" w14:textId="0FC70302" w:rsidR="00A25CFA" w:rsidRPr="006B2751" w:rsidRDefault="003E4E70" w:rsidP="00D601EE">
            <w:pPr>
              <w:pStyle w:val="Tables"/>
              <w:cnfStyle w:val="000000000000" w:firstRow="0" w:lastRow="0" w:firstColumn="0" w:lastColumn="0" w:oddVBand="0" w:evenVBand="0" w:oddHBand="0" w:evenHBand="0" w:firstRowFirstColumn="0" w:firstRowLastColumn="0" w:lastRowFirstColumn="0" w:lastRowLastColumn="0"/>
            </w:pPr>
            <w:r w:rsidRPr="006B2751">
              <w:t>80</w:t>
            </w:r>
          </w:p>
        </w:tc>
      </w:tr>
      <w:tr w:rsidR="00C92459" w:rsidRPr="006B2751" w14:paraId="3EC8D844" w14:textId="77777777" w:rsidTr="0068343D">
        <w:tc>
          <w:tcPr>
            <w:cnfStyle w:val="001000000000" w:firstRow="0" w:lastRow="0" w:firstColumn="1" w:lastColumn="0" w:oddVBand="0" w:evenVBand="0" w:oddHBand="0" w:evenHBand="0" w:firstRowFirstColumn="0" w:firstRowLastColumn="0" w:lastRowFirstColumn="0" w:lastRowLastColumn="0"/>
            <w:tcW w:w="2989" w:type="pct"/>
          </w:tcPr>
          <w:p w14:paraId="378DED10" w14:textId="364F36AA" w:rsidR="00A25CFA" w:rsidRPr="006B2751" w:rsidRDefault="00A25CFA" w:rsidP="00D601EE">
            <w:pPr>
              <w:pStyle w:val="Tables"/>
            </w:pPr>
            <w:r w:rsidRPr="006B2751">
              <w:rPr>
                <w:rFonts w:cstheme="minorHAnsi"/>
              </w:rPr>
              <w:t>Providing OAT to clients is outside the scope of program’s treatment goals</w:t>
            </w:r>
          </w:p>
        </w:tc>
        <w:tc>
          <w:tcPr>
            <w:tcW w:w="670" w:type="pct"/>
          </w:tcPr>
          <w:p w14:paraId="5ACC5C19" w14:textId="6A96FDA0"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3</w:t>
            </w:r>
            <w:r w:rsidR="00D156CD">
              <w:t>3</w:t>
            </w:r>
          </w:p>
        </w:tc>
        <w:tc>
          <w:tcPr>
            <w:tcW w:w="671" w:type="pct"/>
          </w:tcPr>
          <w:p w14:paraId="6CF60A63" w14:textId="3D8CD0F8" w:rsidR="00A25CFA" w:rsidRPr="006B2751" w:rsidRDefault="00D156CD" w:rsidP="00D601EE">
            <w:pPr>
              <w:pStyle w:val="Tables"/>
              <w:cnfStyle w:val="000000000000" w:firstRow="0" w:lastRow="0" w:firstColumn="0" w:lastColumn="0" w:oddVBand="0" w:evenVBand="0" w:oddHBand="0" w:evenHBand="0" w:firstRowFirstColumn="0" w:firstRowLastColumn="0" w:lastRowFirstColumn="0" w:lastRowLastColumn="0"/>
            </w:pPr>
            <w:r>
              <w:t>36</w:t>
            </w:r>
          </w:p>
        </w:tc>
        <w:tc>
          <w:tcPr>
            <w:tcW w:w="670" w:type="pct"/>
          </w:tcPr>
          <w:p w14:paraId="35F979F7" w14:textId="77777777"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C92459" w:rsidRPr="006B2751" w14:paraId="521539CB" w14:textId="77777777" w:rsidTr="0068343D">
        <w:tc>
          <w:tcPr>
            <w:cnfStyle w:val="001000000000" w:firstRow="0" w:lastRow="0" w:firstColumn="1" w:lastColumn="0" w:oddVBand="0" w:evenVBand="0" w:oddHBand="0" w:evenHBand="0" w:firstRowFirstColumn="0" w:firstRowLastColumn="0" w:lastRowFirstColumn="0" w:lastRowLastColumn="0"/>
            <w:tcW w:w="2989" w:type="pct"/>
          </w:tcPr>
          <w:p w14:paraId="40894464" w14:textId="77777777" w:rsidR="00A25CFA" w:rsidRPr="006B2751" w:rsidRDefault="00A25CFA" w:rsidP="00D601EE">
            <w:pPr>
              <w:pStyle w:val="Tables"/>
            </w:pPr>
            <w:r w:rsidRPr="006B2751">
              <w:rPr>
                <w:rFonts w:cstheme="minorHAnsi"/>
              </w:rPr>
              <w:t>Other – Not accredited to provide</w:t>
            </w:r>
          </w:p>
        </w:tc>
        <w:tc>
          <w:tcPr>
            <w:tcW w:w="670" w:type="pct"/>
          </w:tcPr>
          <w:p w14:paraId="6D119747" w14:textId="5E399EDF" w:rsidR="00A25CFA" w:rsidRPr="006B2751" w:rsidRDefault="00D156CD" w:rsidP="00D601EE">
            <w:pPr>
              <w:pStyle w:val="Tables"/>
              <w:cnfStyle w:val="000000000000" w:firstRow="0" w:lastRow="0" w:firstColumn="0" w:lastColumn="0" w:oddVBand="0" w:evenVBand="0" w:oddHBand="0" w:evenHBand="0" w:firstRowFirstColumn="0" w:firstRowLastColumn="0" w:lastRowFirstColumn="0" w:lastRowLastColumn="0"/>
            </w:pPr>
            <w:r>
              <w:t>8</w:t>
            </w:r>
          </w:p>
        </w:tc>
        <w:tc>
          <w:tcPr>
            <w:tcW w:w="671" w:type="pct"/>
          </w:tcPr>
          <w:p w14:paraId="56E56EA9" w14:textId="6390B69D" w:rsidR="00A25CFA" w:rsidRPr="006B2751" w:rsidRDefault="00D156CD" w:rsidP="00D601EE">
            <w:pPr>
              <w:pStyle w:val="Tables"/>
              <w:cnfStyle w:val="000000000000" w:firstRow="0" w:lastRow="0" w:firstColumn="0" w:lastColumn="0" w:oddVBand="0" w:evenVBand="0" w:oddHBand="0" w:evenHBand="0" w:firstRowFirstColumn="0" w:firstRowLastColumn="0" w:lastRowFirstColumn="0" w:lastRowLastColumn="0"/>
            </w:pPr>
            <w:r>
              <w:t>8</w:t>
            </w:r>
          </w:p>
        </w:tc>
        <w:tc>
          <w:tcPr>
            <w:tcW w:w="670" w:type="pct"/>
          </w:tcPr>
          <w:p w14:paraId="3AD32A94" w14:textId="41BA8A90" w:rsidR="00A25CFA" w:rsidRPr="006B2751" w:rsidRDefault="00D156CD" w:rsidP="00D601EE">
            <w:pPr>
              <w:pStyle w:val="Tables"/>
              <w:cnfStyle w:val="000000000000" w:firstRow="0" w:lastRow="0" w:firstColumn="0" w:lastColumn="0" w:oddVBand="0" w:evenVBand="0" w:oddHBand="0" w:evenHBand="0" w:firstRowFirstColumn="0" w:firstRowLastColumn="0" w:lastRowFirstColumn="0" w:lastRowLastColumn="0"/>
            </w:pPr>
            <w:r>
              <w:t>20</w:t>
            </w:r>
          </w:p>
        </w:tc>
      </w:tr>
      <w:tr w:rsidR="00C92459" w:rsidRPr="006B2751" w14:paraId="332FC83E" w14:textId="77777777" w:rsidTr="0068343D">
        <w:tc>
          <w:tcPr>
            <w:cnfStyle w:val="001000000000" w:firstRow="0" w:lastRow="0" w:firstColumn="1" w:lastColumn="0" w:oddVBand="0" w:evenVBand="0" w:oddHBand="0" w:evenHBand="0" w:firstRowFirstColumn="0" w:firstRowLastColumn="0" w:lastRowFirstColumn="0" w:lastRowLastColumn="0"/>
            <w:tcW w:w="2989" w:type="pct"/>
          </w:tcPr>
          <w:p w14:paraId="13570C45" w14:textId="77777777" w:rsidR="00A25CFA" w:rsidRPr="006B2751" w:rsidRDefault="00A25CFA" w:rsidP="00D601EE">
            <w:pPr>
              <w:pStyle w:val="Tables"/>
            </w:pPr>
            <w:r w:rsidRPr="006B2751">
              <w:rPr>
                <w:rFonts w:cstheme="minorHAnsi"/>
              </w:rPr>
              <w:t>Other – no applicable clients</w:t>
            </w:r>
          </w:p>
        </w:tc>
        <w:tc>
          <w:tcPr>
            <w:tcW w:w="670" w:type="pct"/>
          </w:tcPr>
          <w:p w14:paraId="0D7E7FA6" w14:textId="77777777"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671" w:type="pct"/>
          </w:tcPr>
          <w:p w14:paraId="48F3A8D8" w14:textId="77777777"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3</w:t>
            </w:r>
          </w:p>
        </w:tc>
        <w:tc>
          <w:tcPr>
            <w:tcW w:w="670" w:type="pct"/>
          </w:tcPr>
          <w:p w14:paraId="46A14062" w14:textId="77777777" w:rsidR="00A25CFA" w:rsidRPr="006B2751" w:rsidRDefault="00A25CFA" w:rsidP="00D601E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C92459" w:rsidRPr="006B2751" w14:paraId="6DF2401D"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9" w:type="pct"/>
          </w:tcPr>
          <w:p w14:paraId="4B21C7CB" w14:textId="77777777" w:rsidR="00A25CFA" w:rsidRPr="006B2751" w:rsidRDefault="00A25CFA" w:rsidP="00D601EE">
            <w:pPr>
              <w:pStyle w:val="Tables"/>
            </w:pPr>
            <w:r w:rsidRPr="006B2751">
              <w:rPr>
                <w:rFonts w:cstheme="minorHAnsi"/>
              </w:rPr>
              <w:t>Other – not allowed on site</w:t>
            </w:r>
          </w:p>
        </w:tc>
        <w:tc>
          <w:tcPr>
            <w:tcW w:w="670" w:type="pct"/>
          </w:tcPr>
          <w:p w14:paraId="69FA8558" w14:textId="77777777" w:rsidR="00A25CFA" w:rsidRPr="006B2751" w:rsidRDefault="00A25CFA" w:rsidP="00D601EE">
            <w:pPr>
              <w:pStyle w:val="Tables"/>
              <w:cnfStyle w:val="010000000000" w:firstRow="0" w:lastRow="1" w:firstColumn="0" w:lastColumn="0" w:oddVBand="0" w:evenVBand="0" w:oddHBand="0" w:evenHBand="0" w:firstRowFirstColumn="0" w:firstRowLastColumn="0" w:lastRowFirstColumn="0" w:lastRowLastColumn="0"/>
            </w:pPr>
            <w:r w:rsidRPr="006B2751">
              <w:t>0</w:t>
            </w:r>
          </w:p>
        </w:tc>
        <w:tc>
          <w:tcPr>
            <w:tcW w:w="671" w:type="pct"/>
          </w:tcPr>
          <w:p w14:paraId="4ADA6F90" w14:textId="77777777" w:rsidR="00A25CFA" w:rsidRPr="006B2751" w:rsidRDefault="00A25CFA" w:rsidP="00D601EE">
            <w:pPr>
              <w:pStyle w:val="Tables"/>
              <w:cnfStyle w:val="010000000000" w:firstRow="0" w:lastRow="1" w:firstColumn="0" w:lastColumn="0" w:oddVBand="0" w:evenVBand="0" w:oddHBand="0" w:evenHBand="0" w:firstRowFirstColumn="0" w:firstRowLastColumn="0" w:lastRowFirstColumn="0" w:lastRowLastColumn="0"/>
            </w:pPr>
            <w:r w:rsidRPr="006B2751">
              <w:t>3</w:t>
            </w:r>
          </w:p>
        </w:tc>
        <w:tc>
          <w:tcPr>
            <w:tcW w:w="670" w:type="pct"/>
          </w:tcPr>
          <w:p w14:paraId="38F6C50C" w14:textId="77777777" w:rsidR="00A25CFA" w:rsidRPr="006B2751" w:rsidRDefault="00A25CFA" w:rsidP="00D601EE">
            <w:pPr>
              <w:pStyle w:val="Tables"/>
              <w:cnfStyle w:val="010000000000" w:firstRow="0" w:lastRow="1" w:firstColumn="0" w:lastColumn="0" w:oddVBand="0" w:evenVBand="0" w:oddHBand="0" w:evenHBand="0" w:firstRowFirstColumn="0" w:firstRowLastColumn="0" w:lastRowFirstColumn="0" w:lastRowLastColumn="0"/>
            </w:pPr>
            <w:r w:rsidRPr="006B2751">
              <w:t>0</w:t>
            </w:r>
          </w:p>
        </w:tc>
      </w:tr>
    </w:tbl>
    <w:p w14:paraId="1077361E" w14:textId="0FA187AE" w:rsidR="00BB5FFA" w:rsidRPr="00BB5FFA" w:rsidRDefault="00BB5FFA" w:rsidP="00BB5FFA">
      <w:pPr>
        <w:spacing w:after="0"/>
        <w:rPr>
          <w:sz w:val="20"/>
          <w:szCs w:val="20"/>
        </w:rPr>
      </w:pPr>
      <w:r w:rsidRPr="00BB5FFA">
        <w:rPr>
          <w:sz w:val="20"/>
          <w:szCs w:val="20"/>
          <w:vertAlign w:val="superscript"/>
        </w:rPr>
        <w:t>*</w:t>
      </w:r>
      <w:r w:rsidRPr="00BB5FFA">
        <w:rPr>
          <w:sz w:val="20"/>
          <w:szCs w:val="20"/>
        </w:rPr>
        <w:t>: Results presented as proportion (%) of group. Responses are not mutually exclusive; therefore, column percentages do not sum to 100%.</w:t>
      </w:r>
    </w:p>
    <w:p w14:paraId="6C9C66C4" w14:textId="00500413" w:rsidR="00BB5FFA" w:rsidRPr="00BB5FFA" w:rsidRDefault="00BB5FFA" w:rsidP="00BB5FFA">
      <w:pPr>
        <w:spacing w:before="0"/>
        <w:rPr>
          <w:sz w:val="20"/>
          <w:szCs w:val="20"/>
        </w:rPr>
      </w:pPr>
      <w:r w:rsidRPr="00BB5FFA">
        <w:rPr>
          <w:sz w:val="20"/>
          <w:szCs w:val="20"/>
          <w:vertAlign w:val="superscript"/>
        </w:rPr>
        <w:t>**</w:t>
      </w:r>
      <w:r w:rsidRPr="00BB5FFA">
        <w:rPr>
          <w:sz w:val="20"/>
          <w:szCs w:val="20"/>
        </w:rPr>
        <w:t>: Includes responses of “other” indicating that OAT is supported.</w:t>
      </w:r>
    </w:p>
    <w:p w14:paraId="707E9A11" w14:textId="3C7EC791" w:rsidR="004B608C" w:rsidRPr="006B2751" w:rsidRDefault="00BB5FFA" w:rsidP="00BB5FFA">
      <w:pPr>
        <w:pStyle w:val="Caption"/>
        <w:keepNext/>
        <w:spacing w:before="360"/>
      </w:pPr>
      <w:bookmarkStart w:id="919" w:name="_Toc61288839"/>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5</w:t>
      </w:r>
      <w:r w:rsidR="00473D37">
        <w:fldChar w:fldCharType="end"/>
      </w:r>
      <w:r>
        <w:t xml:space="preserve">. </w:t>
      </w:r>
      <w:r w:rsidR="004B608C" w:rsidRPr="006B2751">
        <w:t>OAT-specific admissions policies for model programs.</w:t>
      </w:r>
      <w:bookmarkEnd w:id="919"/>
    </w:p>
    <w:tbl>
      <w:tblPr>
        <w:tblStyle w:val="TOPPtableformat"/>
        <w:tblW w:w="5000" w:type="pct"/>
        <w:tblLook w:val="04E0" w:firstRow="1" w:lastRow="1" w:firstColumn="1" w:lastColumn="0" w:noHBand="0" w:noVBand="1"/>
      </w:tblPr>
      <w:tblGrid>
        <w:gridCol w:w="7515"/>
        <w:gridCol w:w="1814"/>
        <w:gridCol w:w="1814"/>
        <w:gridCol w:w="1817"/>
      </w:tblGrid>
      <w:tr w:rsidR="004B608C" w:rsidRPr="006B2751" w14:paraId="210028F9" w14:textId="77777777" w:rsidTr="00BB5F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99" w:type="pct"/>
          </w:tcPr>
          <w:p w14:paraId="43E965E0" w14:textId="0ECCA0D2" w:rsidR="004B608C" w:rsidRPr="006B2751" w:rsidRDefault="004B608C" w:rsidP="00D601EE">
            <w:pPr>
              <w:pStyle w:val="Tables"/>
            </w:pPr>
            <w:r w:rsidRPr="006B2751">
              <w:t>OAT acceptance</w:t>
            </w:r>
            <w:r w:rsidR="00BB5FFA">
              <w:t>*</w:t>
            </w:r>
          </w:p>
        </w:tc>
        <w:tc>
          <w:tcPr>
            <w:tcW w:w="700" w:type="pct"/>
          </w:tcPr>
          <w:p w14:paraId="6BF62B33" w14:textId="6A71C77F" w:rsidR="004B608C" w:rsidRPr="006B2751" w:rsidRDefault="004B608C" w:rsidP="00D601EE">
            <w:pPr>
              <w:pStyle w:val="Tables"/>
              <w:cnfStyle w:val="100000000000" w:firstRow="1" w:lastRow="0" w:firstColumn="0" w:lastColumn="0" w:oddVBand="0" w:evenVBand="0" w:oddHBand="0" w:evenHBand="0" w:firstRowFirstColumn="0" w:firstRowLastColumn="0" w:lastRowFirstColumn="0" w:lastRowLastColumn="0"/>
            </w:pPr>
            <w:r w:rsidRPr="006B2751">
              <w:t xml:space="preserve">Model </w:t>
            </w:r>
            <w:r w:rsidR="002265A4" w:rsidRPr="006B2751">
              <w:t>p</w:t>
            </w:r>
            <w:r w:rsidRPr="006B2751">
              <w:t>rogram</w:t>
            </w:r>
            <w:r w:rsidR="002F668F">
              <w:t xml:space="preserve"> (%)</w:t>
            </w:r>
          </w:p>
        </w:tc>
        <w:tc>
          <w:tcPr>
            <w:tcW w:w="700" w:type="pct"/>
          </w:tcPr>
          <w:p w14:paraId="5DE421C9" w14:textId="29FF3BF7" w:rsidR="004B608C" w:rsidRPr="006B2751" w:rsidRDefault="004B608C" w:rsidP="00D601EE">
            <w:pPr>
              <w:pStyle w:val="Tables"/>
              <w:cnfStyle w:val="100000000000" w:firstRow="1" w:lastRow="0" w:firstColumn="0" w:lastColumn="0" w:oddVBand="0" w:evenVBand="0" w:oddHBand="0" w:evenHBand="0" w:firstRowFirstColumn="0" w:firstRowLastColumn="0" w:lastRowFirstColumn="0" w:lastRowLastColumn="0"/>
            </w:pPr>
            <w:r w:rsidRPr="006B2751">
              <w:t>Not a model program</w:t>
            </w:r>
            <w:r w:rsidR="002F668F">
              <w:t xml:space="preserve"> (%)</w:t>
            </w:r>
          </w:p>
        </w:tc>
        <w:tc>
          <w:tcPr>
            <w:tcW w:w="701" w:type="pct"/>
          </w:tcPr>
          <w:p w14:paraId="13F10958" w14:textId="3FAC2AA1" w:rsidR="004B608C" w:rsidRPr="006B2751" w:rsidRDefault="00C92459" w:rsidP="00D601EE">
            <w:pPr>
              <w:pStyle w:val="Tables"/>
              <w:cnfStyle w:val="100000000000" w:firstRow="1" w:lastRow="0" w:firstColumn="0" w:lastColumn="0" w:oddVBand="0" w:evenVBand="0" w:oddHBand="0" w:evenHBand="0" w:firstRowFirstColumn="0" w:firstRowLastColumn="0" w:lastRowFirstColumn="0" w:lastRowLastColumn="0"/>
            </w:pPr>
            <w:r w:rsidRPr="006B2751">
              <w:t>N</w:t>
            </w:r>
            <w:r w:rsidR="004B608C" w:rsidRPr="006B2751">
              <w:t>eed</w:t>
            </w:r>
            <w:r w:rsidRPr="006B2751">
              <w:t>s</w:t>
            </w:r>
            <w:r w:rsidR="004B608C" w:rsidRPr="006B2751">
              <w:t xml:space="preserve"> to do better</w:t>
            </w:r>
            <w:r w:rsidR="002F668F">
              <w:t xml:space="preserve"> (%)</w:t>
            </w:r>
          </w:p>
        </w:tc>
      </w:tr>
      <w:tr w:rsidR="004B608C" w:rsidRPr="006B2751" w14:paraId="727CF2E3" w14:textId="77777777" w:rsidTr="00BB5FFA">
        <w:tc>
          <w:tcPr>
            <w:cnfStyle w:val="001000000000" w:firstRow="0" w:lastRow="0" w:firstColumn="1" w:lastColumn="0" w:oddVBand="0" w:evenVBand="0" w:oddHBand="0" w:evenHBand="0" w:firstRowFirstColumn="0" w:firstRowLastColumn="0" w:lastRowFirstColumn="0" w:lastRowLastColumn="0"/>
            <w:tcW w:w="2899" w:type="pct"/>
          </w:tcPr>
          <w:p w14:paraId="1E308E2F" w14:textId="77777777" w:rsidR="004B608C" w:rsidRPr="006B2751" w:rsidRDefault="004B608C" w:rsidP="00D601EE">
            <w:pPr>
              <w:pStyle w:val="Tables"/>
            </w:pPr>
            <w:r w:rsidRPr="006B2751">
              <w:t>Admits clients who are receiving OAT</w:t>
            </w:r>
          </w:p>
        </w:tc>
        <w:tc>
          <w:tcPr>
            <w:tcW w:w="700" w:type="pct"/>
          </w:tcPr>
          <w:p w14:paraId="47CB5D9E" w14:textId="2C6294E0"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9</w:t>
            </w:r>
            <w:r w:rsidR="00D156CD">
              <w:t>5</w:t>
            </w:r>
          </w:p>
        </w:tc>
        <w:tc>
          <w:tcPr>
            <w:tcW w:w="700" w:type="pct"/>
          </w:tcPr>
          <w:p w14:paraId="5FD3473F" w14:textId="5CF611B1"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8</w:t>
            </w:r>
            <w:r w:rsidR="00D156CD">
              <w:t>6</w:t>
            </w:r>
          </w:p>
        </w:tc>
        <w:tc>
          <w:tcPr>
            <w:tcW w:w="701" w:type="pct"/>
          </w:tcPr>
          <w:p w14:paraId="4761155A" w14:textId="6711959B"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7</w:t>
            </w:r>
            <w:r w:rsidR="00D156CD">
              <w:t>9</w:t>
            </w:r>
          </w:p>
        </w:tc>
      </w:tr>
      <w:tr w:rsidR="004B608C" w:rsidRPr="006B2751" w14:paraId="202F86A4" w14:textId="77777777" w:rsidTr="00BB5FFA">
        <w:tc>
          <w:tcPr>
            <w:cnfStyle w:val="001000000000" w:firstRow="0" w:lastRow="0" w:firstColumn="1" w:lastColumn="0" w:oddVBand="0" w:evenVBand="0" w:oddHBand="0" w:evenHBand="0" w:firstRowFirstColumn="0" w:firstRowLastColumn="0" w:lastRowFirstColumn="0" w:lastRowLastColumn="0"/>
            <w:tcW w:w="2899" w:type="pct"/>
          </w:tcPr>
          <w:p w14:paraId="3E7EDC76" w14:textId="77777777" w:rsidR="004B608C" w:rsidRPr="006B2751" w:rsidRDefault="004B608C" w:rsidP="00D601EE">
            <w:pPr>
              <w:pStyle w:val="Tables"/>
            </w:pPr>
            <w:r w:rsidRPr="006B2751">
              <w:t>Expects clients to discontinue OAT use before being admitted to program</w:t>
            </w:r>
          </w:p>
        </w:tc>
        <w:tc>
          <w:tcPr>
            <w:tcW w:w="700" w:type="pct"/>
          </w:tcPr>
          <w:p w14:paraId="23DC6739" w14:textId="28A54123"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1</w:t>
            </w:r>
            <w:r w:rsidR="00D156CD">
              <w:t>0</w:t>
            </w:r>
          </w:p>
        </w:tc>
        <w:tc>
          <w:tcPr>
            <w:tcW w:w="700" w:type="pct"/>
          </w:tcPr>
          <w:p w14:paraId="5970ACB4" w14:textId="66C0AFC8" w:rsidR="004B608C" w:rsidRPr="006B2751" w:rsidRDefault="00D156CD" w:rsidP="00D601EE">
            <w:pPr>
              <w:pStyle w:val="Tables"/>
              <w:cnfStyle w:val="000000000000" w:firstRow="0" w:lastRow="0" w:firstColumn="0" w:lastColumn="0" w:oddVBand="0" w:evenVBand="0" w:oddHBand="0" w:evenHBand="0" w:firstRowFirstColumn="0" w:firstRowLastColumn="0" w:lastRowFirstColumn="0" w:lastRowLastColumn="0"/>
            </w:pPr>
            <w:r>
              <w:t>6</w:t>
            </w:r>
          </w:p>
        </w:tc>
        <w:tc>
          <w:tcPr>
            <w:tcW w:w="701" w:type="pct"/>
          </w:tcPr>
          <w:p w14:paraId="529E5BAB" w14:textId="09248438" w:rsidR="004B608C" w:rsidRPr="006B2751" w:rsidRDefault="00D156CD" w:rsidP="00D601EE">
            <w:pPr>
              <w:pStyle w:val="Tables"/>
              <w:cnfStyle w:val="000000000000" w:firstRow="0" w:lastRow="0" w:firstColumn="0" w:lastColumn="0" w:oddVBand="0" w:evenVBand="0" w:oddHBand="0" w:evenHBand="0" w:firstRowFirstColumn="0" w:firstRowLastColumn="0" w:lastRowFirstColumn="0" w:lastRowLastColumn="0"/>
            </w:pPr>
            <w:r>
              <w:t>5</w:t>
            </w:r>
          </w:p>
        </w:tc>
      </w:tr>
      <w:tr w:rsidR="004B608C" w:rsidRPr="006B2751" w14:paraId="5AC44EA5" w14:textId="77777777" w:rsidTr="00BB5FFA">
        <w:tc>
          <w:tcPr>
            <w:cnfStyle w:val="001000000000" w:firstRow="0" w:lastRow="0" w:firstColumn="1" w:lastColumn="0" w:oddVBand="0" w:evenVBand="0" w:oddHBand="0" w:evenHBand="0" w:firstRowFirstColumn="0" w:firstRowLastColumn="0" w:lastRowFirstColumn="0" w:lastRowLastColumn="0"/>
            <w:tcW w:w="2899" w:type="pct"/>
          </w:tcPr>
          <w:p w14:paraId="5A4CFB0C" w14:textId="77777777" w:rsidR="004B608C" w:rsidRPr="006B2751" w:rsidRDefault="004B608C" w:rsidP="00D601EE">
            <w:pPr>
              <w:pStyle w:val="Tables"/>
            </w:pPr>
            <w:r w:rsidRPr="006B2751">
              <w:t>Expects clients to taper use of OAT before being admitted to program</w:t>
            </w:r>
          </w:p>
        </w:tc>
        <w:tc>
          <w:tcPr>
            <w:tcW w:w="700" w:type="pct"/>
          </w:tcPr>
          <w:p w14:paraId="5647E169" w14:textId="77777777"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700" w:type="pct"/>
          </w:tcPr>
          <w:p w14:paraId="1E9F621F" w14:textId="77777777"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701" w:type="pct"/>
          </w:tcPr>
          <w:p w14:paraId="63840518" w14:textId="58F115C9" w:rsidR="004B608C" w:rsidRPr="006B2751" w:rsidRDefault="00D156CD" w:rsidP="00D601EE">
            <w:pPr>
              <w:pStyle w:val="Tables"/>
              <w:cnfStyle w:val="000000000000" w:firstRow="0" w:lastRow="0" w:firstColumn="0" w:lastColumn="0" w:oddVBand="0" w:evenVBand="0" w:oddHBand="0" w:evenHBand="0" w:firstRowFirstColumn="0" w:firstRowLastColumn="0" w:lastRowFirstColumn="0" w:lastRowLastColumn="0"/>
            </w:pPr>
            <w:r>
              <w:t>11</w:t>
            </w:r>
          </w:p>
        </w:tc>
      </w:tr>
      <w:tr w:rsidR="004B608C" w:rsidRPr="006B2751" w14:paraId="1BFC328C" w14:textId="77777777" w:rsidTr="00BB5FFA">
        <w:tc>
          <w:tcPr>
            <w:cnfStyle w:val="001000000000" w:firstRow="0" w:lastRow="0" w:firstColumn="1" w:lastColumn="0" w:oddVBand="0" w:evenVBand="0" w:oddHBand="0" w:evenHBand="0" w:firstRowFirstColumn="0" w:firstRowLastColumn="0" w:lastRowFirstColumn="0" w:lastRowLastColumn="0"/>
            <w:tcW w:w="2899" w:type="pct"/>
          </w:tcPr>
          <w:p w14:paraId="380A037B" w14:textId="77777777" w:rsidR="004B608C" w:rsidRPr="006B2751" w:rsidRDefault="004B608C" w:rsidP="00D601EE">
            <w:pPr>
              <w:pStyle w:val="Tables"/>
            </w:pPr>
            <w:r w:rsidRPr="006B2751">
              <w:t>Encourages, but does not expect, clients to taper OAT use before being admitted</w:t>
            </w:r>
          </w:p>
        </w:tc>
        <w:tc>
          <w:tcPr>
            <w:tcW w:w="700" w:type="pct"/>
          </w:tcPr>
          <w:p w14:paraId="733462F7" w14:textId="33DD97C3" w:rsidR="004B608C" w:rsidRPr="006B2751" w:rsidRDefault="00D156CD" w:rsidP="00D601EE">
            <w:pPr>
              <w:pStyle w:val="Tables"/>
              <w:cnfStyle w:val="000000000000" w:firstRow="0" w:lastRow="0" w:firstColumn="0" w:lastColumn="0" w:oddVBand="0" w:evenVBand="0" w:oddHBand="0" w:evenHBand="0" w:firstRowFirstColumn="0" w:firstRowLastColumn="0" w:lastRowFirstColumn="0" w:lastRowLastColumn="0"/>
            </w:pPr>
            <w:r>
              <w:t>19</w:t>
            </w:r>
          </w:p>
        </w:tc>
        <w:tc>
          <w:tcPr>
            <w:tcW w:w="700" w:type="pct"/>
          </w:tcPr>
          <w:p w14:paraId="3BC5A367" w14:textId="5713E237" w:rsidR="004B608C" w:rsidRPr="006B2751" w:rsidRDefault="00D156CD" w:rsidP="00D601EE">
            <w:pPr>
              <w:pStyle w:val="Tables"/>
              <w:cnfStyle w:val="000000000000" w:firstRow="0" w:lastRow="0" w:firstColumn="0" w:lastColumn="0" w:oddVBand="0" w:evenVBand="0" w:oddHBand="0" w:evenHBand="0" w:firstRowFirstColumn="0" w:firstRowLastColumn="0" w:lastRowFirstColumn="0" w:lastRowLastColumn="0"/>
            </w:pPr>
            <w:r>
              <w:t>8</w:t>
            </w:r>
          </w:p>
        </w:tc>
        <w:tc>
          <w:tcPr>
            <w:tcW w:w="701" w:type="pct"/>
          </w:tcPr>
          <w:p w14:paraId="281A820F" w14:textId="77777777" w:rsidR="004B608C" w:rsidRPr="006B2751" w:rsidRDefault="004B608C" w:rsidP="00D601E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4B608C" w:rsidRPr="006B2751" w14:paraId="62DE1257" w14:textId="77777777" w:rsidTr="00BB5FF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352BE812" w14:textId="77777777" w:rsidR="004B608C" w:rsidRPr="006B2751" w:rsidRDefault="004B608C" w:rsidP="00D601EE">
            <w:pPr>
              <w:pStyle w:val="Tables"/>
            </w:pPr>
            <w:r w:rsidRPr="006B2751">
              <w:t>Does not expect clients to taper use of OAT before being admitted to program</w:t>
            </w:r>
          </w:p>
        </w:tc>
        <w:tc>
          <w:tcPr>
            <w:tcW w:w="700" w:type="pct"/>
          </w:tcPr>
          <w:p w14:paraId="7072D1C1" w14:textId="30DA31AC" w:rsidR="004B608C" w:rsidRPr="006B2751" w:rsidRDefault="004B608C" w:rsidP="00D601EE">
            <w:pPr>
              <w:pStyle w:val="Tables"/>
              <w:cnfStyle w:val="010000000000" w:firstRow="0" w:lastRow="1" w:firstColumn="0" w:lastColumn="0" w:oddVBand="0" w:evenVBand="0" w:oddHBand="0" w:evenHBand="0" w:firstRowFirstColumn="0" w:firstRowLastColumn="0" w:lastRowFirstColumn="0" w:lastRowLastColumn="0"/>
            </w:pPr>
            <w:r w:rsidRPr="006B2751">
              <w:t>7</w:t>
            </w:r>
            <w:r w:rsidR="00D156CD">
              <w:t>9</w:t>
            </w:r>
          </w:p>
        </w:tc>
        <w:tc>
          <w:tcPr>
            <w:tcW w:w="700" w:type="pct"/>
          </w:tcPr>
          <w:p w14:paraId="7FE5C36F" w14:textId="3DB05738" w:rsidR="004B608C" w:rsidRPr="006B2751" w:rsidRDefault="004B608C" w:rsidP="00D601EE">
            <w:pPr>
              <w:pStyle w:val="Tables"/>
              <w:cnfStyle w:val="010000000000" w:firstRow="0" w:lastRow="1" w:firstColumn="0" w:lastColumn="0" w:oddVBand="0" w:evenVBand="0" w:oddHBand="0" w:evenHBand="0" w:firstRowFirstColumn="0" w:firstRowLastColumn="0" w:lastRowFirstColumn="0" w:lastRowLastColumn="0"/>
            </w:pPr>
            <w:r w:rsidRPr="006B2751">
              <w:t>9</w:t>
            </w:r>
            <w:r w:rsidR="00D156CD">
              <w:t>2</w:t>
            </w:r>
          </w:p>
        </w:tc>
        <w:tc>
          <w:tcPr>
            <w:tcW w:w="701" w:type="pct"/>
          </w:tcPr>
          <w:p w14:paraId="2C876FF0" w14:textId="310EE0FA" w:rsidR="004B608C" w:rsidRPr="006B2751" w:rsidRDefault="00D156CD" w:rsidP="00D601EE">
            <w:pPr>
              <w:pStyle w:val="Tables"/>
              <w:cnfStyle w:val="010000000000" w:firstRow="0" w:lastRow="1" w:firstColumn="0" w:lastColumn="0" w:oddVBand="0" w:evenVBand="0" w:oddHBand="0" w:evenHBand="0" w:firstRowFirstColumn="0" w:firstRowLastColumn="0" w:lastRowFirstColumn="0" w:lastRowLastColumn="0"/>
            </w:pPr>
            <w:r>
              <w:t>89</w:t>
            </w:r>
          </w:p>
        </w:tc>
      </w:tr>
    </w:tbl>
    <w:p w14:paraId="770B4EBD" w14:textId="18E2F591" w:rsidR="00BB5FFA" w:rsidRDefault="00BB5FFA" w:rsidP="00BB5FFA">
      <w:pPr>
        <w:rPr>
          <w:sz w:val="20"/>
          <w:szCs w:val="20"/>
        </w:rPr>
      </w:pPr>
      <w:bookmarkStart w:id="920" w:name="_Hlk43737553"/>
      <w:bookmarkEnd w:id="914"/>
      <w:r w:rsidRPr="00BB5FFA">
        <w:rPr>
          <w:sz w:val="20"/>
          <w:szCs w:val="20"/>
          <w:vertAlign w:val="superscript"/>
        </w:rPr>
        <w:t>*</w:t>
      </w:r>
      <w:r w:rsidRPr="00BB5FFA">
        <w:rPr>
          <w:sz w:val="20"/>
          <w:szCs w:val="20"/>
        </w:rPr>
        <w:t>: Results presented as proportion (%) of group.</w:t>
      </w:r>
      <w:r>
        <w:rPr>
          <w:sz w:val="20"/>
          <w:szCs w:val="20"/>
        </w:rPr>
        <w:br w:type="page"/>
      </w:r>
    </w:p>
    <w:p w14:paraId="5B3B096C" w14:textId="1AB9BB6D" w:rsidR="001E45AE" w:rsidRPr="006B2751" w:rsidRDefault="00BB5FFA" w:rsidP="00BB5FFA">
      <w:pPr>
        <w:pStyle w:val="Caption"/>
        <w:keepNext/>
      </w:pPr>
      <w:bookmarkStart w:id="921" w:name="_Toc61288840"/>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6</w:t>
      </w:r>
      <w:r w:rsidR="00473D37">
        <w:fldChar w:fldCharType="end"/>
      </w:r>
      <w:r>
        <w:t xml:space="preserve">. </w:t>
      </w:r>
      <w:r w:rsidR="001E45AE" w:rsidRPr="006B2751">
        <w:t>Nature of OAT provider relationships for model programs.</w:t>
      </w:r>
      <w:bookmarkEnd w:id="921"/>
    </w:p>
    <w:tbl>
      <w:tblPr>
        <w:tblStyle w:val="TOPPtableformat"/>
        <w:tblW w:w="5000" w:type="pct"/>
        <w:tblLook w:val="04E0" w:firstRow="1" w:lastRow="1" w:firstColumn="1" w:lastColumn="0" w:noHBand="0" w:noVBand="1"/>
      </w:tblPr>
      <w:tblGrid>
        <w:gridCol w:w="7515"/>
        <w:gridCol w:w="1814"/>
        <w:gridCol w:w="1814"/>
        <w:gridCol w:w="1817"/>
      </w:tblGrid>
      <w:tr w:rsidR="001E45AE" w:rsidRPr="006B2751" w14:paraId="46783336"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99" w:type="pct"/>
          </w:tcPr>
          <w:p w14:paraId="02E56C46" w14:textId="6F107051" w:rsidR="001E45AE" w:rsidRPr="006B2751" w:rsidRDefault="001E45AE" w:rsidP="001E45AE">
            <w:pPr>
              <w:pStyle w:val="Tables"/>
            </w:pPr>
            <w:r w:rsidRPr="006B2751">
              <w:t>Relationship with OAT provider</w:t>
            </w:r>
            <w:r w:rsidR="00BB5FFA" w:rsidRPr="00BB5FFA">
              <w:rPr>
                <w:vertAlign w:val="superscript"/>
              </w:rPr>
              <w:t>*</w:t>
            </w:r>
          </w:p>
        </w:tc>
        <w:tc>
          <w:tcPr>
            <w:tcW w:w="700" w:type="pct"/>
          </w:tcPr>
          <w:p w14:paraId="36776C75" w14:textId="4AEC294C"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t>Model program</w:t>
            </w:r>
            <w:r w:rsidR="002F668F">
              <w:t xml:space="preserve"> (%)</w:t>
            </w:r>
          </w:p>
        </w:tc>
        <w:tc>
          <w:tcPr>
            <w:tcW w:w="700" w:type="pct"/>
          </w:tcPr>
          <w:p w14:paraId="1E8892BC" w14:textId="60F91509"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t>Not a model program</w:t>
            </w:r>
            <w:r w:rsidR="002F668F">
              <w:t xml:space="preserve"> (%)</w:t>
            </w:r>
          </w:p>
        </w:tc>
        <w:tc>
          <w:tcPr>
            <w:tcW w:w="701" w:type="pct"/>
          </w:tcPr>
          <w:p w14:paraId="7871F2B0" w14:textId="4EA8DE99"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t>Needs to do better</w:t>
            </w:r>
            <w:r w:rsidR="002F668F">
              <w:t xml:space="preserve"> (%)</w:t>
            </w:r>
          </w:p>
        </w:tc>
      </w:tr>
      <w:tr w:rsidR="001E45AE" w:rsidRPr="006B2751" w14:paraId="7607E67A" w14:textId="77777777" w:rsidTr="0068343D">
        <w:tc>
          <w:tcPr>
            <w:cnfStyle w:val="001000000000" w:firstRow="0" w:lastRow="0" w:firstColumn="1" w:lastColumn="0" w:oddVBand="0" w:evenVBand="0" w:oddHBand="0" w:evenHBand="0" w:firstRowFirstColumn="0" w:firstRowLastColumn="0" w:lastRowFirstColumn="0" w:lastRowLastColumn="0"/>
            <w:tcW w:w="2899" w:type="pct"/>
          </w:tcPr>
          <w:p w14:paraId="0C518067" w14:textId="77777777" w:rsidR="001E45AE" w:rsidRPr="006B2751" w:rsidRDefault="001E45AE" w:rsidP="001E45AE">
            <w:pPr>
              <w:pStyle w:val="Tables"/>
            </w:pPr>
            <w:r w:rsidRPr="006B2751">
              <w:t>Formal, within organization</w:t>
            </w:r>
          </w:p>
        </w:tc>
        <w:tc>
          <w:tcPr>
            <w:tcW w:w="700" w:type="pct"/>
          </w:tcPr>
          <w:p w14:paraId="2DB7A478" w14:textId="77777777"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67</w:t>
            </w:r>
          </w:p>
        </w:tc>
        <w:tc>
          <w:tcPr>
            <w:tcW w:w="700" w:type="pct"/>
          </w:tcPr>
          <w:p w14:paraId="792D5A25" w14:textId="5948180D"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4</w:t>
            </w:r>
            <w:r w:rsidR="00D156CD">
              <w:t>8</w:t>
            </w:r>
          </w:p>
        </w:tc>
        <w:tc>
          <w:tcPr>
            <w:tcW w:w="701" w:type="pct"/>
          </w:tcPr>
          <w:p w14:paraId="5BE83361" w14:textId="3DCF81A4"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5</w:t>
            </w:r>
            <w:r w:rsidR="00D156CD">
              <w:t>0</w:t>
            </w:r>
          </w:p>
        </w:tc>
      </w:tr>
      <w:tr w:rsidR="001E45AE" w:rsidRPr="006B2751" w14:paraId="139A6E6B" w14:textId="77777777" w:rsidTr="0068343D">
        <w:tc>
          <w:tcPr>
            <w:cnfStyle w:val="001000000000" w:firstRow="0" w:lastRow="0" w:firstColumn="1" w:lastColumn="0" w:oddVBand="0" w:evenVBand="0" w:oddHBand="0" w:evenHBand="0" w:firstRowFirstColumn="0" w:firstRowLastColumn="0" w:lastRowFirstColumn="0" w:lastRowLastColumn="0"/>
            <w:tcW w:w="2899" w:type="pct"/>
          </w:tcPr>
          <w:p w14:paraId="2821D926" w14:textId="77777777" w:rsidR="001E45AE" w:rsidRPr="006B2751" w:rsidRDefault="001E45AE" w:rsidP="001E45AE">
            <w:pPr>
              <w:pStyle w:val="Tables"/>
            </w:pPr>
            <w:r w:rsidRPr="006B2751">
              <w:t>Formal, through referral</w:t>
            </w:r>
          </w:p>
        </w:tc>
        <w:tc>
          <w:tcPr>
            <w:tcW w:w="700" w:type="pct"/>
          </w:tcPr>
          <w:p w14:paraId="35943FFA" w14:textId="5CAD4D6A"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1</w:t>
            </w:r>
            <w:r w:rsidR="00D156CD">
              <w:t>1</w:t>
            </w:r>
          </w:p>
        </w:tc>
        <w:tc>
          <w:tcPr>
            <w:tcW w:w="700" w:type="pct"/>
          </w:tcPr>
          <w:p w14:paraId="13672401" w14:textId="77777777"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4</w:t>
            </w:r>
          </w:p>
        </w:tc>
        <w:tc>
          <w:tcPr>
            <w:tcW w:w="701" w:type="pct"/>
          </w:tcPr>
          <w:p w14:paraId="76DCE718" w14:textId="7F7FB75E" w:rsidR="001E45AE" w:rsidRPr="006B2751" w:rsidRDefault="00D156CD" w:rsidP="001E45AE">
            <w:pPr>
              <w:pStyle w:val="Tables"/>
              <w:cnfStyle w:val="000000000000" w:firstRow="0" w:lastRow="0" w:firstColumn="0" w:lastColumn="0" w:oddVBand="0" w:evenVBand="0" w:oddHBand="0" w:evenHBand="0" w:firstRowFirstColumn="0" w:firstRowLastColumn="0" w:lastRowFirstColumn="0" w:lastRowLastColumn="0"/>
            </w:pPr>
            <w:r>
              <w:t>22</w:t>
            </w:r>
          </w:p>
        </w:tc>
      </w:tr>
      <w:tr w:rsidR="001E45AE" w:rsidRPr="006B2751" w14:paraId="680C6457"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268ACB86" w14:textId="77777777" w:rsidR="001E45AE" w:rsidRPr="006B2751" w:rsidRDefault="001E45AE" w:rsidP="001E45AE">
            <w:pPr>
              <w:pStyle w:val="Tables"/>
            </w:pPr>
            <w:r w:rsidRPr="006B2751">
              <w:t>Informal</w:t>
            </w:r>
          </w:p>
        </w:tc>
        <w:tc>
          <w:tcPr>
            <w:tcW w:w="700" w:type="pct"/>
          </w:tcPr>
          <w:p w14:paraId="35AEA68D" w14:textId="61AA8583" w:rsidR="001E45AE" w:rsidRPr="006B2751" w:rsidRDefault="001E45AE" w:rsidP="001E45AE">
            <w:pPr>
              <w:pStyle w:val="Tables"/>
              <w:cnfStyle w:val="010000000000" w:firstRow="0" w:lastRow="1" w:firstColumn="0" w:lastColumn="0" w:oddVBand="0" w:evenVBand="0" w:oddHBand="0" w:evenHBand="0" w:firstRowFirstColumn="0" w:firstRowLastColumn="0" w:lastRowFirstColumn="0" w:lastRowLastColumn="0"/>
            </w:pPr>
            <w:r w:rsidRPr="006B2751">
              <w:t>2</w:t>
            </w:r>
            <w:r w:rsidR="00D156CD">
              <w:t>2</w:t>
            </w:r>
          </w:p>
        </w:tc>
        <w:tc>
          <w:tcPr>
            <w:tcW w:w="700" w:type="pct"/>
          </w:tcPr>
          <w:p w14:paraId="08384505" w14:textId="65D0CFE0" w:rsidR="001E45AE" w:rsidRPr="006B2751" w:rsidRDefault="00D156CD" w:rsidP="001E45AE">
            <w:pPr>
              <w:pStyle w:val="Tables"/>
              <w:cnfStyle w:val="010000000000" w:firstRow="0" w:lastRow="1" w:firstColumn="0" w:lastColumn="0" w:oddVBand="0" w:evenVBand="0" w:oddHBand="0" w:evenHBand="0" w:firstRowFirstColumn="0" w:firstRowLastColumn="0" w:lastRowFirstColumn="0" w:lastRowLastColumn="0"/>
            </w:pPr>
            <w:r>
              <w:t>48</w:t>
            </w:r>
          </w:p>
        </w:tc>
        <w:tc>
          <w:tcPr>
            <w:tcW w:w="701" w:type="pct"/>
          </w:tcPr>
          <w:p w14:paraId="71BC8377" w14:textId="16C3A3B0" w:rsidR="001E45AE" w:rsidRPr="006B2751" w:rsidRDefault="001E45AE" w:rsidP="001E45AE">
            <w:pPr>
              <w:pStyle w:val="Tables"/>
              <w:cnfStyle w:val="010000000000" w:firstRow="0" w:lastRow="1" w:firstColumn="0" w:lastColumn="0" w:oddVBand="0" w:evenVBand="0" w:oddHBand="0" w:evenHBand="0" w:firstRowFirstColumn="0" w:firstRowLastColumn="0" w:lastRowFirstColumn="0" w:lastRowLastColumn="0"/>
            </w:pPr>
            <w:r w:rsidRPr="006B2751">
              <w:t>2</w:t>
            </w:r>
            <w:r w:rsidR="00D156CD">
              <w:t>8</w:t>
            </w:r>
          </w:p>
        </w:tc>
      </w:tr>
    </w:tbl>
    <w:p w14:paraId="14A98299" w14:textId="0D8D39EC" w:rsidR="00BB5FFA" w:rsidRPr="00BB5FFA" w:rsidRDefault="00BB5FFA" w:rsidP="00BB5FFA">
      <w:pPr>
        <w:rPr>
          <w:sz w:val="20"/>
          <w:szCs w:val="20"/>
        </w:rPr>
      </w:pPr>
      <w:r w:rsidRPr="00BB5FFA">
        <w:rPr>
          <w:sz w:val="20"/>
          <w:szCs w:val="20"/>
          <w:vertAlign w:val="superscript"/>
        </w:rPr>
        <w:t>*</w:t>
      </w:r>
      <w:r w:rsidRPr="00BB5FFA">
        <w:rPr>
          <w:sz w:val="20"/>
          <w:szCs w:val="20"/>
        </w:rPr>
        <w:t>: Results presented as proportion (%) of group.</w:t>
      </w:r>
    </w:p>
    <w:p w14:paraId="1179DB73" w14:textId="5C6FC0DD" w:rsidR="00557E0A" w:rsidRPr="006B2751" w:rsidRDefault="00BB5FFA" w:rsidP="00BB5FFA">
      <w:pPr>
        <w:pStyle w:val="Caption"/>
        <w:keepNext/>
        <w:spacing w:before="360"/>
      </w:pPr>
      <w:bookmarkStart w:id="922" w:name="_Toc61288841"/>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7</w:t>
      </w:r>
      <w:r w:rsidR="00473D37">
        <w:fldChar w:fldCharType="end"/>
      </w:r>
      <w:r>
        <w:t xml:space="preserve">. </w:t>
      </w:r>
      <w:r w:rsidR="001E45AE" w:rsidRPr="006B2751">
        <w:t xml:space="preserve">Reasons that </w:t>
      </w:r>
      <w:r w:rsidR="00F25C52" w:rsidRPr="006B2751">
        <w:t>model programs</w:t>
      </w:r>
      <w:r w:rsidR="001E45AE" w:rsidRPr="006B2751">
        <w:t xml:space="preserve"> do not have naloxone kits on-site.</w:t>
      </w:r>
      <w:bookmarkEnd w:id="922"/>
    </w:p>
    <w:tbl>
      <w:tblPr>
        <w:tblStyle w:val="TOPPtableformat"/>
        <w:tblW w:w="0" w:type="auto"/>
        <w:tblLook w:val="04E0" w:firstRow="1" w:lastRow="1" w:firstColumn="1" w:lastColumn="0" w:noHBand="0" w:noVBand="1"/>
      </w:tblPr>
      <w:tblGrid>
        <w:gridCol w:w="7513"/>
        <w:gridCol w:w="1812"/>
        <w:gridCol w:w="1812"/>
        <w:gridCol w:w="1813"/>
      </w:tblGrid>
      <w:tr w:rsidR="00557E0A" w:rsidRPr="006B2751" w14:paraId="552CC78D"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13" w:type="dxa"/>
          </w:tcPr>
          <w:p w14:paraId="63F78808" w14:textId="3D3AABEB" w:rsidR="00557E0A" w:rsidRPr="006B2751" w:rsidRDefault="00557E0A" w:rsidP="00557E0A">
            <w:pPr>
              <w:pStyle w:val="Tables"/>
            </w:pPr>
            <w:r w:rsidRPr="006B2751">
              <w:t>Philosophy for not offering naloxone on-site</w:t>
            </w:r>
            <w:r w:rsidR="00AB5038" w:rsidRPr="006B2751">
              <w:rPr>
                <w:vertAlign w:val="superscript"/>
              </w:rPr>
              <w:t>*</w:t>
            </w:r>
          </w:p>
        </w:tc>
        <w:tc>
          <w:tcPr>
            <w:tcW w:w="1812" w:type="dxa"/>
          </w:tcPr>
          <w:p w14:paraId="2A2A8B00" w14:textId="3F7075BD" w:rsidR="00557E0A" w:rsidRPr="006B2751" w:rsidRDefault="00557E0A" w:rsidP="00557E0A">
            <w:pPr>
              <w:pStyle w:val="Tables"/>
              <w:cnfStyle w:val="100000000000" w:firstRow="1" w:lastRow="0" w:firstColumn="0" w:lastColumn="0" w:oddVBand="0" w:evenVBand="0" w:oddHBand="0" w:evenHBand="0" w:firstRowFirstColumn="0" w:firstRowLastColumn="0" w:lastRowFirstColumn="0" w:lastRowLastColumn="0"/>
            </w:pPr>
            <w:r w:rsidRPr="006B2751">
              <w:t>Model program</w:t>
            </w:r>
            <w:r w:rsidR="002F668F">
              <w:t xml:space="preserve"> (%)</w:t>
            </w:r>
          </w:p>
        </w:tc>
        <w:tc>
          <w:tcPr>
            <w:tcW w:w="1812" w:type="dxa"/>
          </w:tcPr>
          <w:p w14:paraId="3D234EA6" w14:textId="5861AB8D" w:rsidR="00557E0A" w:rsidRPr="006B2751" w:rsidRDefault="00557E0A" w:rsidP="00557E0A">
            <w:pPr>
              <w:pStyle w:val="Tables"/>
              <w:cnfStyle w:val="100000000000" w:firstRow="1" w:lastRow="0" w:firstColumn="0" w:lastColumn="0" w:oddVBand="0" w:evenVBand="0" w:oddHBand="0" w:evenHBand="0" w:firstRowFirstColumn="0" w:firstRowLastColumn="0" w:lastRowFirstColumn="0" w:lastRowLastColumn="0"/>
            </w:pPr>
            <w:r w:rsidRPr="006B2751">
              <w:t>Not a model program</w:t>
            </w:r>
            <w:r w:rsidR="002F668F">
              <w:t xml:space="preserve"> (%)</w:t>
            </w:r>
          </w:p>
        </w:tc>
        <w:tc>
          <w:tcPr>
            <w:tcW w:w="1813" w:type="dxa"/>
          </w:tcPr>
          <w:p w14:paraId="0E8D135E" w14:textId="35FF1C89" w:rsidR="00557E0A" w:rsidRPr="006B2751" w:rsidRDefault="00557E0A" w:rsidP="00557E0A">
            <w:pPr>
              <w:pStyle w:val="Tables"/>
              <w:cnfStyle w:val="100000000000" w:firstRow="1" w:lastRow="0" w:firstColumn="0" w:lastColumn="0" w:oddVBand="0" w:evenVBand="0" w:oddHBand="0" w:evenHBand="0" w:firstRowFirstColumn="0" w:firstRowLastColumn="0" w:lastRowFirstColumn="0" w:lastRowLastColumn="0"/>
            </w:pPr>
            <w:r w:rsidRPr="006B2751">
              <w:t>Needs to do better</w:t>
            </w:r>
            <w:r w:rsidR="002F668F">
              <w:t xml:space="preserve"> (%)</w:t>
            </w:r>
          </w:p>
        </w:tc>
      </w:tr>
      <w:tr w:rsidR="00557E0A" w:rsidRPr="006B2751" w14:paraId="4072B251" w14:textId="77777777" w:rsidTr="0068343D">
        <w:tc>
          <w:tcPr>
            <w:cnfStyle w:val="001000000000" w:firstRow="0" w:lastRow="0" w:firstColumn="1" w:lastColumn="0" w:oddVBand="0" w:evenVBand="0" w:oddHBand="0" w:evenHBand="0" w:firstRowFirstColumn="0" w:firstRowLastColumn="0" w:lastRowFirstColumn="0" w:lastRowLastColumn="0"/>
            <w:tcW w:w="7513" w:type="dxa"/>
            <w:tcBorders>
              <w:top w:val="single" w:sz="12" w:space="0" w:color="ABC6D5"/>
              <w:bottom w:val="single" w:sz="8" w:space="0" w:color="C00000"/>
            </w:tcBorders>
          </w:tcPr>
          <w:p w14:paraId="31F05439" w14:textId="66DD663E" w:rsidR="00557E0A" w:rsidRPr="006B2751" w:rsidRDefault="00557E0A" w:rsidP="00557E0A">
            <w:pPr>
              <w:pStyle w:val="Tables"/>
              <w:rPr>
                <w:b/>
                <w:bCs w:val="0"/>
              </w:rPr>
            </w:pPr>
            <w:r w:rsidRPr="006B2751">
              <w:rPr>
                <w:b/>
                <w:bCs w:val="0"/>
                <w:i/>
                <w:iCs/>
              </w:rPr>
              <w:t>n (number that do not offer naloxone)</w:t>
            </w:r>
          </w:p>
        </w:tc>
        <w:tc>
          <w:tcPr>
            <w:tcW w:w="1812" w:type="dxa"/>
            <w:tcBorders>
              <w:top w:val="single" w:sz="12" w:space="0" w:color="ABC6D5"/>
              <w:bottom w:val="single" w:sz="8" w:space="0" w:color="C00000"/>
            </w:tcBorders>
          </w:tcPr>
          <w:p w14:paraId="6BDBED0A" w14:textId="6A6B4C36" w:rsidR="00557E0A" w:rsidRPr="006B2751" w:rsidRDefault="002F668F" w:rsidP="00557E0A">
            <w:pPr>
              <w:pStyle w:val="Tables"/>
              <w:cnfStyle w:val="000000000000" w:firstRow="0" w:lastRow="0" w:firstColumn="0" w:lastColumn="0" w:oddVBand="0" w:evenVBand="0" w:oddHBand="0" w:evenHBand="0" w:firstRowFirstColumn="0" w:firstRowLastColumn="0" w:lastRowFirstColumn="0" w:lastRowLastColumn="0"/>
              <w:rPr>
                <w:b/>
                <w:bCs w:val="0"/>
              </w:rPr>
            </w:pPr>
            <w:r>
              <w:rPr>
                <w:b/>
                <w:bCs w:val="0"/>
              </w:rPr>
              <w:t xml:space="preserve">n = </w:t>
            </w:r>
            <w:r w:rsidR="00D156CD">
              <w:rPr>
                <w:b/>
                <w:bCs w:val="0"/>
              </w:rPr>
              <w:t>4</w:t>
            </w:r>
          </w:p>
        </w:tc>
        <w:tc>
          <w:tcPr>
            <w:tcW w:w="1812" w:type="dxa"/>
            <w:tcBorders>
              <w:top w:val="single" w:sz="12" w:space="0" w:color="ABC6D5"/>
              <w:bottom w:val="single" w:sz="8" w:space="0" w:color="C00000"/>
            </w:tcBorders>
          </w:tcPr>
          <w:p w14:paraId="6F218CC5" w14:textId="31579314" w:rsidR="00557E0A" w:rsidRPr="006B2751" w:rsidRDefault="002F668F" w:rsidP="00557E0A">
            <w:pPr>
              <w:pStyle w:val="Tables"/>
              <w:cnfStyle w:val="000000000000" w:firstRow="0" w:lastRow="0" w:firstColumn="0" w:lastColumn="0" w:oddVBand="0" w:evenVBand="0" w:oddHBand="0" w:evenHBand="0" w:firstRowFirstColumn="0" w:firstRowLastColumn="0" w:lastRowFirstColumn="0" w:lastRowLastColumn="0"/>
              <w:rPr>
                <w:b/>
                <w:bCs w:val="0"/>
              </w:rPr>
            </w:pPr>
            <w:r>
              <w:rPr>
                <w:b/>
                <w:bCs w:val="0"/>
              </w:rPr>
              <w:t xml:space="preserve">n = </w:t>
            </w:r>
            <w:r w:rsidR="00D156CD">
              <w:rPr>
                <w:b/>
                <w:bCs w:val="0"/>
              </w:rPr>
              <w:t>11</w:t>
            </w:r>
          </w:p>
        </w:tc>
        <w:tc>
          <w:tcPr>
            <w:tcW w:w="1813" w:type="dxa"/>
            <w:tcBorders>
              <w:top w:val="single" w:sz="12" w:space="0" w:color="ABC6D5"/>
              <w:bottom w:val="single" w:sz="8" w:space="0" w:color="C00000"/>
            </w:tcBorders>
          </w:tcPr>
          <w:p w14:paraId="75225062" w14:textId="09B0C56A" w:rsidR="00557E0A" w:rsidRPr="006B2751" w:rsidRDefault="002F668F" w:rsidP="00557E0A">
            <w:pPr>
              <w:pStyle w:val="Tables"/>
              <w:cnfStyle w:val="000000000000" w:firstRow="0" w:lastRow="0" w:firstColumn="0" w:lastColumn="0" w:oddVBand="0" w:evenVBand="0" w:oddHBand="0" w:evenHBand="0" w:firstRowFirstColumn="0" w:firstRowLastColumn="0" w:lastRowFirstColumn="0" w:lastRowLastColumn="0"/>
              <w:rPr>
                <w:b/>
                <w:bCs w:val="0"/>
              </w:rPr>
            </w:pPr>
            <w:r>
              <w:rPr>
                <w:b/>
                <w:bCs w:val="0"/>
              </w:rPr>
              <w:t xml:space="preserve">n = </w:t>
            </w:r>
            <w:r w:rsidR="00557E0A" w:rsidRPr="006B2751">
              <w:rPr>
                <w:b/>
                <w:bCs w:val="0"/>
              </w:rPr>
              <w:t>1</w:t>
            </w:r>
          </w:p>
        </w:tc>
      </w:tr>
      <w:tr w:rsidR="00557E0A" w:rsidRPr="006B2751" w14:paraId="17309AEE" w14:textId="77777777" w:rsidTr="0068343D">
        <w:tc>
          <w:tcPr>
            <w:cnfStyle w:val="001000000000" w:firstRow="0" w:lastRow="0" w:firstColumn="1" w:lastColumn="0" w:oddVBand="0" w:evenVBand="0" w:oddHBand="0" w:evenHBand="0" w:firstRowFirstColumn="0" w:firstRowLastColumn="0" w:lastRowFirstColumn="0" w:lastRowLastColumn="0"/>
            <w:tcW w:w="7513" w:type="dxa"/>
            <w:tcBorders>
              <w:top w:val="single" w:sz="8" w:space="0" w:color="C00000"/>
            </w:tcBorders>
          </w:tcPr>
          <w:p w14:paraId="0B2FAADD" w14:textId="5C3156A0" w:rsidR="00557E0A" w:rsidRPr="006B2751" w:rsidRDefault="00557E0A" w:rsidP="00557E0A">
            <w:pPr>
              <w:pStyle w:val="Tables"/>
            </w:pPr>
            <w:r w:rsidRPr="006B2751">
              <w:t>Not common practice for the program</w:t>
            </w:r>
          </w:p>
        </w:tc>
        <w:tc>
          <w:tcPr>
            <w:tcW w:w="1812" w:type="dxa"/>
            <w:tcBorders>
              <w:top w:val="single" w:sz="8" w:space="0" w:color="C00000"/>
            </w:tcBorders>
          </w:tcPr>
          <w:p w14:paraId="3EBAA72B" w14:textId="07B2297B" w:rsidR="00557E0A" w:rsidRPr="006B2751" w:rsidRDefault="00D156CD" w:rsidP="00557E0A">
            <w:pPr>
              <w:pStyle w:val="Tables"/>
              <w:cnfStyle w:val="000000000000" w:firstRow="0" w:lastRow="0" w:firstColumn="0" w:lastColumn="0" w:oddVBand="0" w:evenVBand="0" w:oddHBand="0" w:evenHBand="0" w:firstRowFirstColumn="0" w:firstRowLastColumn="0" w:lastRowFirstColumn="0" w:lastRowLastColumn="0"/>
            </w:pPr>
            <w:r>
              <w:t>25</w:t>
            </w:r>
          </w:p>
        </w:tc>
        <w:tc>
          <w:tcPr>
            <w:tcW w:w="1812" w:type="dxa"/>
            <w:tcBorders>
              <w:top w:val="single" w:sz="8" w:space="0" w:color="C00000"/>
            </w:tcBorders>
          </w:tcPr>
          <w:p w14:paraId="19ABF005" w14:textId="6797E87B" w:rsidR="00557E0A" w:rsidRPr="006B2751" w:rsidRDefault="00557E0A" w:rsidP="00557E0A">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1813" w:type="dxa"/>
            <w:tcBorders>
              <w:top w:val="single" w:sz="8" w:space="0" w:color="C00000"/>
            </w:tcBorders>
          </w:tcPr>
          <w:p w14:paraId="7423A9A8" w14:textId="49BE9205" w:rsidR="00557E0A" w:rsidRPr="006B2751" w:rsidRDefault="00557E0A" w:rsidP="00557E0A">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557E0A" w:rsidRPr="006B2751" w14:paraId="76768F11" w14:textId="77777777" w:rsidTr="0068343D">
        <w:tc>
          <w:tcPr>
            <w:cnfStyle w:val="001000000000" w:firstRow="0" w:lastRow="0" w:firstColumn="1" w:lastColumn="0" w:oddVBand="0" w:evenVBand="0" w:oddHBand="0" w:evenHBand="0" w:firstRowFirstColumn="0" w:firstRowLastColumn="0" w:lastRowFirstColumn="0" w:lastRowLastColumn="0"/>
            <w:tcW w:w="7513" w:type="dxa"/>
          </w:tcPr>
          <w:p w14:paraId="3EB44A8B" w14:textId="2EF4B3C4" w:rsidR="00557E0A" w:rsidRPr="006B2751" w:rsidRDefault="00557E0A" w:rsidP="00557E0A">
            <w:pPr>
              <w:pStyle w:val="Tables"/>
            </w:pPr>
            <w:r w:rsidRPr="006B2751">
              <w:t>Do not provide kits but would if the means/resources were available</w:t>
            </w:r>
          </w:p>
        </w:tc>
        <w:tc>
          <w:tcPr>
            <w:tcW w:w="1812" w:type="dxa"/>
          </w:tcPr>
          <w:p w14:paraId="259C852C" w14:textId="7CA139E5" w:rsidR="00557E0A" w:rsidRPr="006B2751" w:rsidRDefault="00557E0A" w:rsidP="00557E0A">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1812" w:type="dxa"/>
          </w:tcPr>
          <w:p w14:paraId="00ADB830" w14:textId="58EE0489" w:rsidR="00557E0A" w:rsidRPr="006B2751" w:rsidRDefault="00557E0A" w:rsidP="00557E0A">
            <w:pPr>
              <w:pStyle w:val="Tables"/>
              <w:cnfStyle w:val="000000000000" w:firstRow="0" w:lastRow="0" w:firstColumn="0" w:lastColumn="0" w:oddVBand="0" w:evenVBand="0" w:oddHBand="0" w:evenHBand="0" w:firstRowFirstColumn="0" w:firstRowLastColumn="0" w:lastRowFirstColumn="0" w:lastRowLastColumn="0"/>
            </w:pPr>
            <w:r w:rsidRPr="006B2751">
              <w:t>5</w:t>
            </w:r>
            <w:r w:rsidR="00D156CD">
              <w:t>5</w:t>
            </w:r>
          </w:p>
        </w:tc>
        <w:tc>
          <w:tcPr>
            <w:tcW w:w="1813" w:type="dxa"/>
          </w:tcPr>
          <w:p w14:paraId="237FBCB1" w14:textId="695F0979" w:rsidR="00557E0A" w:rsidRPr="006B2751" w:rsidRDefault="00557E0A" w:rsidP="00557E0A">
            <w:pPr>
              <w:pStyle w:val="Tables"/>
              <w:cnfStyle w:val="000000000000" w:firstRow="0" w:lastRow="0" w:firstColumn="0" w:lastColumn="0" w:oddVBand="0" w:evenVBand="0" w:oddHBand="0" w:evenHBand="0" w:firstRowFirstColumn="0" w:firstRowLastColumn="0" w:lastRowFirstColumn="0" w:lastRowLastColumn="0"/>
            </w:pPr>
            <w:r w:rsidRPr="006B2751">
              <w:t>100</w:t>
            </w:r>
          </w:p>
        </w:tc>
      </w:tr>
      <w:tr w:rsidR="00557E0A" w:rsidRPr="006B2751" w14:paraId="5435A5E0" w14:textId="77777777" w:rsidTr="0068343D">
        <w:tc>
          <w:tcPr>
            <w:cnfStyle w:val="001000000000" w:firstRow="0" w:lastRow="0" w:firstColumn="1" w:lastColumn="0" w:oddVBand="0" w:evenVBand="0" w:oddHBand="0" w:evenHBand="0" w:firstRowFirstColumn="0" w:firstRowLastColumn="0" w:lastRowFirstColumn="0" w:lastRowLastColumn="0"/>
            <w:tcW w:w="7513" w:type="dxa"/>
          </w:tcPr>
          <w:p w14:paraId="3D5B706E" w14:textId="7DFB632F" w:rsidR="00557E0A" w:rsidRPr="006B2751" w:rsidRDefault="00557E0A" w:rsidP="00557E0A">
            <w:pPr>
              <w:pStyle w:val="Tables"/>
            </w:pPr>
            <w:r w:rsidRPr="006B2751">
              <w:t>Providing kits is outside the program’s scope or treatment goals</w:t>
            </w:r>
          </w:p>
        </w:tc>
        <w:tc>
          <w:tcPr>
            <w:tcW w:w="1812" w:type="dxa"/>
          </w:tcPr>
          <w:p w14:paraId="77F507BF" w14:textId="3E30E618" w:rsidR="00557E0A" w:rsidRPr="006B2751" w:rsidRDefault="00D156CD" w:rsidP="00557E0A">
            <w:pPr>
              <w:pStyle w:val="Tables"/>
              <w:cnfStyle w:val="000000000000" w:firstRow="0" w:lastRow="0" w:firstColumn="0" w:lastColumn="0" w:oddVBand="0" w:evenVBand="0" w:oddHBand="0" w:evenHBand="0" w:firstRowFirstColumn="0" w:firstRowLastColumn="0" w:lastRowFirstColumn="0" w:lastRowLastColumn="0"/>
            </w:pPr>
            <w:r>
              <w:t>50</w:t>
            </w:r>
          </w:p>
        </w:tc>
        <w:tc>
          <w:tcPr>
            <w:tcW w:w="1812" w:type="dxa"/>
          </w:tcPr>
          <w:p w14:paraId="0E3717C9" w14:textId="74F7F6E4" w:rsidR="00557E0A" w:rsidRPr="006B2751" w:rsidRDefault="00D156CD" w:rsidP="00557E0A">
            <w:pPr>
              <w:pStyle w:val="Tables"/>
              <w:cnfStyle w:val="000000000000" w:firstRow="0" w:lastRow="0" w:firstColumn="0" w:lastColumn="0" w:oddVBand="0" w:evenVBand="0" w:oddHBand="0" w:evenHBand="0" w:firstRowFirstColumn="0" w:firstRowLastColumn="0" w:lastRowFirstColumn="0" w:lastRowLastColumn="0"/>
            </w:pPr>
            <w:r>
              <w:t>18</w:t>
            </w:r>
          </w:p>
        </w:tc>
        <w:tc>
          <w:tcPr>
            <w:tcW w:w="1813" w:type="dxa"/>
          </w:tcPr>
          <w:p w14:paraId="729834FC" w14:textId="78AF8C86" w:rsidR="00557E0A" w:rsidRPr="006B2751" w:rsidRDefault="00557E0A" w:rsidP="00557E0A">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557E0A" w:rsidRPr="006B2751" w14:paraId="79FE67D4"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292965CE" w14:textId="6FCE98E1" w:rsidR="00557E0A" w:rsidRPr="006B2751" w:rsidRDefault="00557E0A" w:rsidP="00557E0A">
            <w:pPr>
              <w:pStyle w:val="Tables"/>
            </w:pPr>
            <w:r w:rsidRPr="006B2751">
              <w:t>Other</w:t>
            </w:r>
          </w:p>
        </w:tc>
        <w:tc>
          <w:tcPr>
            <w:tcW w:w="1812" w:type="dxa"/>
          </w:tcPr>
          <w:p w14:paraId="34336B1A" w14:textId="67C7704D" w:rsidR="00557E0A" w:rsidRPr="006B2751" w:rsidRDefault="00D156CD" w:rsidP="00557E0A">
            <w:pPr>
              <w:pStyle w:val="Tables"/>
              <w:cnfStyle w:val="010000000000" w:firstRow="0" w:lastRow="1" w:firstColumn="0" w:lastColumn="0" w:oddVBand="0" w:evenVBand="0" w:oddHBand="0" w:evenHBand="0" w:firstRowFirstColumn="0" w:firstRowLastColumn="0" w:lastRowFirstColumn="0" w:lastRowLastColumn="0"/>
            </w:pPr>
            <w:r>
              <w:t>25</w:t>
            </w:r>
          </w:p>
        </w:tc>
        <w:tc>
          <w:tcPr>
            <w:tcW w:w="1812" w:type="dxa"/>
          </w:tcPr>
          <w:p w14:paraId="33A08110" w14:textId="692C3454" w:rsidR="00557E0A" w:rsidRPr="006B2751" w:rsidRDefault="00557E0A" w:rsidP="00557E0A">
            <w:pPr>
              <w:pStyle w:val="Tables"/>
              <w:cnfStyle w:val="010000000000" w:firstRow="0" w:lastRow="1" w:firstColumn="0" w:lastColumn="0" w:oddVBand="0" w:evenVBand="0" w:oddHBand="0" w:evenHBand="0" w:firstRowFirstColumn="0" w:firstRowLastColumn="0" w:lastRowFirstColumn="0" w:lastRowLastColumn="0"/>
            </w:pPr>
            <w:r w:rsidRPr="006B2751">
              <w:t>2</w:t>
            </w:r>
            <w:r w:rsidR="00D156CD">
              <w:t>7</w:t>
            </w:r>
          </w:p>
        </w:tc>
        <w:tc>
          <w:tcPr>
            <w:tcW w:w="1813" w:type="dxa"/>
          </w:tcPr>
          <w:p w14:paraId="2F841AA1" w14:textId="3284AD58" w:rsidR="00557E0A" w:rsidRPr="006B2751" w:rsidRDefault="00557E0A" w:rsidP="00557E0A">
            <w:pPr>
              <w:pStyle w:val="Tables"/>
              <w:cnfStyle w:val="010000000000" w:firstRow="0" w:lastRow="1" w:firstColumn="0" w:lastColumn="0" w:oddVBand="0" w:evenVBand="0" w:oddHBand="0" w:evenHBand="0" w:firstRowFirstColumn="0" w:firstRowLastColumn="0" w:lastRowFirstColumn="0" w:lastRowLastColumn="0"/>
            </w:pPr>
            <w:r w:rsidRPr="006B2751">
              <w:t>0</w:t>
            </w:r>
          </w:p>
        </w:tc>
      </w:tr>
    </w:tbl>
    <w:p w14:paraId="78CEE03F" w14:textId="77777777" w:rsidR="00BB5FFA" w:rsidRPr="00BB5FFA" w:rsidRDefault="00BB5FFA" w:rsidP="00BB5FFA">
      <w:pPr>
        <w:rPr>
          <w:sz w:val="20"/>
          <w:szCs w:val="20"/>
        </w:rPr>
      </w:pPr>
      <w:r w:rsidRPr="00BB5FFA">
        <w:rPr>
          <w:sz w:val="20"/>
          <w:szCs w:val="20"/>
          <w:vertAlign w:val="superscript"/>
        </w:rPr>
        <w:t>*</w:t>
      </w:r>
      <w:r w:rsidRPr="00BB5FFA">
        <w:rPr>
          <w:sz w:val="20"/>
          <w:szCs w:val="20"/>
        </w:rPr>
        <w:t>: Results presented as proportion (%) of group.</w:t>
      </w:r>
    </w:p>
    <w:p w14:paraId="12740163" w14:textId="3064388C" w:rsidR="001E45AE" w:rsidRPr="006B2751" w:rsidRDefault="001E45AE" w:rsidP="001E45AE">
      <w:r w:rsidRPr="006B2751">
        <w:br w:type="page"/>
      </w:r>
    </w:p>
    <w:p w14:paraId="6EE7ADF7" w14:textId="0758AFEA" w:rsidR="00E91DDA" w:rsidRPr="006B2751" w:rsidRDefault="00BB5FFA" w:rsidP="00FC0DEC">
      <w:pPr>
        <w:pStyle w:val="Caption"/>
        <w:keepNext/>
      </w:pPr>
      <w:bookmarkStart w:id="923" w:name="_Toc61288842"/>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8</w:t>
      </w:r>
      <w:r w:rsidR="00473D37">
        <w:fldChar w:fldCharType="end"/>
      </w:r>
      <w:r w:rsidR="00FC0DEC">
        <w:t xml:space="preserve">. </w:t>
      </w:r>
      <w:r w:rsidR="001E45AE" w:rsidRPr="006B2751">
        <w:t>Model program attitudes about opioid-addicted client treatment completion rates and outcomes.</w:t>
      </w:r>
      <w:bookmarkEnd w:id="923"/>
    </w:p>
    <w:tbl>
      <w:tblPr>
        <w:tblStyle w:val="TOPPtableformat"/>
        <w:tblW w:w="5000" w:type="pct"/>
        <w:tblLook w:val="04E0" w:firstRow="1" w:lastRow="1" w:firstColumn="1" w:lastColumn="0" w:noHBand="0" w:noVBand="1"/>
      </w:tblPr>
      <w:tblGrid>
        <w:gridCol w:w="7515"/>
        <w:gridCol w:w="1814"/>
        <w:gridCol w:w="1814"/>
        <w:gridCol w:w="1817"/>
      </w:tblGrid>
      <w:tr w:rsidR="00E91DDA" w:rsidRPr="006B2751" w14:paraId="7DB5D447" w14:textId="77777777" w:rsidTr="00BB5F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99" w:type="pct"/>
          </w:tcPr>
          <w:p w14:paraId="4909C0C2" w14:textId="16A1181B" w:rsidR="00E91DDA" w:rsidRPr="006B2751" w:rsidRDefault="00E91DDA" w:rsidP="00D601EE">
            <w:pPr>
              <w:pStyle w:val="Tables"/>
            </w:pPr>
            <w:r w:rsidRPr="006B2751">
              <w:t>Attitudes about clients with opioid addiction</w:t>
            </w:r>
            <w:r w:rsidR="00FC0DEC" w:rsidRPr="00FC0DEC">
              <w:rPr>
                <w:vertAlign w:val="superscript"/>
              </w:rPr>
              <w:t>*</w:t>
            </w:r>
          </w:p>
        </w:tc>
        <w:tc>
          <w:tcPr>
            <w:tcW w:w="700" w:type="pct"/>
          </w:tcPr>
          <w:p w14:paraId="1634BF33" w14:textId="28F1DB2E" w:rsidR="00E91DDA" w:rsidRPr="006B2751" w:rsidRDefault="00E91DDA" w:rsidP="00D601EE">
            <w:pPr>
              <w:pStyle w:val="Tables"/>
              <w:cnfStyle w:val="100000000000" w:firstRow="1" w:lastRow="0" w:firstColumn="0" w:lastColumn="0" w:oddVBand="0" w:evenVBand="0" w:oddHBand="0" w:evenHBand="0" w:firstRowFirstColumn="0" w:firstRowLastColumn="0" w:lastRowFirstColumn="0" w:lastRowLastColumn="0"/>
            </w:pPr>
            <w:r w:rsidRPr="006B2751">
              <w:t xml:space="preserve">Model </w:t>
            </w:r>
            <w:r w:rsidR="00557E0A" w:rsidRPr="006B2751">
              <w:t>p</w:t>
            </w:r>
            <w:r w:rsidRPr="006B2751">
              <w:t>rogram</w:t>
            </w:r>
            <w:r w:rsidR="002F668F">
              <w:t xml:space="preserve"> (%)</w:t>
            </w:r>
          </w:p>
        </w:tc>
        <w:tc>
          <w:tcPr>
            <w:tcW w:w="700" w:type="pct"/>
          </w:tcPr>
          <w:p w14:paraId="0097D083" w14:textId="6172489A" w:rsidR="00E91DDA" w:rsidRPr="006B2751" w:rsidRDefault="00E91DDA" w:rsidP="00D601EE">
            <w:pPr>
              <w:pStyle w:val="Tables"/>
              <w:cnfStyle w:val="100000000000" w:firstRow="1" w:lastRow="0" w:firstColumn="0" w:lastColumn="0" w:oddVBand="0" w:evenVBand="0" w:oddHBand="0" w:evenHBand="0" w:firstRowFirstColumn="0" w:firstRowLastColumn="0" w:lastRowFirstColumn="0" w:lastRowLastColumn="0"/>
            </w:pPr>
            <w:r w:rsidRPr="006B2751">
              <w:t>Not a model program</w:t>
            </w:r>
            <w:r w:rsidR="002F668F">
              <w:t xml:space="preserve"> (%)</w:t>
            </w:r>
          </w:p>
        </w:tc>
        <w:tc>
          <w:tcPr>
            <w:tcW w:w="701" w:type="pct"/>
          </w:tcPr>
          <w:p w14:paraId="5B26E1EB" w14:textId="7858346D" w:rsidR="00E91DDA" w:rsidRPr="006B2751" w:rsidRDefault="00557E0A" w:rsidP="00D601EE">
            <w:pPr>
              <w:pStyle w:val="Tables"/>
              <w:cnfStyle w:val="100000000000" w:firstRow="1" w:lastRow="0" w:firstColumn="0" w:lastColumn="0" w:oddVBand="0" w:evenVBand="0" w:oddHBand="0" w:evenHBand="0" w:firstRowFirstColumn="0" w:firstRowLastColumn="0" w:lastRowFirstColumn="0" w:lastRowLastColumn="0"/>
            </w:pPr>
            <w:r w:rsidRPr="006B2751">
              <w:t>N</w:t>
            </w:r>
            <w:r w:rsidR="00E91DDA" w:rsidRPr="006B2751">
              <w:t>eed</w:t>
            </w:r>
            <w:r w:rsidRPr="006B2751">
              <w:t>s</w:t>
            </w:r>
            <w:r w:rsidR="00E91DDA" w:rsidRPr="006B2751">
              <w:t xml:space="preserve"> to do better</w:t>
            </w:r>
            <w:r w:rsidR="002F668F">
              <w:t xml:space="preserve"> (%)</w:t>
            </w:r>
          </w:p>
        </w:tc>
      </w:tr>
      <w:tr w:rsidR="00E91DDA" w:rsidRPr="006B2751" w14:paraId="7F4B67DF" w14:textId="77777777" w:rsidTr="00BB5FFA">
        <w:tc>
          <w:tcPr>
            <w:cnfStyle w:val="001000000000" w:firstRow="0" w:lastRow="0" w:firstColumn="1" w:lastColumn="0" w:oddVBand="0" w:evenVBand="0" w:oddHBand="0" w:evenHBand="0" w:firstRowFirstColumn="0" w:firstRowLastColumn="0" w:lastRowFirstColumn="0" w:lastRowLastColumn="0"/>
            <w:tcW w:w="2899" w:type="pct"/>
          </w:tcPr>
          <w:p w14:paraId="439DA047" w14:textId="77777777" w:rsidR="00E91DDA" w:rsidRPr="006B2751" w:rsidRDefault="00E91DDA" w:rsidP="00D601EE">
            <w:pPr>
              <w:pStyle w:val="Tables"/>
            </w:pPr>
            <w:r w:rsidRPr="006B2751">
              <w:t>Opioid users are more likely to drop out of treatment compared to other addictions clients</w:t>
            </w:r>
          </w:p>
        </w:tc>
        <w:tc>
          <w:tcPr>
            <w:tcW w:w="700" w:type="pct"/>
          </w:tcPr>
          <w:p w14:paraId="111AA0A2" w14:textId="5FE06C1B" w:rsidR="00E91DDA" w:rsidRPr="006B2751" w:rsidRDefault="00E91DDA" w:rsidP="00D601EE">
            <w:pPr>
              <w:pStyle w:val="Tables"/>
              <w:cnfStyle w:val="000000000000" w:firstRow="0" w:lastRow="0" w:firstColumn="0" w:lastColumn="0" w:oddVBand="0" w:evenVBand="0" w:oddHBand="0" w:evenHBand="0" w:firstRowFirstColumn="0" w:firstRowLastColumn="0" w:lastRowFirstColumn="0" w:lastRowLastColumn="0"/>
            </w:pPr>
            <w:r w:rsidRPr="006B2751">
              <w:t>3</w:t>
            </w:r>
            <w:r w:rsidR="00D156CD">
              <w:t>5</w:t>
            </w:r>
          </w:p>
        </w:tc>
        <w:tc>
          <w:tcPr>
            <w:tcW w:w="700" w:type="pct"/>
          </w:tcPr>
          <w:p w14:paraId="45911C5A" w14:textId="3FA02FBC" w:rsidR="00E91DDA" w:rsidRPr="006B2751" w:rsidRDefault="00E91DDA" w:rsidP="00D601EE">
            <w:pPr>
              <w:pStyle w:val="Tables"/>
              <w:cnfStyle w:val="000000000000" w:firstRow="0" w:lastRow="0" w:firstColumn="0" w:lastColumn="0" w:oddVBand="0" w:evenVBand="0" w:oddHBand="0" w:evenHBand="0" w:firstRowFirstColumn="0" w:firstRowLastColumn="0" w:lastRowFirstColumn="0" w:lastRowLastColumn="0"/>
            </w:pPr>
            <w:r w:rsidRPr="006B2751">
              <w:t>3</w:t>
            </w:r>
            <w:r w:rsidR="00D156CD">
              <w:t>5</w:t>
            </w:r>
          </w:p>
        </w:tc>
        <w:tc>
          <w:tcPr>
            <w:tcW w:w="701" w:type="pct"/>
          </w:tcPr>
          <w:p w14:paraId="6AF976B2" w14:textId="7F5416A9" w:rsidR="00E91DDA" w:rsidRPr="006B2751" w:rsidRDefault="00E91DDA" w:rsidP="00D601EE">
            <w:pPr>
              <w:pStyle w:val="Tables"/>
              <w:cnfStyle w:val="000000000000" w:firstRow="0" w:lastRow="0" w:firstColumn="0" w:lastColumn="0" w:oddVBand="0" w:evenVBand="0" w:oddHBand="0" w:evenHBand="0" w:firstRowFirstColumn="0" w:firstRowLastColumn="0" w:lastRowFirstColumn="0" w:lastRowLastColumn="0"/>
            </w:pPr>
            <w:r w:rsidRPr="006B2751">
              <w:t>5</w:t>
            </w:r>
            <w:r w:rsidR="00D156CD">
              <w:t>9</w:t>
            </w:r>
          </w:p>
        </w:tc>
      </w:tr>
      <w:tr w:rsidR="00E91DDA" w:rsidRPr="006B2751" w14:paraId="61EACF6C" w14:textId="77777777" w:rsidTr="00BB5FFA">
        <w:tc>
          <w:tcPr>
            <w:cnfStyle w:val="001000000000" w:firstRow="0" w:lastRow="0" w:firstColumn="1" w:lastColumn="0" w:oddVBand="0" w:evenVBand="0" w:oddHBand="0" w:evenHBand="0" w:firstRowFirstColumn="0" w:firstRowLastColumn="0" w:lastRowFirstColumn="0" w:lastRowLastColumn="0"/>
            <w:tcW w:w="2899" w:type="pct"/>
          </w:tcPr>
          <w:p w14:paraId="0ADCD4B8" w14:textId="77777777" w:rsidR="00E91DDA" w:rsidRPr="006B2751" w:rsidRDefault="00E91DDA" w:rsidP="00D601EE">
            <w:pPr>
              <w:pStyle w:val="Tables"/>
            </w:pPr>
            <w:r w:rsidRPr="006B2751">
              <w:t>Treatment outcomes are better for opioid users compared to other addictions clients</w:t>
            </w:r>
          </w:p>
        </w:tc>
        <w:tc>
          <w:tcPr>
            <w:tcW w:w="700" w:type="pct"/>
          </w:tcPr>
          <w:p w14:paraId="54D95050" w14:textId="57F649A7" w:rsidR="00E91DDA" w:rsidRPr="006B2751" w:rsidRDefault="00E91DDA" w:rsidP="00D601EE">
            <w:pPr>
              <w:pStyle w:val="Tables"/>
              <w:cnfStyle w:val="000000000000" w:firstRow="0" w:lastRow="0" w:firstColumn="0" w:lastColumn="0" w:oddVBand="0" w:evenVBand="0" w:oddHBand="0" w:evenHBand="0" w:firstRowFirstColumn="0" w:firstRowLastColumn="0" w:lastRowFirstColumn="0" w:lastRowLastColumn="0"/>
            </w:pPr>
            <w:r w:rsidRPr="006B2751">
              <w:t>1</w:t>
            </w:r>
            <w:r w:rsidR="00D156CD">
              <w:t>6</w:t>
            </w:r>
          </w:p>
        </w:tc>
        <w:tc>
          <w:tcPr>
            <w:tcW w:w="700" w:type="pct"/>
          </w:tcPr>
          <w:p w14:paraId="2FEAF31E" w14:textId="1E747A0A" w:rsidR="00E91DDA" w:rsidRPr="006B2751" w:rsidRDefault="00E91DDA" w:rsidP="00D601EE">
            <w:pPr>
              <w:pStyle w:val="Tables"/>
              <w:cnfStyle w:val="000000000000" w:firstRow="0" w:lastRow="0" w:firstColumn="0" w:lastColumn="0" w:oddVBand="0" w:evenVBand="0" w:oddHBand="0" w:evenHBand="0" w:firstRowFirstColumn="0" w:firstRowLastColumn="0" w:lastRowFirstColumn="0" w:lastRowLastColumn="0"/>
            </w:pPr>
            <w:r w:rsidRPr="006B2751">
              <w:t>1</w:t>
            </w:r>
            <w:r w:rsidR="00D156CD">
              <w:t>8</w:t>
            </w:r>
          </w:p>
        </w:tc>
        <w:tc>
          <w:tcPr>
            <w:tcW w:w="701" w:type="pct"/>
          </w:tcPr>
          <w:p w14:paraId="637D8882" w14:textId="757A9A76" w:rsidR="00E91DDA" w:rsidRPr="006B2751" w:rsidRDefault="00E91DDA" w:rsidP="00D601EE">
            <w:pPr>
              <w:pStyle w:val="Tables"/>
              <w:cnfStyle w:val="000000000000" w:firstRow="0" w:lastRow="0" w:firstColumn="0" w:lastColumn="0" w:oddVBand="0" w:evenVBand="0" w:oddHBand="0" w:evenHBand="0" w:firstRowFirstColumn="0" w:firstRowLastColumn="0" w:lastRowFirstColumn="0" w:lastRowLastColumn="0"/>
            </w:pPr>
            <w:r w:rsidRPr="006B2751">
              <w:t>1</w:t>
            </w:r>
            <w:r w:rsidR="00D156CD">
              <w:t>4</w:t>
            </w:r>
          </w:p>
        </w:tc>
      </w:tr>
      <w:tr w:rsidR="00E91DDA" w:rsidRPr="006B2751" w14:paraId="02F461C5" w14:textId="77777777" w:rsidTr="00BB5FFA">
        <w:tc>
          <w:tcPr>
            <w:cnfStyle w:val="001000000000" w:firstRow="0" w:lastRow="0" w:firstColumn="1" w:lastColumn="0" w:oddVBand="0" w:evenVBand="0" w:oddHBand="0" w:evenHBand="0" w:firstRowFirstColumn="0" w:firstRowLastColumn="0" w:lastRowFirstColumn="0" w:lastRowLastColumn="0"/>
            <w:tcW w:w="2899" w:type="pct"/>
          </w:tcPr>
          <w:p w14:paraId="0824472B" w14:textId="77777777" w:rsidR="00E91DDA" w:rsidRPr="006B2751" w:rsidRDefault="00E91DDA" w:rsidP="00D601EE">
            <w:pPr>
              <w:pStyle w:val="Tables"/>
            </w:pPr>
            <w:r w:rsidRPr="006B2751">
              <w:t>Treatment outcomes are about the same for opioid users and other addictions clients</w:t>
            </w:r>
          </w:p>
        </w:tc>
        <w:tc>
          <w:tcPr>
            <w:tcW w:w="700" w:type="pct"/>
          </w:tcPr>
          <w:p w14:paraId="72CAE36E" w14:textId="7B848FFC" w:rsidR="00E91DDA" w:rsidRPr="006B2751" w:rsidRDefault="00E91DDA" w:rsidP="00D601EE">
            <w:pPr>
              <w:pStyle w:val="Tables"/>
              <w:cnfStyle w:val="000000000000" w:firstRow="0" w:lastRow="0" w:firstColumn="0" w:lastColumn="0" w:oddVBand="0" w:evenVBand="0" w:oddHBand="0" w:evenHBand="0" w:firstRowFirstColumn="0" w:firstRowLastColumn="0" w:lastRowFirstColumn="0" w:lastRowLastColumn="0"/>
            </w:pPr>
            <w:r w:rsidRPr="006B2751">
              <w:t>5</w:t>
            </w:r>
            <w:r w:rsidR="00D156CD">
              <w:t>5</w:t>
            </w:r>
          </w:p>
        </w:tc>
        <w:tc>
          <w:tcPr>
            <w:tcW w:w="700" w:type="pct"/>
          </w:tcPr>
          <w:p w14:paraId="6C83F69C" w14:textId="27949EC6" w:rsidR="00E91DDA" w:rsidRPr="006B2751" w:rsidRDefault="00E91DDA" w:rsidP="00D601EE">
            <w:pPr>
              <w:pStyle w:val="Tables"/>
              <w:cnfStyle w:val="000000000000" w:firstRow="0" w:lastRow="0" w:firstColumn="0" w:lastColumn="0" w:oddVBand="0" w:evenVBand="0" w:oddHBand="0" w:evenHBand="0" w:firstRowFirstColumn="0" w:firstRowLastColumn="0" w:lastRowFirstColumn="0" w:lastRowLastColumn="0"/>
            </w:pPr>
            <w:r w:rsidRPr="006B2751">
              <w:t>5</w:t>
            </w:r>
            <w:r w:rsidR="00D156CD">
              <w:t>7</w:t>
            </w:r>
          </w:p>
        </w:tc>
        <w:tc>
          <w:tcPr>
            <w:tcW w:w="701" w:type="pct"/>
          </w:tcPr>
          <w:p w14:paraId="1D989E0F" w14:textId="0B9BDEE2" w:rsidR="00E91DDA" w:rsidRPr="006B2751" w:rsidRDefault="00E91DDA" w:rsidP="00D601EE">
            <w:pPr>
              <w:pStyle w:val="Tables"/>
              <w:cnfStyle w:val="000000000000" w:firstRow="0" w:lastRow="0" w:firstColumn="0" w:lastColumn="0" w:oddVBand="0" w:evenVBand="0" w:oddHBand="0" w:evenHBand="0" w:firstRowFirstColumn="0" w:firstRowLastColumn="0" w:lastRowFirstColumn="0" w:lastRowLastColumn="0"/>
            </w:pPr>
            <w:r w:rsidRPr="006B2751">
              <w:t>3</w:t>
            </w:r>
            <w:r w:rsidR="00D156CD">
              <w:t>6</w:t>
            </w:r>
          </w:p>
        </w:tc>
      </w:tr>
      <w:tr w:rsidR="00E91DDA" w:rsidRPr="006B2751" w14:paraId="468A27CF" w14:textId="77777777" w:rsidTr="00BB5FF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74577E82" w14:textId="77777777" w:rsidR="00E91DDA" w:rsidRPr="006B2751" w:rsidRDefault="00E91DDA" w:rsidP="00D601EE">
            <w:pPr>
              <w:pStyle w:val="Tables"/>
            </w:pPr>
            <w:r w:rsidRPr="006B2751">
              <w:t>Treatment outcomes are worse for opioid users compared to other addictions clients</w:t>
            </w:r>
          </w:p>
        </w:tc>
        <w:tc>
          <w:tcPr>
            <w:tcW w:w="700" w:type="pct"/>
          </w:tcPr>
          <w:p w14:paraId="5B9D270E" w14:textId="75C24C7B" w:rsidR="00E91DDA" w:rsidRPr="006B2751" w:rsidRDefault="00E91DDA" w:rsidP="00D601EE">
            <w:pPr>
              <w:pStyle w:val="Tables"/>
              <w:cnfStyle w:val="010000000000" w:firstRow="0" w:lastRow="1" w:firstColumn="0" w:lastColumn="0" w:oddVBand="0" w:evenVBand="0" w:oddHBand="0" w:evenHBand="0" w:firstRowFirstColumn="0" w:firstRowLastColumn="0" w:lastRowFirstColumn="0" w:lastRowLastColumn="0"/>
            </w:pPr>
            <w:r w:rsidRPr="006B2751">
              <w:t>3</w:t>
            </w:r>
            <w:r w:rsidR="00D156CD">
              <w:t>0</w:t>
            </w:r>
          </w:p>
        </w:tc>
        <w:tc>
          <w:tcPr>
            <w:tcW w:w="700" w:type="pct"/>
          </w:tcPr>
          <w:p w14:paraId="36F02F29" w14:textId="39FCF65B" w:rsidR="00E91DDA" w:rsidRPr="006B2751" w:rsidRDefault="00E91DDA" w:rsidP="00D601EE">
            <w:pPr>
              <w:pStyle w:val="Tables"/>
              <w:cnfStyle w:val="010000000000" w:firstRow="0" w:lastRow="1" w:firstColumn="0" w:lastColumn="0" w:oddVBand="0" w:evenVBand="0" w:oddHBand="0" w:evenHBand="0" w:firstRowFirstColumn="0" w:firstRowLastColumn="0" w:lastRowFirstColumn="0" w:lastRowLastColumn="0"/>
            </w:pPr>
            <w:r w:rsidRPr="006B2751">
              <w:t>2</w:t>
            </w:r>
            <w:r w:rsidR="00D156CD">
              <w:t>6</w:t>
            </w:r>
          </w:p>
        </w:tc>
        <w:tc>
          <w:tcPr>
            <w:tcW w:w="701" w:type="pct"/>
          </w:tcPr>
          <w:p w14:paraId="374E0107" w14:textId="3883DBA6" w:rsidR="00E91DDA" w:rsidRPr="006B2751" w:rsidRDefault="00D156CD" w:rsidP="00D601EE">
            <w:pPr>
              <w:pStyle w:val="Tables"/>
              <w:cnfStyle w:val="010000000000" w:firstRow="0" w:lastRow="1" w:firstColumn="0" w:lastColumn="0" w:oddVBand="0" w:evenVBand="0" w:oddHBand="0" w:evenHBand="0" w:firstRowFirstColumn="0" w:firstRowLastColumn="0" w:lastRowFirstColumn="0" w:lastRowLastColumn="0"/>
            </w:pPr>
            <w:r>
              <w:t>50</w:t>
            </w:r>
          </w:p>
        </w:tc>
      </w:tr>
    </w:tbl>
    <w:bookmarkEnd w:id="920"/>
    <w:p w14:paraId="0D13B90F" w14:textId="1D4C63E5" w:rsidR="00FC0DEC" w:rsidRPr="00FC0DEC" w:rsidRDefault="00FC0DEC" w:rsidP="00FC0DEC">
      <w:pPr>
        <w:rPr>
          <w:sz w:val="20"/>
          <w:szCs w:val="20"/>
        </w:rPr>
      </w:pPr>
      <w:r w:rsidRPr="00FC0DEC">
        <w:rPr>
          <w:sz w:val="20"/>
          <w:szCs w:val="20"/>
          <w:vertAlign w:val="superscript"/>
        </w:rPr>
        <w:t>*</w:t>
      </w:r>
      <w:r w:rsidRPr="00FC0DEC">
        <w:rPr>
          <w:sz w:val="20"/>
          <w:szCs w:val="20"/>
        </w:rPr>
        <w:t>: Results presented as proportion (%) of group.</w:t>
      </w:r>
    </w:p>
    <w:p w14:paraId="150CF68C" w14:textId="19272F8C" w:rsidR="001E45AE" w:rsidRPr="006B2751" w:rsidRDefault="00BB5FFA" w:rsidP="00FC0DEC">
      <w:pPr>
        <w:pStyle w:val="Caption"/>
        <w:keepNext/>
        <w:spacing w:before="360"/>
      </w:pPr>
      <w:bookmarkStart w:id="924" w:name="_Toc61288843"/>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9</w:t>
      </w:r>
      <w:r w:rsidR="00473D37">
        <w:fldChar w:fldCharType="end"/>
      </w:r>
      <w:r w:rsidR="00FC0DEC">
        <w:t xml:space="preserve">. </w:t>
      </w:r>
      <w:r w:rsidR="00C00B21" w:rsidRPr="006B2751">
        <w:t>Concepts included in model program definitions of holistic recovery.</w:t>
      </w:r>
      <w:bookmarkEnd w:id="924"/>
    </w:p>
    <w:tbl>
      <w:tblPr>
        <w:tblStyle w:val="TOPPtableformat"/>
        <w:tblW w:w="5000" w:type="pct"/>
        <w:tblLook w:val="04E0" w:firstRow="1" w:lastRow="1" w:firstColumn="1" w:lastColumn="0" w:noHBand="0" w:noVBand="1"/>
      </w:tblPr>
      <w:tblGrid>
        <w:gridCol w:w="7515"/>
        <w:gridCol w:w="1814"/>
        <w:gridCol w:w="1814"/>
        <w:gridCol w:w="1817"/>
      </w:tblGrid>
      <w:tr w:rsidR="001E45AE" w:rsidRPr="006B2751" w14:paraId="12C2611B"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99" w:type="pct"/>
          </w:tcPr>
          <w:p w14:paraId="2D5B17F3" w14:textId="245BDB70" w:rsidR="001E45AE" w:rsidRPr="006B2751" w:rsidRDefault="001E45AE" w:rsidP="001E45AE">
            <w:pPr>
              <w:pStyle w:val="Tables"/>
            </w:pPr>
            <w:r w:rsidRPr="006B2751">
              <w:t>Concepts</w:t>
            </w:r>
            <w:r w:rsidR="00FC0DEC" w:rsidRPr="00FC0DEC">
              <w:rPr>
                <w:vertAlign w:val="superscript"/>
              </w:rPr>
              <w:t>*</w:t>
            </w:r>
          </w:p>
        </w:tc>
        <w:tc>
          <w:tcPr>
            <w:tcW w:w="700" w:type="pct"/>
          </w:tcPr>
          <w:p w14:paraId="1AB29CDF" w14:textId="6AE03CCB"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t>Model program</w:t>
            </w:r>
            <w:r w:rsidR="002F668F">
              <w:t xml:space="preserve"> (%)</w:t>
            </w:r>
          </w:p>
        </w:tc>
        <w:tc>
          <w:tcPr>
            <w:tcW w:w="700" w:type="pct"/>
          </w:tcPr>
          <w:p w14:paraId="5138D773" w14:textId="37893A0C"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t>Not a model program</w:t>
            </w:r>
            <w:r w:rsidR="002F668F">
              <w:t xml:space="preserve"> (%)</w:t>
            </w:r>
          </w:p>
        </w:tc>
        <w:tc>
          <w:tcPr>
            <w:tcW w:w="701" w:type="pct"/>
          </w:tcPr>
          <w:p w14:paraId="0CAE38B6" w14:textId="2684B368" w:rsidR="001E45AE" w:rsidRPr="006B2751" w:rsidRDefault="001E45AE" w:rsidP="001E45AE">
            <w:pPr>
              <w:pStyle w:val="Tables"/>
              <w:cnfStyle w:val="100000000000" w:firstRow="1" w:lastRow="0" w:firstColumn="0" w:lastColumn="0" w:oddVBand="0" w:evenVBand="0" w:oddHBand="0" w:evenHBand="0" w:firstRowFirstColumn="0" w:firstRowLastColumn="0" w:lastRowFirstColumn="0" w:lastRowLastColumn="0"/>
            </w:pPr>
            <w:r w:rsidRPr="006B2751">
              <w:t>Needs to do better</w:t>
            </w:r>
            <w:r w:rsidR="002F668F">
              <w:t xml:space="preserve"> (%)</w:t>
            </w:r>
          </w:p>
        </w:tc>
      </w:tr>
      <w:tr w:rsidR="001E45AE" w:rsidRPr="006B2751" w14:paraId="072D385C" w14:textId="77777777" w:rsidTr="0068343D">
        <w:tc>
          <w:tcPr>
            <w:cnfStyle w:val="001000000000" w:firstRow="0" w:lastRow="0" w:firstColumn="1" w:lastColumn="0" w:oddVBand="0" w:evenVBand="0" w:oddHBand="0" w:evenHBand="0" w:firstRowFirstColumn="0" w:firstRowLastColumn="0" w:lastRowFirstColumn="0" w:lastRowLastColumn="0"/>
            <w:tcW w:w="2899" w:type="pct"/>
          </w:tcPr>
          <w:p w14:paraId="46140B1F" w14:textId="77777777" w:rsidR="001E45AE" w:rsidRPr="006B2751" w:rsidRDefault="001E45AE" w:rsidP="001E45AE">
            <w:pPr>
              <w:pStyle w:val="Tables"/>
            </w:pPr>
            <w:r w:rsidRPr="006B2751">
              <w:t>Achieving abstinence from alcohol or other drugs</w:t>
            </w:r>
          </w:p>
        </w:tc>
        <w:tc>
          <w:tcPr>
            <w:tcW w:w="700" w:type="pct"/>
          </w:tcPr>
          <w:p w14:paraId="09FB7497" w14:textId="358E39EF"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5</w:t>
            </w:r>
            <w:r w:rsidR="00D156CD">
              <w:t>0</w:t>
            </w:r>
          </w:p>
        </w:tc>
        <w:tc>
          <w:tcPr>
            <w:tcW w:w="700" w:type="pct"/>
          </w:tcPr>
          <w:p w14:paraId="0EB46D8B" w14:textId="2C515C5E"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3</w:t>
            </w:r>
            <w:r w:rsidR="00D156CD">
              <w:t>7</w:t>
            </w:r>
          </w:p>
        </w:tc>
        <w:tc>
          <w:tcPr>
            <w:tcW w:w="701" w:type="pct"/>
          </w:tcPr>
          <w:p w14:paraId="3ADB392D" w14:textId="4851541F"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3</w:t>
            </w:r>
            <w:r w:rsidR="00D156CD">
              <w:t>9</w:t>
            </w:r>
          </w:p>
        </w:tc>
      </w:tr>
      <w:tr w:rsidR="001E45AE" w:rsidRPr="006B2751" w14:paraId="3CD56C58" w14:textId="77777777" w:rsidTr="0068343D">
        <w:tc>
          <w:tcPr>
            <w:cnfStyle w:val="001000000000" w:firstRow="0" w:lastRow="0" w:firstColumn="1" w:lastColumn="0" w:oddVBand="0" w:evenVBand="0" w:oddHBand="0" w:evenHBand="0" w:firstRowFirstColumn="0" w:firstRowLastColumn="0" w:lastRowFirstColumn="0" w:lastRowLastColumn="0"/>
            <w:tcW w:w="2899" w:type="pct"/>
          </w:tcPr>
          <w:p w14:paraId="6CD7E00F" w14:textId="281294F2" w:rsidR="001E45AE" w:rsidRPr="006B2751" w:rsidRDefault="001E45AE" w:rsidP="001E45AE">
            <w:pPr>
              <w:pStyle w:val="Tables"/>
            </w:pPr>
            <w:r w:rsidRPr="006B2751">
              <w:t>Improved quality of life</w:t>
            </w:r>
          </w:p>
        </w:tc>
        <w:tc>
          <w:tcPr>
            <w:tcW w:w="700" w:type="pct"/>
          </w:tcPr>
          <w:p w14:paraId="30BB99F5" w14:textId="7314F829" w:rsidR="001E45AE" w:rsidRPr="006B2751" w:rsidRDefault="00D156CD" w:rsidP="001E45AE">
            <w:pPr>
              <w:pStyle w:val="Tables"/>
              <w:cnfStyle w:val="000000000000" w:firstRow="0" w:lastRow="0" w:firstColumn="0" w:lastColumn="0" w:oddVBand="0" w:evenVBand="0" w:oddHBand="0" w:evenHBand="0" w:firstRowFirstColumn="0" w:firstRowLastColumn="0" w:lastRowFirstColumn="0" w:lastRowLastColumn="0"/>
            </w:pPr>
            <w:r>
              <w:t>90</w:t>
            </w:r>
          </w:p>
        </w:tc>
        <w:tc>
          <w:tcPr>
            <w:tcW w:w="700" w:type="pct"/>
          </w:tcPr>
          <w:p w14:paraId="280E253F" w14:textId="06812101"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8</w:t>
            </w:r>
            <w:r w:rsidR="00D156CD">
              <w:t>5</w:t>
            </w:r>
          </w:p>
        </w:tc>
        <w:tc>
          <w:tcPr>
            <w:tcW w:w="701" w:type="pct"/>
          </w:tcPr>
          <w:p w14:paraId="41B7A22D" w14:textId="22DBCA41"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8</w:t>
            </w:r>
            <w:r w:rsidR="00D156CD">
              <w:t>9</w:t>
            </w:r>
          </w:p>
        </w:tc>
      </w:tr>
      <w:tr w:rsidR="001E45AE" w:rsidRPr="006B2751" w14:paraId="2C4988BE" w14:textId="77777777" w:rsidTr="0068343D">
        <w:tc>
          <w:tcPr>
            <w:cnfStyle w:val="001000000000" w:firstRow="0" w:lastRow="0" w:firstColumn="1" w:lastColumn="0" w:oddVBand="0" w:evenVBand="0" w:oddHBand="0" w:evenHBand="0" w:firstRowFirstColumn="0" w:firstRowLastColumn="0" w:lastRowFirstColumn="0" w:lastRowLastColumn="0"/>
            <w:tcW w:w="2899" w:type="pct"/>
          </w:tcPr>
          <w:p w14:paraId="62AA3732" w14:textId="77777777" w:rsidR="001E45AE" w:rsidRPr="006B2751" w:rsidRDefault="001E45AE" w:rsidP="001E45AE">
            <w:pPr>
              <w:pStyle w:val="Tables"/>
            </w:pPr>
            <w:r w:rsidRPr="006B2751">
              <w:t>Absence of thoughts or cravings for alcohol or other drugs</w:t>
            </w:r>
          </w:p>
        </w:tc>
        <w:tc>
          <w:tcPr>
            <w:tcW w:w="700" w:type="pct"/>
          </w:tcPr>
          <w:p w14:paraId="37146117" w14:textId="64EADD81"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3</w:t>
            </w:r>
            <w:r w:rsidR="00D156CD">
              <w:t>7</w:t>
            </w:r>
          </w:p>
        </w:tc>
        <w:tc>
          <w:tcPr>
            <w:tcW w:w="700" w:type="pct"/>
          </w:tcPr>
          <w:p w14:paraId="23DD86B9" w14:textId="2140790E" w:rsidR="001E45AE" w:rsidRPr="006B2751" w:rsidRDefault="00D156CD" w:rsidP="001E45AE">
            <w:pPr>
              <w:pStyle w:val="Tables"/>
              <w:cnfStyle w:val="000000000000" w:firstRow="0" w:lastRow="0" w:firstColumn="0" w:lastColumn="0" w:oddVBand="0" w:evenVBand="0" w:oddHBand="0" w:evenHBand="0" w:firstRowFirstColumn="0" w:firstRowLastColumn="0" w:lastRowFirstColumn="0" w:lastRowLastColumn="0"/>
            </w:pPr>
            <w:r>
              <w:t>27</w:t>
            </w:r>
          </w:p>
        </w:tc>
        <w:tc>
          <w:tcPr>
            <w:tcW w:w="701" w:type="pct"/>
          </w:tcPr>
          <w:p w14:paraId="0486391C" w14:textId="4170C3BC"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2</w:t>
            </w:r>
            <w:r w:rsidR="00D156CD">
              <w:t>8</w:t>
            </w:r>
          </w:p>
        </w:tc>
      </w:tr>
      <w:tr w:rsidR="001E45AE" w:rsidRPr="006B2751" w14:paraId="166D920C" w14:textId="77777777" w:rsidTr="0068343D">
        <w:tc>
          <w:tcPr>
            <w:cnfStyle w:val="001000000000" w:firstRow="0" w:lastRow="0" w:firstColumn="1" w:lastColumn="0" w:oddVBand="0" w:evenVBand="0" w:oddHBand="0" w:evenHBand="0" w:firstRowFirstColumn="0" w:firstRowLastColumn="0" w:lastRowFirstColumn="0" w:lastRowLastColumn="0"/>
            <w:tcW w:w="2899" w:type="pct"/>
          </w:tcPr>
          <w:p w14:paraId="1C0FA2E3" w14:textId="77777777" w:rsidR="001E45AE" w:rsidRPr="006B2751" w:rsidRDefault="001E45AE" w:rsidP="001E45AE">
            <w:pPr>
              <w:pStyle w:val="Tables"/>
            </w:pPr>
            <w:r w:rsidRPr="006B2751">
              <w:t>Client maintains their pre-defined treatment goals</w:t>
            </w:r>
          </w:p>
        </w:tc>
        <w:tc>
          <w:tcPr>
            <w:tcW w:w="700" w:type="pct"/>
          </w:tcPr>
          <w:p w14:paraId="1EE8AB58" w14:textId="1E11DF3C"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7</w:t>
            </w:r>
            <w:r w:rsidR="00D156CD">
              <w:t>2</w:t>
            </w:r>
          </w:p>
        </w:tc>
        <w:tc>
          <w:tcPr>
            <w:tcW w:w="700" w:type="pct"/>
          </w:tcPr>
          <w:p w14:paraId="5F021061" w14:textId="2EADD5C4"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5</w:t>
            </w:r>
            <w:r w:rsidR="00D156CD">
              <w:t>8</w:t>
            </w:r>
          </w:p>
        </w:tc>
        <w:tc>
          <w:tcPr>
            <w:tcW w:w="701" w:type="pct"/>
          </w:tcPr>
          <w:p w14:paraId="6D3B4907" w14:textId="5DEE994B"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6</w:t>
            </w:r>
            <w:r w:rsidR="00D156CD">
              <w:t>7</w:t>
            </w:r>
          </w:p>
        </w:tc>
      </w:tr>
      <w:tr w:rsidR="001E45AE" w:rsidRPr="006B2751" w14:paraId="4EE009D3" w14:textId="77777777" w:rsidTr="0068343D">
        <w:tc>
          <w:tcPr>
            <w:cnfStyle w:val="001000000000" w:firstRow="0" w:lastRow="0" w:firstColumn="1" w:lastColumn="0" w:oddVBand="0" w:evenVBand="0" w:oddHBand="0" w:evenHBand="0" w:firstRowFirstColumn="0" w:firstRowLastColumn="0" w:lastRowFirstColumn="0" w:lastRowLastColumn="0"/>
            <w:tcW w:w="2899" w:type="pct"/>
          </w:tcPr>
          <w:p w14:paraId="04889D9F" w14:textId="77777777" w:rsidR="001E45AE" w:rsidRPr="006B2751" w:rsidRDefault="001E45AE" w:rsidP="001E45AE">
            <w:pPr>
              <w:pStyle w:val="Tables"/>
            </w:pPr>
            <w:r w:rsidRPr="006B2751">
              <w:t>Our program does not have a set definition of recovery</w:t>
            </w:r>
          </w:p>
        </w:tc>
        <w:tc>
          <w:tcPr>
            <w:tcW w:w="700" w:type="pct"/>
          </w:tcPr>
          <w:p w14:paraId="08138647" w14:textId="257BAAF7"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1</w:t>
            </w:r>
            <w:r w:rsidR="00D156CD">
              <w:t>8</w:t>
            </w:r>
          </w:p>
        </w:tc>
        <w:tc>
          <w:tcPr>
            <w:tcW w:w="700" w:type="pct"/>
          </w:tcPr>
          <w:p w14:paraId="7012F708" w14:textId="145A7B9B" w:rsidR="001E45AE" w:rsidRPr="006B2751" w:rsidRDefault="00D156CD" w:rsidP="001E45AE">
            <w:pPr>
              <w:pStyle w:val="Tables"/>
              <w:cnfStyle w:val="000000000000" w:firstRow="0" w:lastRow="0" w:firstColumn="0" w:lastColumn="0" w:oddVBand="0" w:evenVBand="0" w:oddHBand="0" w:evenHBand="0" w:firstRowFirstColumn="0" w:firstRowLastColumn="0" w:lastRowFirstColumn="0" w:lastRowLastColumn="0"/>
            </w:pPr>
            <w:r>
              <w:t>18</w:t>
            </w:r>
          </w:p>
        </w:tc>
        <w:tc>
          <w:tcPr>
            <w:tcW w:w="701" w:type="pct"/>
          </w:tcPr>
          <w:p w14:paraId="229BD250" w14:textId="6E44B3C9" w:rsidR="001E45AE" w:rsidRPr="006B2751" w:rsidRDefault="001E45AE" w:rsidP="001E45AE">
            <w:pPr>
              <w:pStyle w:val="Tables"/>
              <w:cnfStyle w:val="000000000000" w:firstRow="0" w:lastRow="0" w:firstColumn="0" w:lastColumn="0" w:oddVBand="0" w:evenVBand="0" w:oddHBand="0" w:evenHBand="0" w:firstRowFirstColumn="0" w:firstRowLastColumn="0" w:lastRowFirstColumn="0" w:lastRowLastColumn="0"/>
            </w:pPr>
            <w:r w:rsidRPr="006B2751">
              <w:t>2</w:t>
            </w:r>
            <w:r w:rsidR="00D156CD">
              <w:t>2</w:t>
            </w:r>
          </w:p>
        </w:tc>
      </w:tr>
      <w:tr w:rsidR="001E45AE" w:rsidRPr="006B2751" w14:paraId="63FD8FC0"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03E5B76D" w14:textId="77777777" w:rsidR="001E45AE" w:rsidRPr="006B2751" w:rsidRDefault="001E45AE" w:rsidP="001E45AE">
            <w:pPr>
              <w:pStyle w:val="Tables"/>
            </w:pPr>
            <w:r w:rsidRPr="006B2751">
              <w:t>None of the above</w:t>
            </w:r>
          </w:p>
        </w:tc>
        <w:tc>
          <w:tcPr>
            <w:tcW w:w="700" w:type="pct"/>
          </w:tcPr>
          <w:p w14:paraId="1EBA86EC" w14:textId="5CB214FD" w:rsidR="001E45AE" w:rsidRPr="006B2751" w:rsidRDefault="001E45AE" w:rsidP="001E45AE">
            <w:pPr>
              <w:pStyle w:val="Tables"/>
              <w:cnfStyle w:val="010000000000" w:firstRow="0" w:lastRow="1" w:firstColumn="0" w:lastColumn="0" w:oddVBand="0" w:evenVBand="0" w:oddHBand="0" w:evenHBand="0" w:firstRowFirstColumn="0" w:firstRowLastColumn="0" w:lastRowFirstColumn="0" w:lastRowLastColumn="0"/>
            </w:pPr>
            <w:r w:rsidRPr="006B2751">
              <w:t>1</w:t>
            </w:r>
            <w:r w:rsidR="00D156CD">
              <w:t>5</w:t>
            </w:r>
          </w:p>
        </w:tc>
        <w:tc>
          <w:tcPr>
            <w:tcW w:w="700" w:type="pct"/>
          </w:tcPr>
          <w:p w14:paraId="74D6D9A8" w14:textId="36DC0833" w:rsidR="001E45AE" w:rsidRPr="006B2751" w:rsidRDefault="00D156CD" w:rsidP="001E45AE">
            <w:pPr>
              <w:pStyle w:val="Tables"/>
              <w:cnfStyle w:val="010000000000" w:firstRow="0" w:lastRow="1" w:firstColumn="0" w:lastColumn="0" w:oddVBand="0" w:evenVBand="0" w:oddHBand="0" w:evenHBand="0" w:firstRowFirstColumn="0" w:firstRowLastColumn="0" w:lastRowFirstColumn="0" w:lastRowLastColumn="0"/>
            </w:pPr>
            <w:r>
              <w:t>7</w:t>
            </w:r>
          </w:p>
        </w:tc>
        <w:tc>
          <w:tcPr>
            <w:tcW w:w="701" w:type="pct"/>
          </w:tcPr>
          <w:p w14:paraId="7168FEA2" w14:textId="323361A6" w:rsidR="001E45AE" w:rsidRPr="006B2751" w:rsidRDefault="001E45AE" w:rsidP="001E45AE">
            <w:pPr>
              <w:pStyle w:val="Tables"/>
              <w:cnfStyle w:val="010000000000" w:firstRow="0" w:lastRow="1" w:firstColumn="0" w:lastColumn="0" w:oddVBand="0" w:evenVBand="0" w:oddHBand="0" w:evenHBand="0" w:firstRowFirstColumn="0" w:firstRowLastColumn="0" w:lastRowFirstColumn="0" w:lastRowLastColumn="0"/>
            </w:pPr>
            <w:r w:rsidRPr="006B2751">
              <w:t>1</w:t>
            </w:r>
            <w:r w:rsidR="00D156CD">
              <w:t>1</w:t>
            </w:r>
          </w:p>
        </w:tc>
      </w:tr>
    </w:tbl>
    <w:p w14:paraId="5A2BD7EB" w14:textId="68C68EA9" w:rsidR="00C00B21" w:rsidRPr="006B2751" w:rsidRDefault="00FC0DEC" w:rsidP="00C00B21">
      <w:r w:rsidRPr="00FC0DEC">
        <w:rPr>
          <w:sz w:val="20"/>
          <w:szCs w:val="20"/>
          <w:vertAlign w:val="superscript"/>
        </w:rPr>
        <w:t>*</w:t>
      </w:r>
      <w:r w:rsidRPr="00FC0DEC">
        <w:rPr>
          <w:sz w:val="20"/>
          <w:szCs w:val="20"/>
        </w:rPr>
        <w:t>: Results presented as proportion (%) of group. Responses are not mutually exclusive; therefore, column percentages do not sum to 100%.</w:t>
      </w:r>
      <w:r w:rsidR="00C00B21" w:rsidRPr="006B2751">
        <w:br w:type="page"/>
      </w:r>
    </w:p>
    <w:p w14:paraId="48954CE4" w14:textId="4BD0F2BB" w:rsidR="00C00B21" w:rsidRPr="006B2751" w:rsidRDefault="00BB5FFA" w:rsidP="00BB5FFA">
      <w:pPr>
        <w:pStyle w:val="Caption"/>
        <w:keepNext/>
      </w:pPr>
      <w:bookmarkStart w:id="925" w:name="_Toc61288844"/>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10</w:t>
      </w:r>
      <w:r w:rsidR="00473D37">
        <w:fldChar w:fldCharType="end"/>
      </w:r>
      <w:r>
        <w:t xml:space="preserve">. </w:t>
      </w:r>
      <w:r w:rsidR="00C00B21" w:rsidRPr="006B2751">
        <w:t>Definition of recovery most closely matching that used by model programs.</w:t>
      </w:r>
      <w:bookmarkEnd w:id="925"/>
    </w:p>
    <w:tbl>
      <w:tblPr>
        <w:tblStyle w:val="TOPPtableformat"/>
        <w:tblW w:w="5000" w:type="pct"/>
        <w:tblLook w:val="04E0" w:firstRow="1" w:lastRow="1" w:firstColumn="1" w:lastColumn="0" w:noHBand="0" w:noVBand="1"/>
      </w:tblPr>
      <w:tblGrid>
        <w:gridCol w:w="8432"/>
        <w:gridCol w:w="1314"/>
        <w:gridCol w:w="1900"/>
        <w:gridCol w:w="1314"/>
      </w:tblGrid>
      <w:tr w:rsidR="00C00B21" w:rsidRPr="00FC0DEC" w14:paraId="4E89A7A2"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3" w:type="pct"/>
          </w:tcPr>
          <w:p w14:paraId="22B3979A" w14:textId="711704BB" w:rsidR="00C00B21" w:rsidRPr="00FC0DEC" w:rsidRDefault="00C00B21" w:rsidP="00C00B21">
            <w:pPr>
              <w:pStyle w:val="Tables"/>
              <w:rPr>
                <w:sz w:val="21"/>
                <w:szCs w:val="21"/>
              </w:rPr>
            </w:pPr>
            <w:r w:rsidRPr="00FC0DEC">
              <w:rPr>
                <w:sz w:val="21"/>
                <w:szCs w:val="21"/>
              </w:rPr>
              <w:t>Definition of recovery</w:t>
            </w:r>
            <w:r w:rsidR="00BB5FFA" w:rsidRPr="00FC0DEC">
              <w:rPr>
                <w:sz w:val="21"/>
                <w:szCs w:val="21"/>
                <w:vertAlign w:val="superscript"/>
              </w:rPr>
              <w:t>*</w:t>
            </w:r>
          </w:p>
        </w:tc>
        <w:tc>
          <w:tcPr>
            <w:tcW w:w="507" w:type="pct"/>
          </w:tcPr>
          <w:p w14:paraId="5ECBC171" w14:textId="4BE3567A" w:rsidR="00C00B21" w:rsidRPr="00FC0DEC" w:rsidRDefault="00C00B21" w:rsidP="00C00B21">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FC0DEC">
              <w:rPr>
                <w:sz w:val="21"/>
                <w:szCs w:val="21"/>
              </w:rPr>
              <w:t>Model program</w:t>
            </w:r>
            <w:r w:rsidR="002F668F">
              <w:t xml:space="preserve"> (%)</w:t>
            </w:r>
          </w:p>
        </w:tc>
        <w:tc>
          <w:tcPr>
            <w:tcW w:w="733" w:type="pct"/>
          </w:tcPr>
          <w:p w14:paraId="49C8E55D" w14:textId="6B795AE9" w:rsidR="00C00B21" w:rsidRPr="00FC0DEC" w:rsidRDefault="00C00B21" w:rsidP="00C00B21">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FC0DEC">
              <w:rPr>
                <w:sz w:val="21"/>
                <w:szCs w:val="21"/>
              </w:rPr>
              <w:t>Not a model program</w:t>
            </w:r>
            <w:r w:rsidR="002F668F">
              <w:t xml:space="preserve"> (%)</w:t>
            </w:r>
          </w:p>
        </w:tc>
        <w:tc>
          <w:tcPr>
            <w:tcW w:w="507" w:type="pct"/>
          </w:tcPr>
          <w:p w14:paraId="3B140E68" w14:textId="29A19F9F" w:rsidR="00C00B21" w:rsidRPr="00FC0DEC" w:rsidRDefault="00C00B21" w:rsidP="00C00B21">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FC0DEC">
              <w:rPr>
                <w:sz w:val="21"/>
                <w:szCs w:val="21"/>
              </w:rPr>
              <w:t>Needs to do better</w:t>
            </w:r>
            <w:r w:rsidR="002F668F">
              <w:t xml:space="preserve"> (%)</w:t>
            </w:r>
          </w:p>
        </w:tc>
      </w:tr>
      <w:tr w:rsidR="00C00B21" w:rsidRPr="00FC0DEC" w14:paraId="127F5DAE" w14:textId="77777777" w:rsidTr="0068343D">
        <w:tc>
          <w:tcPr>
            <w:cnfStyle w:val="001000000000" w:firstRow="0" w:lastRow="0" w:firstColumn="1" w:lastColumn="0" w:oddVBand="0" w:evenVBand="0" w:oddHBand="0" w:evenHBand="0" w:firstRowFirstColumn="0" w:firstRowLastColumn="0" w:lastRowFirstColumn="0" w:lastRowLastColumn="0"/>
            <w:tcW w:w="3253" w:type="pct"/>
          </w:tcPr>
          <w:p w14:paraId="11F0D642" w14:textId="77777777" w:rsidR="00C00B21" w:rsidRPr="00FC0DEC" w:rsidRDefault="00C00B21" w:rsidP="008E0DE7">
            <w:pPr>
              <w:pStyle w:val="Tables"/>
              <w:rPr>
                <w:sz w:val="21"/>
                <w:szCs w:val="21"/>
              </w:rPr>
            </w:pPr>
            <w:r w:rsidRPr="00FC0DEC">
              <w:rPr>
                <w:sz w:val="21"/>
                <w:szCs w:val="21"/>
              </w:rPr>
              <w:t>No use of any substance – drugs or alcohol</w:t>
            </w:r>
          </w:p>
        </w:tc>
        <w:tc>
          <w:tcPr>
            <w:tcW w:w="507" w:type="pct"/>
          </w:tcPr>
          <w:p w14:paraId="5F5864BC" w14:textId="7835DDF7" w:rsidR="00C00B21" w:rsidRPr="00FC0DEC" w:rsidRDefault="00D156CD"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8</w:t>
            </w:r>
          </w:p>
        </w:tc>
        <w:tc>
          <w:tcPr>
            <w:tcW w:w="733" w:type="pct"/>
          </w:tcPr>
          <w:p w14:paraId="5D1D7A6E" w14:textId="45914391" w:rsidR="00C00B21" w:rsidRPr="00FC0DEC" w:rsidRDefault="00D156CD"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10</w:t>
            </w:r>
          </w:p>
        </w:tc>
        <w:tc>
          <w:tcPr>
            <w:tcW w:w="507" w:type="pct"/>
          </w:tcPr>
          <w:p w14:paraId="4EEEAAA6" w14:textId="70D9EECF" w:rsidR="00C00B21" w:rsidRPr="00FC0DEC" w:rsidRDefault="00D156CD"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19</w:t>
            </w:r>
          </w:p>
        </w:tc>
      </w:tr>
      <w:tr w:rsidR="00C00B21" w:rsidRPr="00FC0DEC" w14:paraId="36C660AB" w14:textId="77777777" w:rsidTr="0068343D">
        <w:tc>
          <w:tcPr>
            <w:cnfStyle w:val="001000000000" w:firstRow="0" w:lastRow="0" w:firstColumn="1" w:lastColumn="0" w:oddVBand="0" w:evenVBand="0" w:oddHBand="0" w:evenHBand="0" w:firstRowFirstColumn="0" w:firstRowLastColumn="0" w:lastRowFirstColumn="0" w:lastRowLastColumn="0"/>
            <w:tcW w:w="3253" w:type="pct"/>
          </w:tcPr>
          <w:p w14:paraId="3B39924F" w14:textId="77777777" w:rsidR="00C00B21" w:rsidRPr="00FC0DEC" w:rsidRDefault="00C00B21" w:rsidP="008E0DE7">
            <w:pPr>
              <w:pStyle w:val="Tables"/>
              <w:rPr>
                <w:sz w:val="21"/>
                <w:szCs w:val="21"/>
              </w:rPr>
            </w:pPr>
            <w:r w:rsidRPr="00FC0DEC">
              <w:rPr>
                <w:sz w:val="21"/>
                <w:szCs w:val="21"/>
              </w:rPr>
              <w:t>No use of any substance – drug or alcohol – except as prescribed by doctor</w:t>
            </w:r>
          </w:p>
        </w:tc>
        <w:tc>
          <w:tcPr>
            <w:tcW w:w="507" w:type="pct"/>
          </w:tcPr>
          <w:p w14:paraId="2AAEC016" w14:textId="73AB72EF"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5</w:t>
            </w:r>
            <w:r w:rsidR="00D156CD">
              <w:rPr>
                <w:sz w:val="21"/>
                <w:szCs w:val="21"/>
              </w:rPr>
              <w:t>2</w:t>
            </w:r>
          </w:p>
        </w:tc>
        <w:tc>
          <w:tcPr>
            <w:tcW w:w="733" w:type="pct"/>
          </w:tcPr>
          <w:p w14:paraId="0D0BC83D" w14:textId="13651EDB"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4</w:t>
            </w:r>
            <w:r w:rsidR="00D156CD">
              <w:rPr>
                <w:sz w:val="21"/>
                <w:szCs w:val="21"/>
              </w:rPr>
              <w:t>3</w:t>
            </w:r>
          </w:p>
        </w:tc>
        <w:tc>
          <w:tcPr>
            <w:tcW w:w="507" w:type="pct"/>
          </w:tcPr>
          <w:p w14:paraId="180D8123" w14:textId="295D7DEB"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2</w:t>
            </w:r>
            <w:r w:rsidR="00D156CD">
              <w:rPr>
                <w:sz w:val="21"/>
                <w:szCs w:val="21"/>
              </w:rPr>
              <w:t>5</w:t>
            </w:r>
          </w:p>
        </w:tc>
      </w:tr>
      <w:tr w:rsidR="00C00B21" w:rsidRPr="00FC0DEC" w14:paraId="7972D618" w14:textId="77777777" w:rsidTr="0068343D">
        <w:tc>
          <w:tcPr>
            <w:cnfStyle w:val="001000000000" w:firstRow="0" w:lastRow="0" w:firstColumn="1" w:lastColumn="0" w:oddVBand="0" w:evenVBand="0" w:oddHBand="0" w:evenHBand="0" w:firstRowFirstColumn="0" w:firstRowLastColumn="0" w:lastRowFirstColumn="0" w:lastRowLastColumn="0"/>
            <w:tcW w:w="3253" w:type="pct"/>
          </w:tcPr>
          <w:p w14:paraId="737755D6" w14:textId="77777777" w:rsidR="00C00B21" w:rsidRPr="00FC0DEC" w:rsidRDefault="00C00B21" w:rsidP="008E0DE7">
            <w:pPr>
              <w:pStyle w:val="Tables"/>
              <w:rPr>
                <w:rFonts w:cstheme="minorHAnsi"/>
                <w:sz w:val="21"/>
                <w:szCs w:val="21"/>
              </w:rPr>
            </w:pPr>
            <w:r w:rsidRPr="00FC0DEC">
              <w:rPr>
                <w:rFonts w:cstheme="minorHAnsi"/>
                <w:sz w:val="21"/>
                <w:szCs w:val="21"/>
              </w:rPr>
              <w:t>No use of substance of choice but some use of other substances</w:t>
            </w:r>
          </w:p>
        </w:tc>
        <w:tc>
          <w:tcPr>
            <w:tcW w:w="507" w:type="pct"/>
          </w:tcPr>
          <w:p w14:paraId="4424EB27" w14:textId="7D29B8EF"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6</w:t>
            </w:r>
          </w:p>
        </w:tc>
        <w:tc>
          <w:tcPr>
            <w:tcW w:w="733" w:type="pct"/>
          </w:tcPr>
          <w:p w14:paraId="575E0D1C" w14:textId="02B4695B"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1</w:t>
            </w:r>
            <w:r w:rsidR="00D156CD">
              <w:rPr>
                <w:sz w:val="21"/>
                <w:szCs w:val="21"/>
              </w:rPr>
              <w:t>3</w:t>
            </w:r>
          </w:p>
        </w:tc>
        <w:tc>
          <w:tcPr>
            <w:tcW w:w="507" w:type="pct"/>
          </w:tcPr>
          <w:p w14:paraId="4E29D21F" w14:textId="27236DCD"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13</w:t>
            </w:r>
          </w:p>
        </w:tc>
      </w:tr>
      <w:tr w:rsidR="00C00B21" w:rsidRPr="00FC0DEC" w14:paraId="5DB7214C"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3" w:type="pct"/>
          </w:tcPr>
          <w:p w14:paraId="458C4025" w14:textId="77777777" w:rsidR="00C00B21" w:rsidRPr="00FC0DEC" w:rsidRDefault="00C00B21" w:rsidP="008E0DE7">
            <w:pPr>
              <w:pStyle w:val="Tables"/>
              <w:rPr>
                <w:rFonts w:cstheme="minorHAnsi"/>
                <w:sz w:val="21"/>
                <w:szCs w:val="21"/>
              </w:rPr>
            </w:pPr>
            <w:r w:rsidRPr="00FC0DEC">
              <w:rPr>
                <w:rFonts w:cstheme="minorHAnsi"/>
                <w:sz w:val="21"/>
                <w:szCs w:val="21"/>
              </w:rPr>
              <w:t>Moderate or controlled use of any substance – drug or alcohol</w:t>
            </w:r>
          </w:p>
        </w:tc>
        <w:tc>
          <w:tcPr>
            <w:tcW w:w="507" w:type="pct"/>
          </w:tcPr>
          <w:p w14:paraId="308594CC" w14:textId="5E3A7863" w:rsidR="00C00B21" w:rsidRPr="00FC0DEC" w:rsidRDefault="00D156CD" w:rsidP="008E0DE7">
            <w:pPr>
              <w:pStyle w:val="Tables"/>
              <w:cnfStyle w:val="010000000000" w:firstRow="0" w:lastRow="1" w:firstColumn="0" w:lastColumn="0" w:oddVBand="0" w:evenVBand="0" w:oddHBand="0" w:evenHBand="0" w:firstRowFirstColumn="0" w:firstRowLastColumn="0" w:lastRowFirstColumn="0" w:lastRowLastColumn="0"/>
              <w:rPr>
                <w:sz w:val="21"/>
                <w:szCs w:val="21"/>
              </w:rPr>
            </w:pPr>
            <w:r>
              <w:rPr>
                <w:sz w:val="21"/>
                <w:szCs w:val="21"/>
              </w:rPr>
              <w:t>35</w:t>
            </w:r>
          </w:p>
        </w:tc>
        <w:tc>
          <w:tcPr>
            <w:tcW w:w="733" w:type="pct"/>
          </w:tcPr>
          <w:p w14:paraId="0FAA2948" w14:textId="04294DE1" w:rsidR="00C00B21" w:rsidRPr="00FC0DEC" w:rsidRDefault="008E69D1" w:rsidP="008E0DE7">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FC0DEC">
              <w:rPr>
                <w:sz w:val="21"/>
                <w:szCs w:val="21"/>
              </w:rPr>
              <w:t>3</w:t>
            </w:r>
            <w:r w:rsidR="00D156CD">
              <w:rPr>
                <w:sz w:val="21"/>
                <w:szCs w:val="21"/>
              </w:rPr>
              <w:t>5</w:t>
            </w:r>
          </w:p>
        </w:tc>
        <w:tc>
          <w:tcPr>
            <w:tcW w:w="507" w:type="pct"/>
          </w:tcPr>
          <w:p w14:paraId="0DFE7A76" w14:textId="3F9D6809" w:rsidR="00C00B21" w:rsidRPr="00FC0DEC" w:rsidRDefault="008E69D1" w:rsidP="008E0DE7">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FC0DEC">
              <w:rPr>
                <w:sz w:val="21"/>
                <w:szCs w:val="21"/>
              </w:rPr>
              <w:t>4</w:t>
            </w:r>
            <w:r w:rsidR="00D156CD">
              <w:rPr>
                <w:sz w:val="21"/>
                <w:szCs w:val="21"/>
              </w:rPr>
              <w:t>4</w:t>
            </w:r>
          </w:p>
        </w:tc>
      </w:tr>
    </w:tbl>
    <w:p w14:paraId="163235C2" w14:textId="6F42D443" w:rsidR="00BB5FFA" w:rsidRPr="00BB5FFA" w:rsidRDefault="00BB5FFA" w:rsidP="00BB5FFA">
      <w:pPr>
        <w:rPr>
          <w:sz w:val="20"/>
          <w:szCs w:val="20"/>
        </w:rPr>
      </w:pPr>
      <w:bookmarkStart w:id="926" w:name="_Ref45711507"/>
      <w:r w:rsidRPr="00BB5FFA">
        <w:rPr>
          <w:sz w:val="20"/>
          <w:szCs w:val="20"/>
          <w:vertAlign w:val="superscript"/>
        </w:rPr>
        <w:t>*</w:t>
      </w:r>
      <w:r w:rsidRPr="00BB5FFA">
        <w:rPr>
          <w:sz w:val="20"/>
          <w:szCs w:val="20"/>
        </w:rPr>
        <w:t>: Results presented as proportion (%) of group.</w:t>
      </w:r>
    </w:p>
    <w:p w14:paraId="26C01018" w14:textId="5AC0AC6C" w:rsidR="00C00B21" w:rsidRPr="006B2751" w:rsidRDefault="00BB5FFA" w:rsidP="00BB5FFA">
      <w:pPr>
        <w:pStyle w:val="Caption"/>
        <w:keepNext/>
      </w:pPr>
      <w:bookmarkStart w:id="927" w:name="_Toc61288845"/>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11</w:t>
      </w:r>
      <w:r w:rsidR="00473D37">
        <w:fldChar w:fldCharType="end"/>
      </w:r>
      <w:bookmarkEnd w:id="926"/>
      <w:r>
        <w:t xml:space="preserve">. </w:t>
      </w:r>
      <w:r w:rsidR="00C00B21" w:rsidRPr="006B2751">
        <w:t>Long-term client goals of model programs.</w:t>
      </w:r>
      <w:bookmarkEnd w:id="927"/>
    </w:p>
    <w:tbl>
      <w:tblPr>
        <w:tblStyle w:val="TOPPtableformat"/>
        <w:tblW w:w="5000" w:type="pct"/>
        <w:tblLook w:val="04E0" w:firstRow="1" w:lastRow="1" w:firstColumn="1" w:lastColumn="0" w:noHBand="0" w:noVBand="1"/>
      </w:tblPr>
      <w:tblGrid>
        <w:gridCol w:w="8432"/>
        <w:gridCol w:w="1314"/>
        <w:gridCol w:w="1900"/>
        <w:gridCol w:w="1314"/>
      </w:tblGrid>
      <w:tr w:rsidR="00C00B21" w:rsidRPr="00FC0DEC" w14:paraId="1494EC53"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3" w:type="pct"/>
          </w:tcPr>
          <w:p w14:paraId="31363299" w14:textId="77777777" w:rsidR="00C00B21" w:rsidRPr="00FC0DEC" w:rsidRDefault="00C00B21" w:rsidP="00C00B21">
            <w:pPr>
              <w:pStyle w:val="Tables"/>
              <w:rPr>
                <w:sz w:val="21"/>
                <w:szCs w:val="21"/>
              </w:rPr>
            </w:pPr>
            <w:r w:rsidRPr="00FC0DEC">
              <w:rPr>
                <w:sz w:val="21"/>
                <w:szCs w:val="21"/>
              </w:rPr>
              <w:t>Long-term client goals</w:t>
            </w:r>
            <w:r w:rsidRPr="00FC0DEC">
              <w:rPr>
                <w:sz w:val="21"/>
                <w:szCs w:val="21"/>
                <w:vertAlign w:val="superscript"/>
              </w:rPr>
              <w:t>*</w:t>
            </w:r>
          </w:p>
        </w:tc>
        <w:tc>
          <w:tcPr>
            <w:tcW w:w="507" w:type="pct"/>
          </w:tcPr>
          <w:p w14:paraId="073FF52C" w14:textId="38755DB8" w:rsidR="00C00B21" w:rsidRPr="00FC0DEC" w:rsidRDefault="00C00B21" w:rsidP="00C00B21">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FC0DEC">
              <w:rPr>
                <w:sz w:val="21"/>
                <w:szCs w:val="21"/>
              </w:rPr>
              <w:t>Model program</w:t>
            </w:r>
            <w:r w:rsidR="002F668F">
              <w:t xml:space="preserve"> (%)</w:t>
            </w:r>
          </w:p>
        </w:tc>
        <w:tc>
          <w:tcPr>
            <w:tcW w:w="733" w:type="pct"/>
          </w:tcPr>
          <w:p w14:paraId="3BAD4771" w14:textId="09993636" w:rsidR="00C00B21" w:rsidRPr="00FC0DEC" w:rsidRDefault="00C00B21" w:rsidP="00C00B21">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FC0DEC">
              <w:rPr>
                <w:sz w:val="21"/>
                <w:szCs w:val="21"/>
              </w:rPr>
              <w:t>Not a model program</w:t>
            </w:r>
            <w:r w:rsidR="002F668F">
              <w:t xml:space="preserve"> (%)</w:t>
            </w:r>
          </w:p>
        </w:tc>
        <w:tc>
          <w:tcPr>
            <w:tcW w:w="507" w:type="pct"/>
          </w:tcPr>
          <w:p w14:paraId="019A8535" w14:textId="55C16B57" w:rsidR="00C00B21" w:rsidRPr="00FC0DEC" w:rsidRDefault="00C00B21" w:rsidP="00C00B21">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FC0DEC">
              <w:rPr>
                <w:sz w:val="21"/>
                <w:szCs w:val="21"/>
              </w:rPr>
              <w:t>Needs to do better</w:t>
            </w:r>
            <w:r w:rsidR="002F668F">
              <w:t xml:space="preserve"> (%)</w:t>
            </w:r>
          </w:p>
        </w:tc>
      </w:tr>
      <w:tr w:rsidR="00C00B21" w:rsidRPr="00FC0DEC" w14:paraId="6E5C1FB5" w14:textId="77777777" w:rsidTr="0068343D">
        <w:tc>
          <w:tcPr>
            <w:cnfStyle w:val="001000000000" w:firstRow="0" w:lastRow="0" w:firstColumn="1" w:lastColumn="0" w:oddVBand="0" w:evenVBand="0" w:oddHBand="0" w:evenHBand="0" w:firstRowFirstColumn="0" w:firstRowLastColumn="0" w:lastRowFirstColumn="0" w:lastRowLastColumn="0"/>
            <w:tcW w:w="3253" w:type="pct"/>
          </w:tcPr>
          <w:p w14:paraId="303AE2D0" w14:textId="77777777" w:rsidR="00C00B21" w:rsidRPr="00FC0DEC" w:rsidRDefault="00C00B21" w:rsidP="008E0DE7">
            <w:pPr>
              <w:pStyle w:val="Tables"/>
              <w:rPr>
                <w:sz w:val="21"/>
                <w:szCs w:val="21"/>
              </w:rPr>
            </w:pPr>
            <w:r w:rsidRPr="00FC0DEC">
              <w:rPr>
                <w:sz w:val="21"/>
                <w:szCs w:val="21"/>
              </w:rPr>
              <w:t>Abstinence from all use of alcohol and other drugs</w:t>
            </w:r>
          </w:p>
        </w:tc>
        <w:tc>
          <w:tcPr>
            <w:tcW w:w="507" w:type="pct"/>
          </w:tcPr>
          <w:p w14:paraId="5E1C1FAA" w14:textId="14ACFD0F"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4</w:t>
            </w:r>
            <w:r w:rsidR="00D156CD">
              <w:rPr>
                <w:sz w:val="21"/>
                <w:szCs w:val="21"/>
              </w:rPr>
              <w:t>1</w:t>
            </w:r>
          </w:p>
        </w:tc>
        <w:tc>
          <w:tcPr>
            <w:tcW w:w="733" w:type="pct"/>
          </w:tcPr>
          <w:p w14:paraId="77F793A2" w14:textId="4B74EF7B"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3</w:t>
            </w:r>
            <w:r w:rsidR="00D156CD">
              <w:rPr>
                <w:sz w:val="21"/>
                <w:szCs w:val="21"/>
              </w:rPr>
              <w:t>4</w:t>
            </w:r>
          </w:p>
        </w:tc>
        <w:tc>
          <w:tcPr>
            <w:tcW w:w="507" w:type="pct"/>
          </w:tcPr>
          <w:p w14:paraId="6FE7B252" w14:textId="60142304"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2</w:t>
            </w:r>
            <w:r w:rsidR="00D156CD">
              <w:rPr>
                <w:sz w:val="21"/>
                <w:szCs w:val="21"/>
              </w:rPr>
              <w:t>2</w:t>
            </w:r>
          </w:p>
        </w:tc>
      </w:tr>
      <w:tr w:rsidR="00C00B21" w:rsidRPr="00FC0DEC" w14:paraId="737EA498" w14:textId="77777777" w:rsidTr="0068343D">
        <w:tc>
          <w:tcPr>
            <w:cnfStyle w:val="001000000000" w:firstRow="0" w:lastRow="0" w:firstColumn="1" w:lastColumn="0" w:oddVBand="0" w:evenVBand="0" w:oddHBand="0" w:evenHBand="0" w:firstRowFirstColumn="0" w:firstRowLastColumn="0" w:lastRowFirstColumn="0" w:lastRowLastColumn="0"/>
            <w:tcW w:w="3253" w:type="pct"/>
          </w:tcPr>
          <w:p w14:paraId="5F394D4D" w14:textId="77777777" w:rsidR="00C00B21" w:rsidRPr="00FC0DEC" w:rsidRDefault="00C00B21" w:rsidP="008E0DE7">
            <w:pPr>
              <w:pStyle w:val="Tables"/>
              <w:rPr>
                <w:sz w:val="21"/>
                <w:szCs w:val="21"/>
              </w:rPr>
            </w:pPr>
            <w:r w:rsidRPr="00FC0DEC">
              <w:rPr>
                <w:sz w:val="21"/>
                <w:szCs w:val="21"/>
              </w:rPr>
              <w:t>Client abstinence only from use of alcohol and other drugs that have caused problems</w:t>
            </w:r>
          </w:p>
        </w:tc>
        <w:tc>
          <w:tcPr>
            <w:tcW w:w="507" w:type="pct"/>
          </w:tcPr>
          <w:p w14:paraId="34576834" w14:textId="7F90286A"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1</w:t>
            </w:r>
            <w:r w:rsidR="00D156CD">
              <w:rPr>
                <w:sz w:val="21"/>
                <w:szCs w:val="21"/>
              </w:rPr>
              <w:t>8</w:t>
            </w:r>
          </w:p>
        </w:tc>
        <w:tc>
          <w:tcPr>
            <w:tcW w:w="733" w:type="pct"/>
          </w:tcPr>
          <w:p w14:paraId="18455594" w14:textId="586B7426" w:rsidR="00C00B21" w:rsidRPr="00FC0DEC" w:rsidRDefault="00D156CD"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6</w:t>
            </w:r>
          </w:p>
        </w:tc>
        <w:tc>
          <w:tcPr>
            <w:tcW w:w="507" w:type="pct"/>
          </w:tcPr>
          <w:p w14:paraId="36F0DB91" w14:textId="70834D0F" w:rsidR="00C00B21" w:rsidRPr="00FC0DEC" w:rsidRDefault="008E69D1" w:rsidP="008E0DE7">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6</w:t>
            </w:r>
          </w:p>
        </w:tc>
      </w:tr>
      <w:tr w:rsidR="00C00B21" w:rsidRPr="00FC0DEC" w14:paraId="60D053D2"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3" w:type="pct"/>
          </w:tcPr>
          <w:p w14:paraId="5C7D5B58" w14:textId="77777777" w:rsidR="00C00B21" w:rsidRPr="00FC0DEC" w:rsidRDefault="00C00B21" w:rsidP="008E0DE7">
            <w:pPr>
              <w:pStyle w:val="Tables"/>
              <w:rPr>
                <w:rFonts w:cstheme="minorHAnsi"/>
                <w:sz w:val="21"/>
                <w:szCs w:val="21"/>
              </w:rPr>
            </w:pPr>
            <w:r w:rsidRPr="00FC0DEC">
              <w:rPr>
                <w:rFonts w:cstheme="minorHAnsi"/>
                <w:sz w:val="21"/>
                <w:szCs w:val="21"/>
              </w:rPr>
              <w:t>Helping clients set personal consumption goals</w:t>
            </w:r>
          </w:p>
        </w:tc>
        <w:tc>
          <w:tcPr>
            <w:tcW w:w="507" w:type="pct"/>
          </w:tcPr>
          <w:p w14:paraId="5026302F" w14:textId="2D53C992" w:rsidR="00C00B21" w:rsidRPr="00FC0DEC" w:rsidRDefault="008E69D1" w:rsidP="008E0DE7">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FC0DEC">
              <w:rPr>
                <w:sz w:val="21"/>
                <w:szCs w:val="21"/>
              </w:rPr>
              <w:t>4</w:t>
            </w:r>
            <w:r w:rsidR="00D156CD">
              <w:rPr>
                <w:sz w:val="21"/>
                <w:szCs w:val="21"/>
              </w:rPr>
              <w:t>1</w:t>
            </w:r>
          </w:p>
        </w:tc>
        <w:tc>
          <w:tcPr>
            <w:tcW w:w="733" w:type="pct"/>
          </w:tcPr>
          <w:p w14:paraId="64136685" w14:textId="0268B1DF" w:rsidR="00C00B21" w:rsidRPr="00FC0DEC" w:rsidRDefault="008E69D1" w:rsidP="008E0DE7">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FC0DEC">
              <w:rPr>
                <w:sz w:val="21"/>
                <w:szCs w:val="21"/>
              </w:rPr>
              <w:t>6</w:t>
            </w:r>
            <w:r w:rsidR="00D156CD">
              <w:rPr>
                <w:sz w:val="21"/>
                <w:szCs w:val="21"/>
              </w:rPr>
              <w:t>0</w:t>
            </w:r>
          </w:p>
        </w:tc>
        <w:tc>
          <w:tcPr>
            <w:tcW w:w="507" w:type="pct"/>
          </w:tcPr>
          <w:p w14:paraId="5750E849" w14:textId="057C6499" w:rsidR="00C00B21" w:rsidRPr="00FC0DEC" w:rsidRDefault="008E69D1" w:rsidP="008E0DE7">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FC0DEC">
              <w:rPr>
                <w:sz w:val="21"/>
                <w:szCs w:val="21"/>
              </w:rPr>
              <w:t>7</w:t>
            </w:r>
            <w:r w:rsidR="00D156CD">
              <w:rPr>
                <w:sz w:val="21"/>
                <w:szCs w:val="21"/>
              </w:rPr>
              <w:t>2</w:t>
            </w:r>
          </w:p>
        </w:tc>
      </w:tr>
    </w:tbl>
    <w:p w14:paraId="6B78928C" w14:textId="097AFA7C" w:rsidR="00BB5FFA" w:rsidRPr="00BB5FFA" w:rsidRDefault="00BB5FFA" w:rsidP="00BB5FFA">
      <w:pPr>
        <w:rPr>
          <w:sz w:val="20"/>
          <w:szCs w:val="20"/>
        </w:rPr>
      </w:pPr>
      <w:bookmarkStart w:id="928" w:name="_Ref48076786"/>
      <w:r w:rsidRPr="00BB5FFA">
        <w:rPr>
          <w:sz w:val="20"/>
          <w:szCs w:val="20"/>
          <w:vertAlign w:val="superscript"/>
        </w:rPr>
        <w:t>*</w:t>
      </w:r>
      <w:r w:rsidRPr="00BB5FFA">
        <w:rPr>
          <w:sz w:val="20"/>
          <w:szCs w:val="20"/>
        </w:rPr>
        <w:t>: Results presented as proportion (%) of group.</w:t>
      </w:r>
    </w:p>
    <w:p w14:paraId="4FF7F273" w14:textId="60F3E390" w:rsidR="00B7048B" w:rsidRPr="006B2751" w:rsidRDefault="00BB5FFA" w:rsidP="00BB5FFA">
      <w:pPr>
        <w:pStyle w:val="Caption"/>
        <w:keepNext/>
        <w:spacing w:before="360"/>
      </w:pPr>
      <w:bookmarkStart w:id="929" w:name="_Ref51673121"/>
      <w:bookmarkStart w:id="930" w:name="_Toc61288846"/>
      <w:r>
        <w:t xml:space="preserve">Table </w:t>
      </w:r>
      <w:r w:rsidR="00473D37">
        <w:fldChar w:fldCharType="begin"/>
      </w:r>
      <w:r w:rsidR="00473D37">
        <w:instrText xml:space="preserve"> STYLEREF 7 \s </w:instrText>
      </w:r>
      <w:r w:rsidR="00473D37">
        <w:fldChar w:fldCharType="separate"/>
      </w:r>
      <w:r w:rsidR="00883063">
        <w:rPr>
          <w:noProof/>
        </w:rPr>
        <w:t>D</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12</w:t>
      </w:r>
      <w:r w:rsidR="00473D37">
        <w:fldChar w:fldCharType="end"/>
      </w:r>
      <w:bookmarkEnd w:id="928"/>
      <w:bookmarkEnd w:id="929"/>
      <w:r>
        <w:t xml:space="preserve">. </w:t>
      </w:r>
      <w:r w:rsidR="00B7048B">
        <w:t>Proportion of model programs that provide special treatment to clients with OUD</w:t>
      </w:r>
      <w:bookmarkEnd w:id="930"/>
    </w:p>
    <w:tbl>
      <w:tblPr>
        <w:tblStyle w:val="TOPPtableformat"/>
        <w:tblW w:w="5000" w:type="pct"/>
        <w:tblLook w:val="04E0" w:firstRow="1" w:lastRow="1" w:firstColumn="1" w:lastColumn="0" w:noHBand="0" w:noVBand="1"/>
      </w:tblPr>
      <w:tblGrid>
        <w:gridCol w:w="8432"/>
        <w:gridCol w:w="1314"/>
        <w:gridCol w:w="1900"/>
        <w:gridCol w:w="1314"/>
      </w:tblGrid>
      <w:tr w:rsidR="00B7048B" w:rsidRPr="00FC0DEC" w14:paraId="6659CF31" w14:textId="77777777" w:rsidTr="00B704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3" w:type="pct"/>
          </w:tcPr>
          <w:p w14:paraId="761D18B7" w14:textId="149B4F7D" w:rsidR="00B7048B" w:rsidRPr="00FC0DEC" w:rsidRDefault="00B7048B" w:rsidP="00B7048B">
            <w:pPr>
              <w:pStyle w:val="Tables"/>
              <w:rPr>
                <w:sz w:val="21"/>
                <w:szCs w:val="21"/>
              </w:rPr>
            </w:pPr>
            <w:r w:rsidRPr="00FC0DEC">
              <w:rPr>
                <w:sz w:val="21"/>
                <w:szCs w:val="21"/>
              </w:rPr>
              <w:t>Program provides special treatment for clients with OUD</w:t>
            </w:r>
            <w:r w:rsidRPr="00FC0DEC">
              <w:rPr>
                <w:sz w:val="21"/>
                <w:szCs w:val="21"/>
                <w:vertAlign w:val="superscript"/>
              </w:rPr>
              <w:t>*</w:t>
            </w:r>
          </w:p>
        </w:tc>
        <w:tc>
          <w:tcPr>
            <w:tcW w:w="507" w:type="pct"/>
          </w:tcPr>
          <w:p w14:paraId="554A16BF" w14:textId="783FCB82" w:rsidR="00B7048B" w:rsidRPr="00FC0DEC" w:rsidRDefault="00B7048B" w:rsidP="00B7048B">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FC0DEC">
              <w:rPr>
                <w:sz w:val="21"/>
                <w:szCs w:val="21"/>
              </w:rPr>
              <w:t>Model program</w:t>
            </w:r>
            <w:r w:rsidR="002F668F">
              <w:t xml:space="preserve"> (%)</w:t>
            </w:r>
          </w:p>
        </w:tc>
        <w:tc>
          <w:tcPr>
            <w:tcW w:w="733" w:type="pct"/>
          </w:tcPr>
          <w:p w14:paraId="16577761" w14:textId="426F3170" w:rsidR="00B7048B" w:rsidRPr="00FC0DEC" w:rsidRDefault="00B7048B" w:rsidP="00B7048B">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FC0DEC">
              <w:rPr>
                <w:sz w:val="21"/>
                <w:szCs w:val="21"/>
              </w:rPr>
              <w:t>Not a model program</w:t>
            </w:r>
            <w:r w:rsidR="002F668F">
              <w:t xml:space="preserve"> (%)</w:t>
            </w:r>
          </w:p>
        </w:tc>
        <w:tc>
          <w:tcPr>
            <w:tcW w:w="507" w:type="pct"/>
          </w:tcPr>
          <w:p w14:paraId="348B7D7C" w14:textId="3EC86F3A" w:rsidR="00B7048B" w:rsidRPr="00FC0DEC" w:rsidRDefault="00B7048B" w:rsidP="00B7048B">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FC0DEC">
              <w:rPr>
                <w:sz w:val="21"/>
                <w:szCs w:val="21"/>
              </w:rPr>
              <w:t>Needs to do better</w:t>
            </w:r>
            <w:r w:rsidR="002F668F">
              <w:t xml:space="preserve"> (%)</w:t>
            </w:r>
          </w:p>
        </w:tc>
      </w:tr>
      <w:tr w:rsidR="00B7048B" w:rsidRPr="00FC0DEC" w14:paraId="2A073503" w14:textId="77777777" w:rsidTr="00B7048B">
        <w:tc>
          <w:tcPr>
            <w:cnfStyle w:val="001000000000" w:firstRow="0" w:lastRow="0" w:firstColumn="1" w:lastColumn="0" w:oddVBand="0" w:evenVBand="0" w:oddHBand="0" w:evenHBand="0" w:firstRowFirstColumn="0" w:firstRowLastColumn="0" w:lastRowFirstColumn="0" w:lastRowLastColumn="0"/>
            <w:tcW w:w="3253" w:type="pct"/>
          </w:tcPr>
          <w:p w14:paraId="1E6E8024" w14:textId="027396DF" w:rsidR="00B7048B" w:rsidRPr="00FC0DEC" w:rsidRDefault="00B7048B" w:rsidP="00B7048B">
            <w:pPr>
              <w:pStyle w:val="Tables"/>
              <w:rPr>
                <w:sz w:val="21"/>
                <w:szCs w:val="21"/>
              </w:rPr>
            </w:pPr>
            <w:r w:rsidRPr="00FC0DEC">
              <w:rPr>
                <w:sz w:val="21"/>
                <w:szCs w:val="21"/>
              </w:rPr>
              <w:t>Yes</w:t>
            </w:r>
          </w:p>
        </w:tc>
        <w:tc>
          <w:tcPr>
            <w:tcW w:w="507" w:type="pct"/>
          </w:tcPr>
          <w:p w14:paraId="1036A9CA" w14:textId="732CE5C8" w:rsidR="00B7048B" w:rsidRPr="00FC0DEC" w:rsidRDefault="00B7048B" w:rsidP="00B7048B">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72</w:t>
            </w:r>
          </w:p>
        </w:tc>
        <w:tc>
          <w:tcPr>
            <w:tcW w:w="733" w:type="pct"/>
          </w:tcPr>
          <w:p w14:paraId="1C1C7384" w14:textId="102BF7FC" w:rsidR="00B7048B" w:rsidRPr="00FC0DEC" w:rsidRDefault="00D156CD" w:rsidP="00B7048B">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52</w:t>
            </w:r>
          </w:p>
        </w:tc>
        <w:tc>
          <w:tcPr>
            <w:tcW w:w="507" w:type="pct"/>
          </w:tcPr>
          <w:p w14:paraId="0A884D39" w14:textId="01D54413" w:rsidR="00B7048B" w:rsidRPr="00FC0DEC" w:rsidRDefault="00B7048B" w:rsidP="00B7048B">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5</w:t>
            </w:r>
            <w:r w:rsidR="00D156CD">
              <w:rPr>
                <w:sz w:val="21"/>
                <w:szCs w:val="21"/>
              </w:rPr>
              <w:t>5</w:t>
            </w:r>
          </w:p>
        </w:tc>
      </w:tr>
      <w:tr w:rsidR="00B7048B" w:rsidRPr="00FC0DEC" w14:paraId="4FECFB3B" w14:textId="77777777" w:rsidTr="00B7048B">
        <w:tc>
          <w:tcPr>
            <w:cnfStyle w:val="001000000000" w:firstRow="0" w:lastRow="0" w:firstColumn="1" w:lastColumn="0" w:oddVBand="0" w:evenVBand="0" w:oddHBand="0" w:evenHBand="0" w:firstRowFirstColumn="0" w:firstRowLastColumn="0" w:lastRowFirstColumn="0" w:lastRowLastColumn="0"/>
            <w:tcW w:w="3253" w:type="pct"/>
          </w:tcPr>
          <w:p w14:paraId="71897B7E" w14:textId="5527A135" w:rsidR="00B7048B" w:rsidRPr="00FC0DEC" w:rsidRDefault="00B7048B" w:rsidP="00B7048B">
            <w:pPr>
              <w:pStyle w:val="Tables"/>
              <w:rPr>
                <w:sz w:val="21"/>
                <w:szCs w:val="21"/>
              </w:rPr>
            </w:pPr>
            <w:r w:rsidRPr="00FC0DEC">
              <w:rPr>
                <w:sz w:val="21"/>
                <w:szCs w:val="21"/>
              </w:rPr>
              <w:t>No, clients with OUD receive the same treatment as other clients</w:t>
            </w:r>
          </w:p>
        </w:tc>
        <w:tc>
          <w:tcPr>
            <w:tcW w:w="507" w:type="pct"/>
          </w:tcPr>
          <w:p w14:paraId="425394F2" w14:textId="6DA146B5" w:rsidR="00B7048B" w:rsidRPr="00FC0DEC" w:rsidRDefault="00B7048B" w:rsidP="00B7048B">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2</w:t>
            </w:r>
            <w:r w:rsidR="00D156CD">
              <w:rPr>
                <w:sz w:val="21"/>
                <w:szCs w:val="21"/>
              </w:rPr>
              <w:t>7</w:t>
            </w:r>
          </w:p>
        </w:tc>
        <w:tc>
          <w:tcPr>
            <w:tcW w:w="733" w:type="pct"/>
          </w:tcPr>
          <w:p w14:paraId="1B85F1A4" w14:textId="5F227FFC" w:rsidR="00B7048B" w:rsidRPr="00FC0DEC" w:rsidRDefault="00D156CD" w:rsidP="00B7048B">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48</w:t>
            </w:r>
          </w:p>
        </w:tc>
        <w:tc>
          <w:tcPr>
            <w:tcW w:w="507" w:type="pct"/>
          </w:tcPr>
          <w:p w14:paraId="7C93DF5D" w14:textId="4994C0D6" w:rsidR="00B7048B" w:rsidRPr="00FC0DEC" w:rsidRDefault="00B7048B" w:rsidP="00B7048B">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FC0DEC">
              <w:rPr>
                <w:sz w:val="21"/>
                <w:szCs w:val="21"/>
              </w:rPr>
              <w:t>4</w:t>
            </w:r>
            <w:r w:rsidR="00D156CD">
              <w:rPr>
                <w:sz w:val="21"/>
                <w:szCs w:val="21"/>
              </w:rPr>
              <w:t>5</w:t>
            </w:r>
          </w:p>
        </w:tc>
      </w:tr>
      <w:tr w:rsidR="00B7048B" w:rsidRPr="00FC0DEC" w14:paraId="65B24C74" w14:textId="77777777" w:rsidTr="00B7048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3" w:type="pct"/>
          </w:tcPr>
          <w:p w14:paraId="516ED76E" w14:textId="04360B5F" w:rsidR="00B7048B" w:rsidRPr="00FC0DEC" w:rsidRDefault="00B7048B" w:rsidP="00B7048B">
            <w:pPr>
              <w:pStyle w:val="Tables"/>
              <w:rPr>
                <w:rFonts w:cstheme="minorHAnsi"/>
                <w:sz w:val="21"/>
                <w:szCs w:val="21"/>
              </w:rPr>
            </w:pPr>
            <w:r w:rsidRPr="00FC0DEC">
              <w:rPr>
                <w:rFonts w:cstheme="minorHAnsi"/>
                <w:sz w:val="21"/>
                <w:szCs w:val="21"/>
              </w:rPr>
              <w:t>Program exclusively serves clients with OUD</w:t>
            </w:r>
          </w:p>
        </w:tc>
        <w:tc>
          <w:tcPr>
            <w:tcW w:w="507" w:type="pct"/>
          </w:tcPr>
          <w:p w14:paraId="244B7E5D" w14:textId="4021F9DA" w:rsidR="00B7048B" w:rsidRPr="00FC0DEC" w:rsidRDefault="00B7048B" w:rsidP="00B7048B">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FC0DEC">
              <w:rPr>
                <w:sz w:val="21"/>
                <w:szCs w:val="21"/>
              </w:rPr>
              <w:t>2</w:t>
            </w:r>
          </w:p>
        </w:tc>
        <w:tc>
          <w:tcPr>
            <w:tcW w:w="733" w:type="pct"/>
          </w:tcPr>
          <w:p w14:paraId="7F3B82BC" w14:textId="744B253A" w:rsidR="00B7048B" w:rsidRPr="00FC0DEC" w:rsidRDefault="00B7048B" w:rsidP="00B7048B">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FC0DEC">
              <w:rPr>
                <w:sz w:val="21"/>
                <w:szCs w:val="21"/>
              </w:rPr>
              <w:t>0</w:t>
            </w:r>
          </w:p>
        </w:tc>
        <w:tc>
          <w:tcPr>
            <w:tcW w:w="507" w:type="pct"/>
          </w:tcPr>
          <w:p w14:paraId="2913550B" w14:textId="0B25D07F" w:rsidR="00B7048B" w:rsidRPr="00FC0DEC" w:rsidRDefault="00B7048B" w:rsidP="00B7048B">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FC0DEC">
              <w:rPr>
                <w:sz w:val="21"/>
                <w:szCs w:val="21"/>
              </w:rPr>
              <w:t>0</w:t>
            </w:r>
          </w:p>
        </w:tc>
      </w:tr>
    </w:tbl>
    <w:bookmarkEnd w:id="915"/>
    <w:p w14:paraId="05E9B024" w14:textId="77777777" w:rsidR="00BB5FFA" w:rsidRPr="00BB5FFA" w:rsidRDefault="00BB5FFA" w:rsidP="00BB5FFA">
      <w:pPr>
        <w:rPr>
          <w:sz w:val="20"/>
          <w:szCs w:val="20"/>
        </w:rPr>
      </w:pPr>
      <w:r w:rsidRPr="00BB5FFA">
        <w:rPr>
          <w:sz w:val="20"/>
          <w:szCs w:val="20"/>
          <w:vertAlign w:val="superscript"/>
        </w:rPr>
        <w:t>*</w:t>
      </w:r>
      <w:r w:rsidRPr="00BB5FFA">
        <w:rPr>
          <w:sz w:val="20"/>
          <w:szCs w:val="20"/>
        </w:rPr>
        <w:t>: Results presented as proportion (%) of group.</w:t>
      </w:r>
    </w:p>
    <w:p w14:paraId="31400BA2" w14:textId="48BEE6B3" w:rsidR="00BB5FFA" w:rsidRDefault="00BB5FFA" w:rsidP="00E91DDA">
      <w:pPr>
        <w:sectPr w:rsidR="00BB5FFA" w:rsidSect="00F222DF">
          <w:headerReference w:type="even" r:id="rId111"/>
          <w:headerReference w:type="default" r:id="rId112"/>
          <w:headerReference w:type="first" r:id="rId113"/>
          <w:footnotePr>
            <w:numFmt w:val="chicago"/>
            <w:numRestart w:val="eachPage"/>
          </w:footnotePr>
          <w:pgSz w:w="15840" w:h="12240" w:orient="landscape"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226F9F1D" w14:textId="620F5621" w:rsidR="008E0DE7" w:rsidRPr="007A0FE2" w:rsidRDefault="0024485F" w:rsidP="00BB5FFA">
      <w:pPr>
        <w:pStyle w:val="Heading7"/>
        <w:numPr>
          <w:ilvl w:val="6"/>
          <w:numId w:val="33"/>
        </w:numPr>
        <w:jc w:val="center"/>
      </w:pPr>
      <w:r w:rsidRPr="007A0FE2">
        <w:br/>
      </w:r>
      <w:bookmarkStart w:id="931" w:name="_Ref47568454"/>
      <w:bookmarkStart w:id="932" w:name="_Toc47569887"/>
      <w:bookmarkStart w:id="933" w:name="_Toc47569922"/>
      <w:bookmarkStart w:id="934" w:name="_Toc47569957"/>
      <w:bookmarkStart w:id="935" w:name="_Toc61288802"/>
      <w:r w:rsidR="00B55B4D" w:rsidRPr="007A0FE2">
        <w:t>Subgroup Analysis: Programs in Need of Additional Support</w:t>
      </w:r>
      <w:bookmarkEnd w:id="931"/>
      <w:bookmarkEnd w:id="932"/>
      <w:bookmarkEnd w:id="933"/>
      <w:bookmarkEnd w:id="934"/>
      <w:bookmarkEnd w:id="935"/>
    </w:p>
    <w:p w14:paraId="2A4802B7" w14:textId="77777777" w:rsidR="002878A4" w:rsidRDefault="002878A4" w:rsidP="00E91DDA"/>
    <w:p w14:paraId="0D430F6F" w14:textId="0DAC6915" w:rsidR="002878A4" w:rsidRPr="006B2751" w:rsidRDefault="002878A4" w:rsidP="00E91DDA">
      <w:pPr>
        <w:sectPr w:rsidR="002878A4" w:rsidRPr="006B2751" w:rsidSect="00F17C8B">
          <w:headerReference w:type="even" r:id="rId114"/>
          <w:headerReference w:type="default" r:id="rId115"/>
          <w:headerReference w:type="first" r:id="rId116"/>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p>
    <w:p w14:paraId="692F689F" w14:textId="23CB64F1" w:rsidR="008E0DE7" w:rsidRPr="006B2751" w:rsidRDefault="00453DCB" w:rsidP="00453DCB">
      <w:pPr>
        <w:pStyle w:val="Caption"/>
        <w:keepNext/>
      </w:pPr>
      <w:bookmarkStart w:id="936" w:name="_Toc43483265"/>
      <w:bookmarkStart w:id="937" w:name="_Ref42680720"/>
      <w:bookmarkStart w:id="938" w:name="_Toc61288847"/>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w:t>
      </w:r>
      <w:r w:rsidR="00473D37">
        <w:fldChar w:fldCharType="end"/>
      </w:r>
      <w:bookmarkEnd w:id="936"/>
      <w:bookmarkEnd w:id="937"/>
      <w:r>
        <w:t xml:space="preserve">. </w:t>
      </w:r>
      <w:r w:rsidR="00AB5038" w:rsidRPr="006B2751">
        <w:t>Client groups served by programs in need of additional support.</w:t>
      </w:r>
      <w:bookmarkEnd w:id="938"/>
    </w:p>
    <w:tbl>
      <w:tblPr>
        <w:tblStyle w:val="TOPPtableformat"/>
        <w:tblW w:w="5000" w:type="pct"/>
        <w:tblLook w:val="04E0" w:firstRow="1" w:lastRow="1" w:firstColumn="1" w:lastColumn="0" w:noHBand="0" w:noVBand="1"/>
      </w:tblPr>
      <w:tblGrid>
        <w:gridCol w:w="4848"/>
        <w:gridCol w:w="2704"/>
        <w:gridCol w:w="2704"/>
        <w:gridCol w:w="2704"/>
      </w:tblGrid>
      <w:tr w:rsidR="008E0DE7" w:rsidRPr="006B2751" w14:paraId="107A9532"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70" w:type="pct"/>
          </w:tcPr>
          <w:p w14:paraId="5ACD8050" w14:textId="26FB3D2C" w:rsidR="008E0DE7" w:rsidRPr="006B2751" w:rsidRDefault="008E0DE7" w:rsidP="008E0DE7">
            <w:pPr>
              <w:spacing w:after="120"/>
              <w:rPr>
                <w:rFonts w:cstheme="minorHAnsi"/>
                <w:sz w:val="22"/>
                <w:szCs w:val="22"/>
              </w:rPr>
            </w:pPr>
            <w:bookmarkStart w:id="939" w:name="_Hlk43736593"/>
            <w:r w:rsidRPr="006B2751">
              <w:rPr>
                <w:rFonts w:cstheme="minorHAnsi"/>
                <w:sz w:val="22"/>
                <w:szCs w:val="22"/>
              </w:rPr>
              <w:t>Client Group</w:t>
            </w:r>
            <w:r w:rsidR="00453DCB" w:rsidRPr="00453DCB">
              <w:rPr>
                <w:rFonts w:cstheme="minorHAnsi"/>
                <w:sz w:val="22"/>
                <w:szCs w:val="22"/>
                <w:vertAlign w:val="superscript"/>
              </w:rPr>
              <w:t>*</w:t>
            </w:r>
          </w:p>
        </w:tc>
        <w:tc>
          <w:tcPr>
            <w:tcW w:w="1043" w:type="pct"/>
          </w:tcPr>
          <w:p w14:paraId="18C07420" w14:textId="2A5FE03C" w:rsidR="008E0DE7" w:rsidRPr="006B2751" w:rsidRDefault="008E0DE7" w:rsidP="008E0DE7">
            <w:pPr>
              <w:spacing w:after="120"/>
              <w:cnfStyle w:val="100000000000" w:firstRow="1" w:lastRow="0" w:firstColumn="0" w:lastColumn="0" w:oddVBand="0" w:evenVBand="0" w:oddHBand="0" w:evenHBand="0" w:firstRowFirstColumn="0" w:firstRowLastColumn="0" w:lastRowFirstColumn="0" w:lastRowLastColumn="0"/>
              <w:rPr>
                <w:rFonts w:cstheme="minorHAnsi"/>
                <w:b w:val="0"/>
                <w:bCs/>
                <w:sz w:val="22"/>
                <w:szCs w:val="22"/>
              </w:rPr>
            </w:pPr>
            <w:r w:rsidRPr="006B2751">
              <w:rPr>
                <w:rFonts w:cstheme="minorHAnsi"/>
                <w:bCs/>
                <w:sz w:val="22"/>
                <w:szCs w:val="22"/>
              </w:rPr>
              <w:t>Designed for</w:t>
            </w:r>
            <w:r w:rsidR="002F668F">
              <w:t xml:space="preserve"> (%)</w:t>
            </w:r>
          </w:p>
        </w:tc>
        <w:tc>
          <w:tcPr>
            <w:tcW w:w="1043" w:type="pct"/>
          </w:tcPr>
          <w:p w14:paraId="2A33BB28" w14:textId="3B2A214F" w:rsidR="008E0DE7" w:rsidRPr="006B2751" w:rsidRDefault="008E0DE7" w:rsidP="008E0DE7">
            <w:pPr>
              <w:spacing w:after="120"/>
              <w:cnfStyle w:val="100000000000" w:firstRow="1" w:lastRow="0" w:firstColumn="0" w:lastColumn="0" w:oddVBand="0" w:evenVBand="0" w:oddHBand="0" w:evenHBand="0" w:firstRowFirstColumn="0" w:firstRowLastColumn="0" w:lastRowFirstColumn="0" w:lastRowLastColumn="0"/>
              <w:rPr>
                <w:rFonts w:cstheme="minorHAnsi"/>
                <w:b w:val="0"/>
                <w:bCs/>
                <w:sz w:val="22"/>
                <w:szCs w:val="22"/>
              </w:rPr>
            </w:pPr>
            <w:r w:rsidRPr="006B2751">
              <w:rPr>
                <w:rFonts w:cstheme="minorHAnsi"/>
                <w:bCs/>
                <w:sz w:val="22"/>
                <w:szCs w:val="22"/>
              </w:rPr>
              <w:t>Accepts</w:t>
            </w:r>
            <w:r w:rsidR="002F668F">
              <w:t xml:space="preserve"> (%)</w:t>
            </w:r>
          </w:p>
        </w:tc>
        <w:tc>
          <w:tcPr>
            <w:tcW w:w="1043" w:type="pct"/>
          </w:tcPr>
          <w:p w14:paraId="1D9FA49B" w14:textId="5A4CA06D" w:rsidR="008E0DE7" w:rsidRPr="006B2751" w:rsidRDefault="008E0DE7" w:rsidP="008E0DE7">
            <w:pPr>
              <w:spacing w:after="120"/>
              <w:cnfStyle w:val="100000000000" w:firstRow="1" w:lastRow="0" w:firstColumn="0" w:lastColumn="0" w:oddVBand="0" w:evenVBand="0" w:oddHBand="0" w:evenHBand="0" w:firstRowFirstColumn="0" w:firstRowLastColumn="0" w:lastRowFirstColumn="0" w:lastRowLastColumn="0"/>
              <w:rPr>
                <w:rFonts w:cstheme="minorHAnsi"/>
                <w:b w:val="0"/>
                <w:bCs/>
                <w:sz w:val="22"/>
                <w:szCs w:val="22"/>
              </w:rPr>
            </w:pPr>
            <w:r w:rsidRPr="006B2751">
              <w:rPr>
                <w:rFonts w:cstheme="minorHAnsi"/>
                <w:bCs/>
                <w:sz w:val="22"/>
                <w:szCs w:val="22"/>
              </w:rPr>
              <w:t>Excludes</w:t>
            </w:r>
            <w:r w:rsidR="002F668F">
              <w:t xml:space="preserve"> (%)</w:t>
            </w:r>
          </w:p>
        </w:tc>
      </w:tr>
      <w:tr w:rsidR="008E0DE7" w:rsidRPr="006B2751" w14:paraId="152968DC"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49BA4C32" w14:textId="77777777" w:rsidR="008E0DE7" w:rsidRPr="006B2751" w:rsidRDefault="008E0DE7" w:rsidP="008E0DE7">
            <w:pPr>
              <w:pStyle w:val="Tables"/>
              <w:rPr>
                <w:rFonts w:cstheme="minorHAnsi"/>
                <w:b/>
                <w:bCs w:val="0"/>
                <w:szCs w:val="22"/>
              </w:rPr>
            </w:pPr>
            <w:r w:rsidRPr="006B2751">
              <w:rPr>
                <w:rFonts w:cstheme="minorHAnsi"/>
                <w:szCs w:val="22"/>
              </w:rPr>
              <w:t>Males</w:t>
            </w:r>
          </w:p>
        </w:tc>
        <w:tc>
          <w:tcPr>
            <w:tcW w:w="1043" w:type="pct"/>
          </w:tcPr>
          <w:p w14:paraId="0B09FA60"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36</w:t>
            </w:r>
          </w:p>
        </w:tc>
        <w:tc>
          <w:tcPr>
            <w:tcW w:w="1043" w:type="pct"/>
          </w:tcPr>
          <w:p w14:paraId="18D6F10C" w14:textId="4E22969F"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4</w:t>
            </w:r>
            <w:r w:rsidR="00A00DFC">
              <w:rPr>
                <w:rFonts w:cstheme="minorHAnsi"/>
                <w:szCs w:val="22"/>
              </w:rPr>
              <w:t>5</w:t>
            </w:r>
          </w:p>
        </w:tc>
        <w:tc>
          <w:tcPr>
            <w:tcW w:w="1043" w:type="pct"/>
          </w:tcPr>
          <w:p w14:paraId="08EA075E" w14:textId="1FF93079"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19</w:t>
            </w:r>
          </w:p>
        </w:tc>
      </w:tr>
      <w:tr w:rsidR="008E0DE7" w:rsidRPr="006B2751" w14:paraId="3DA5C7C2"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70A86CE0" w14:textId="77777777" w:rsidR="008E0DE7" w:rsidRPr="006B2751" w:rsidRDefault="008E0DE7" w:rsidP="008E0DE7">
            <w:pPr>
              <w:pStyle w:val="Tables"/>
              <w:rPr>
                <w:rFonts w:cstheme="minorHAnsi"/>
                <w:b/>
                <w:bCs w:val="0"/>
                <w:szCs w:val="22"/>
              </w:rPr>
            </w:pPr>
            <w:r w:rsidRPr="006B2751">
              <w:rPr>
                <w:rFonts w:cstheme="minorHAnsi"/>
                <w:szCs w:val="22"/>
              </w:rPr>
              <w:t>Females</w:t>
            </w:r>
          </w:p>
        </w:tc>
        <w:tc>
          <w:tcPr>
            <w:tcW w:w="1043" w:type="pct"/>
          </w:tcPr>
          <w:p w14:paraId="0865CCFB" w14:textId="35C55C36"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30</w:t>
            </w:r>
          </w:p>
        </w:tc>
        <w:tc>
          <w:tcPr>
            <w:tcW w:w="1043" w:type="pct"/>
          </w:tcPr>
          <w:p w14:paraId="4475798C" w14:textId="6F6F5DAE"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4</w:t>
            </w:r>
            <w:r w:rsidR="00A00DFC">
              <w:rPr>
                <w:rFonts w:cstheme="minorHAnsi"/>
                <w:szCs w:val="22"/>
              </w:rPr>
              <w:t>6</w:t>
            </w:r>
          </w:p>
        </w:tc>
        <w:tc>
          <w:tcPr>
            <w:tcW w:w="1043" w:type="pct"/>
          </w:tcPr>
          <w:p w14:paraId="69C4CAD2" w14:textId="1E69C2CA"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2</w:t>
            </w:r>
            <w:r w:rsidR="00A00DFC">
              <w:rPr>
                <w:rFonts w:cstheme="minorHAnsi"/>
                <w:szCs w:val="22"/>
              </w:rPr>
              <w:t>4</w:t>
            </w:r>
          </w:p>
        </w:tc>
      </w:tr>
      <w:tr w:rsidR="008E0DE7" w:rsidRPr="006B2751" w14:paraId="08282CCA"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1BED45C7" w14:textId="77777777" w:rsidR="008E0DE7" w:rsidRPr="006B2751" w:rsidRDefault="008E0DE7" w:rsidP="008E0DE7">
            <w:pPr>
              <w:pStyle w:val="Tables"/>
              <w:rPr>
                <w:rFonts w:cstheme="minorHAnsi"/>
                <w:b/>
                <w:bCs w:val="0"/>
                <w:szCs w:val="22"/>
              </w:rPr>
            </w:pPr>
            <w:r w:rsidRPr="006B2751">
              <w:rPr>
                <w:rFonts w:cstheme="minorHAnsi"/>
                <w:szCs w:val="22"/>
              </w:rPr>
              <w:t>Youth</w:t>
            </w:r>
          </w:p>
        </w:tc>
        <w:tc>
          <w:tcPr>
            <w:tcW w:w="1043" w:type="pct"/>
          </w:tcPr>
          <w:p w14:paraId="789AB722" w14:textId="5A628C7C"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2</w:t>
            </w:r>
            <w:r w:rsidR="00A00DFC">
              <w:rPr>
                <w:rFonts w:cstheme="minorHAnsi"/>
                <w:szCs w:val="22"/>
              </w:rPr>
              <w:t>4</w:t>
            </w:r>
          </w:p>
        </w:tc>
        <w:tc>
          <w:tcPr>
            <w:tcW w:w="1043" w:type="pct"/>
          </w:tcPr>
          <w:p w14:paraId="62709D5E" w14:textId="11B4475E"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3</w:t>
            </w:r>
            <w:r w:rsidR="00A00DFC">
              <w:rPr>
                <w:rFonts w:cstheme="minorHAnsi"/>
                <w:szCs w:val="22"/>
              </w:rPr>
              <w:t>5</w:t>
            </w:r>
          </w:p>
        </w:tc>
        <w:tc>
          <w:tcPr>
            <w:tcW w:w="1043" w:type="pct"/>
          </w:tcPr>
          <w:p w14:paraId="15520F78" w14:textId="4C229E37"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41</w:t>
            </w:r>
          </w:p>
        </w:tc>
      </w:tr>
      <w:tr w:rsidR="008E0DE7" w:rsidRPr="006B2751" w14:paraId="0EE4174B"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084AEBB9" w14:textId="77777777" w:rsidR="008E0DE7" w:rsidRPr="006B2751" w:rsidRDefault="008E0DE7" w:rsidP="008E0DE7">
            <w:pPr>
              <w:pStyle w:val="Tables"/>
              <w:rPr>
                <w:rFonts w:cstheme="minorHAnsi"/>
                <w:b/>
                <w:bCs w:val="0"/>
                <w:szCs w:val="22"/>
              </w:rPr>
            </w:pPr>
            <w:r w:rsidRPr="006B2751">
              <w:rPr>
                <w:rFonts w:cstheme="minorHAnsi"/>
                <w:szCs w:val="22"/>
              </w:rPr>
              <w:t>Adults</w:t>
            </w:r>
          </w:p>
        </w:tc>
        <w:tc>
          <w:tcPr>
            <w:tcW w:w="1043" w:type="pct"/>
          </w:tcPr>
          <w:p w14:paraId="3D41BD5F" w14:textId="671C7F3E"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5</w:t>
            </w:r>
            <w:r w:rsidR="00A00DFC">
              <w:rPr>
                <w:rFonts w:cstheme="minorHAnsi"/>
                <w:szCs w:val="22"/>
              </w:rPr>
              <w:t>2</w:t>
            </w:r>
          </w:p>
        </w:tc>
        <w:tc>
          <w:tcPr>
            <w:tcW w:w="1043" w:type="pct"/>
          </w:tcPr>
          <w:p w14:paraId="1E0AC2F3"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42</w:t>
            </w:r>
          </w:p>
        </w:tc>
        <w:tc>
          <w:tcPr>
            <w:tcW w:w="1043" w:type="pct"/>
          </w:tcPr>
          <w:p w14:paraId="1DE5AB29" w14:textId="4B4A5081"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6</w:t>
            </w:r>
          </w:p>
        </w:tc>
      </w:tr>
      <w:tr w:rsidR="008E0DE7" w:rsidRPr="006B2751" w14:paraId="4BCF1219"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5F5E5217" w14:textId="77777777" w:rsidR="008E0DE7" w:rsidRPr="006B2751" w:rsidRDefault="008E0DE7" w:rsidP="008E0DE7">
            <w:pPr>
              <w:pStyle w:val="Tables"/>
              <w:rPr>
                <w:rFonts w:cstheme="minorHAnsi"/>
                <w:b/>
                <w:bCs w:val="0"/>
                <w:szCs w:val="22"/>
              </w:rPr>
            </w:pPr>
            <w:r w:rsidRPr="006B2751">
              <w:rPr>
                <w:rFonts w:cstheme="minorHAnsi"/>
                <w:szCs w:val="22"/>
              </w:rPr>
              <w:t>People mandated to treatment by justice system</w:t>
            </w:r>
          </w:p>
        </w:tc>
        <w:tc>
          <w:tcPr>
            <w:tcW w:w="1043" w:type="pct"/>
          </w:tcPr>
          <w:p w14:paraId="40801EE3" w14:textId="7CFF3CAD"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4</w:t>
            </w:r>
          </w:p>
        </w:tc>
        <w:tc>
          <w:tcPr>
            <w:tcW w:w="1043" w:type="pct"/>
          </w:tcPr>
          <w:p w14:paraId="0E2DBED6" w14:textId="66C7B48D"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8</w:t>
            </w:r>
            <w:r w:rsidR="00A00DFC">
              <w:rPr>
                <w:rFonts w:cstheme="minorHAnsi"/>
                <w:szCs w:val="22"/>
              </w:rPr>
              <w:t>5</w:t>
            </w:r>
          </w:p>
        </w:tc>
        <w:tc>
          <w:tcPr>
            <w:tcW w:w="1043" w:type="pct"/>
          </w:tcPr>
          <w:p w14:paraId="0BFEDF74" w14:textId="1666813B"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1</w:t>
            </w:r>
            <w:r w:rsidR="00A00DFC">
              <w:rPr>
                <w:rFonts w:cstheme="minorHAnsi"/>
                <w:szCs w:val="22"/>
              </w:rPr>
              <w:t>1</w:t>
            </w:r>
          </w:p>
        </w:tc>
      </w:tr>
      <w:tr w:rsidR="008E0DE7" w:rsidRPr="006B2751" w14:paraId="60CD0A6B"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61F62252" w14:textId="77777777" w:rsidR="008E0DE7" w:rsidRPr="006B2751" w:rsidRDefault="008E0DE7" w:rsidP="008E0DE7">
            <w:pPr>
              <w:pStyle w:val="Tables"/>
              <w:rPr>
                <w:rFonts w:cstheme="minorHAnsi"/>
                <w:b/>
                <w:bCs w:val="0"/>
                <w:szCs w:val="22"/>
              </w:rPr>
            </w:pPr>
            <w:r w:rsidRPr="006B2751">
              <w:rPr>
                <w:rFonts w:cstheme="minorHAnsi"/>
                <w:szCs w:val="22"/>
              </w:rPr>
              <w:t>People with concurrent mental health challenges</w:t>
            </w:r>
          </w:p>
        </w:tc>
        <w:tc>
          <w:tcPr>
            <w:tcW w:w="1043" w:type="pct"/>
          </w:tcPr>
          <w:p w14:paraId="3A8F8A71" w14:textId="75787F82"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2</w:t>
            </w:r>
            <w:r w:rsidR="00A00DFC">
              <w:rPr>
                <w:rFonts w:cstheme="minorHAnsi"/>
                <w:szCs w:val="22"/>
              </w:rPr>
              <w:t>2</w:t>
            </w:r>
          </w:p>
        </w:tc>
        <w:tc>
          <w:tcPr>
            <w:tcW w:w="1043" w:type="pct"/>
          </w:tcPr>
          <w:p w14:paraId="2FBEE50C" w14:textId="2AC09E95"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7</w:t>
            </w:r>
            <w:r w:rsidR="00A00DFC">
              <w:rPr>
                <w:rFonts w:cstheme="minorHAnsi"/>
                <w:szCs w:val="22"/>
              </w:rPr>
              <w:t>8</w:t>
            </w:r>
          </w:p>
        </w:tc>
        <w:tc>
          <w:tcPr>
            <w:tcW w:w="1043" w:type="pct"/>
          </w:tcPr>
          <w:p w14:paraId="4965C896"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0</w:t>
            </w:r>
          </w:p>
        </w:tc>
      </w:tr>
      <w:tr w:rsidR="008E0DE7" w:rsidRPr="006B2751" w14:paraId="464F1E1B"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3515823D" w14:textId="77777777" w:rsidR="008E0DE7" w:rsidRPr="006B2751" w:rsidRDefault="008E0DE7" w:rsidP="008E0DE7">
            <w:pPr>
              <w:pStyle w:val="Tables"/>
              <w:rPr>
                <w:rFonts w:cstheme="minorHAnsi"/>
                <w:b/>
                <w:bCs w:val="0"/>
                <w:szCs w:val="22"/>
              </w:rPr>
            </w:pPr>
            <w:r w:rsidRPr="006B2751">
              <w:rPr>
                <w:rFonts w:cstheme="minorHAnsi"/>
                <w:szCs w:val="22"/>
              </w:rPr>
              <w:t>Incarcerated offenders</w:t>
            </w:r>
          </w:p>
        </w:tc>
        <w:tc>
          <w:tcPr>
            <w:tcW w:w="1043" w:type="pct"/>
          </w:tcPr>
          <w:p w14:paraId="1532300F" w14:textId="3A907373"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4</w:t>
            </w:r>
          </w:p>
        </w:tc>
        <w:tc>
          <w:tcPr>
            <w:tcW w:w="1043" w:type="pct"/>
          </w:tcPr>
          <w:p w14:paraId="416A7761" w14:textId="52A9DAE4"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5</w:t>
            </w:r>
            <w:r w:rsidR="00A00DFC">
              <w:rPr>
                <w:rFonts w:cstheme="minorHAnsi"/>
                <w:szCs w:val="22"/>
              </w:rPr>
              <w:t>8</w:t>
            </w:r>
          </w:p>
        </w:tc>
        <w:tc>
          <w:tcPr>
            <w:tcW w:w="1043" w:type="pct"/>
          </w:tcPr>
          <w:p w14:paraId="2C72AC77" w14:textId="593F4E0B"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38</w:t>
            </w:r>
          </w:p>
        </w:tc>
      </w:tr>
      <w:tr w:rsidR="008E0DE7" w:rsidRPr="006B2751" w14:paraId="036BB5BB"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6442D995" w14:textId="77777777" w:rsidR="008E0DE7" w:rsidRPr="006B2751" w:rsidRDefault="008E0DE7" w:rsidP="008E0DE7">
            <w:pPr>
              <w:pStyle w:val="Tables"/>
              <w:rPr>
                <w:rFonts w:cstheme="minorHAnsi"/>
                <w:b/>
                <w:bCs w:val="0"/>
                <w:szCs w:val="22"/>
              </w:rPr>
            </w:pPr>
            <w:r w:rsidRPr="006B2751">
              <w:rPr>
                <w:rFonts w:cstheme="minorHAnsi"/>
                <w:szCs w:val="22"/>
              </w:rPr>
              <w:t>First Nations, Metis, or Inuit peoples</w:t>
            </w:r>
          </w:p>
        </w:tc>
        <w:tc>
          <w:tcPr>
            <w:tcW w:w="1043" w:type="pct"/>
          </w:tcPr>
          <w:p w14:paraId="73A218EB" w14:textId="6CA1E771"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6</w:t>
            </w:r>
          </w:p>
        </w:tc>
        <w:tc>
          <w:tcPr>
            <w:tcW w:w="1043" w:type="pct"/>
          </w:tcPr>
          <w:p w14:paraId="2CA2EFE0" w14:textId="1A38C606"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9</w:t>
            </w:r>
            <w:r w:rsidR="00A00DFC">
              <w:rPr>
                <w:rFonts w:cstheme="minorHAnsi"/>
                <w:szCs w:val="22"/>
              </w:rPr>
              <w:t>4</w:t>
            </w:r>
          </w:p>
        </w:tc>
        <w:tc>
          <w:tcPr>
            <w:tcW w:w="1043" w:type="pct"/>
          </w:tcPr>
          <w:p w14:paraId="01D92BA3"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0</w:t>
            </w:r>
          </w:p>
        </w:tc>
      </w:tr>
      <w:tr w:rsidR="008E0DE7" w:rsidRPr="006B2751" w14:paraId="41CFE1D4"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56276C2D" w14:textId="77777777" w:rsidR="008E0DE7" w:rsidRPr="006B2751" w:rsidRDefault="008E0DE7" w:rsidP="008E0DE7">
            <w:pPr>
              <w:pStyle w:val="Tables"/>
              <w:rPr>
                <w:rFonts w:cstheme="minorHAnsi"/>
                <w:b/>
                <w:bCs w:val="0"/>
                <w:szCs w:val="22"/>
              </w:rPr>
            </w:pPr>
            <w:r w:rsidRPr="006B2751">
              <w:rPr>
                <w:rFonts w:cstheme="minorHAnsi"/>
                <w:szCs w:val="22"/>
              </w:rPr>
              <w:t>LGBTQ clients</w:t>
            </w:r>
          </w:p>
        </w:tc>
        <w:tc>
          <w:tcPr>
            <w:tcW w:w="1043" w:type="pct"/>
          </w:tcPr>
          <w:p w14:paraId="416DCF62"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2</w:t>
            </w:r>
          </w:p>
        </w:tc>
        <w:tc>
          <w:tcPr>
            <w:tcW w:w="1043" w:type="pct"/>
          </w:tcPr>
          <w:p w14:paraId="2CB9B360"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98</w:t>
            </w:r>
          </w:p>
        </w:tc>
        <w:tc>
          <w:tcPr>
            <w:tcW w:w="1043" w:type="pct"/>
          </w:tcPr>
          <w:p w14:paraId="6B233C5E"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0</w:t>
            </w:r>
          </w:p>
        </w:tc>
      </w:tr>
      <w:tr w:rsidR="008E0DE7" w:rsidRPr="006B2751" w14:paraId="2D6AC5FB"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5F174945" w14:textId="77777777" w:rsidR="008E0DE7" w:rsidRPr="006B2751" w:rsidRDefault="008E0DE7" w:rsidP="008E0DE7">
            <w:pPr>
              <w:pStyle w:val="Tables"/>
              <w:rPr>
                <w:rFonts w:cstheme="minorHAnsi"/>
                <w:b/>
                <w:bCs w:val="0"/>
                <w:szCs w:val="22"/>
              </w:rPr>
            </w:pPr>
            <w:r w:rsidRPr="006B2751">
              <w:rPr>
                <w:rFonts w:cstheme="minorHAnsi"/>
                <w:szCs w:val="22"/>
              </w:rPr>
              <w:t>Other cultural groups (e.g., newcomers)</w:t>
            </w:r>
          </w:p>
        </w:tc>
        <w:tc>
          <w:tcPr>
            <w:tcW w:w="1043" w:type="pct"/>
          </w:tcPr>
          <w:p w14:paraId="1B62D24E" w14:textId="0F11A448"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4</w:t>
            </w:r>
          </w:p>
        </w:tc>
        <w:tc>
          <w:tcPr>
            <w:tcW w:w="1043" w:type="pct"/>
          </w:tcPr>
          <w:p w14:paraId="392AC5F0"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96</w:t>
            </w:r>
          </w:p>
        </w:tc>
        <w:tc>
          <w:tcPr>
            <w:tcW w:w="1043" w:type="pct"/>
          </w:tcPr>
          <w:p w14:paraId="38F86C98"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0</w:t>
            </w:r>
          </w:p>
        </w:tc>
      </w:tr>
      <w:tr w:rsidR="008E0DE7" w:rsidRPr="006B2751" w14:paraId="46146A78"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743A01F3" w14:textId="77777777" w:rsidR="008E0DE7" w:rsidRPr="006B2751" w:rsidRDefault="008E0DE7" w:rsidP="008E0DE7">
            <w:pPr>
              <w:pStyle w:val="Tables"/>
              <w:rPr>
                <w:rFonts w:cstheme="minorHAnsi"/>
                <w:b/>
                <w:bCs w:val="0"/>
                <w:szCs w:val="22"/>
              </w:rPr>
            </w:pPr>
            <w:r w:rsidRPr="006B2751">
              <w:rPr>
                <w:rFonts w:cstheme="minorHAnsi"/>
                <w:szCs w:val="22"/>
              </w:rPr>
              <w:t>People with developmental disabilities</w:t>
            </w:r>
          </w:p>
        </w:tc>
        <w:tc>
          <w:tcPr>
            <w:tcW w:w="1043" w:type="pct"/>
          </w:tcPr>
          <w:p w14:paraId="7069CA53" w14:textId="32D8184D"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4</w:t>
            </w:r>
          </w:p>
        </w:tc>
        <w:tc>
          <w:tcPr>
            <w:tcW w:w="1043" w:type="pct"/>
          </w:tcPr>
          <w:p w14:paraId="2583C685" w14:textId="27291A04"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8</w:t>
            </w:r>
            <w:r w:rsidR="00A00DFC">
              <w:rPr>
                <w:rFonts w:cstheme="minorHAnsi"/>
                <w:szCs w:val="22"/>
              </w:rPr>
              <w:t>7</w:t>
            </w:r>
          </w:p>
        </w:tc>
        <w:tc>
          <w:tcPr>
            <w:tcW w:w="1043" w:type="pct"/>
          </w:tcPr>
          <w:p w14:paraId="4B63933D" w14:textId="6ED7CF56"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9</w:t>
            </w:r>
          </w:p>
        </w:tc>
      </w:tr>
      <w:tr w:rsidR="008E0DE7" w:rsidRPr="006B2751" w14:paraId="03928A2E"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1845593C" w14:textId="77777777" w:rsidR="008E0DE7" w:rsidRPr="006B2751" w:rsidRDefault="008E0DE7" w:rsidP="008E0DE7">
            <w:pPr>
              <w:pStyle w:val="Tables"/>
              <w:rPr>
                <w:rFonts w:cstheme="minorHAnsi"/>
                <w:b/>
                <w:bCs w:val="0"/>
                <w:szCs w:val="22"/>
              </w:rPr>
            </w:pPr>
            <w:r w:rsidRPr="006B2751">
              <w:rPr>
                <w:rFonts w:cstheme="minorHAnsi"/>
                <w:szCs w:val="22"/>
              </w:rPr>
              <w:t>People with physical disabilities</w:t>
            </w:r>
          </w:p>
        </w:tc>
        <w:tc>
          <w:tcPr>
            <w:tcW w:w="1043" w:type="pct"/>
          </w:tcPr>
          <w:p w14:paraId="377D0BE5" w14:textId="77777777"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2</w:t>
            </w:r>
          </w:p>
        </w:tc>
        <w:tc>
          <w:tcPr>
            <w:tcW w:w="1043" w:type="pct"/>
          </w:tcPr>
          <w:p w14:paraId="533E1367" w14:textId="683A05CF"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89</w:t>
            </w:r>
          </w:p>
        </w:tc>
        <w:tc>
          <w:tcPr>
            <w:tcW w:w="1043" w:type="pct"/>
          </w:tcPr>
          <w:p w14:paraId="0F7B2DA3" w14:textId="14FDC1E0"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9</w:t>
            </w:r>
          </w:p>
        </w:tc>
      </w:tr>
      <w:tr w:rsidR="008E0DE7" w:rsidRPr="006B2751" w14:paraId="1C84194A" w14:textId="77777777" w:rsidTr="0068343D">
        <w:tc>
          <w:tcPr>
            <w:cnfStyle w:val="001000000000" w:firstRow="0" w:lastRow="0" w:firstColumn="1" w:lastColumn="0" w:oddVBand="0" w:evenVBand="0" w:oddHBand="0" w:evenHBand="0" w:firstRowFirstColumn="0" w:firstRowLastColumn="0" w:lastRowFirstColumn="0" w:lastRowLastColumn="0"/>
            <w:tcW w:w="1870" w:type="pct"/>
          </w:tcPr>
          <w:p w14:paraId="27CBB086" w14:textId="77777777" w:rsidR="008E0DE7" w:rsidRPr="006B2751" w:rsidRDefault="008E0DE7" w:rsidP="008E0DE7">
            <w:pPr>
              <w:pStyle w:val="Tables"/>
              <w:rPr>
                <w:rFonts w:cstheme="minorHAnsi"/>
                <w:b/>
                <w:bCs w:val="0"/>
                <w:szCs w:val="22"/>
              </w:rPr>
            </w:pPr>
            <w:r w:rsidRPr="006B2751">
              <w:rPr>
                <w:rFonts w:cstheme="minorHAnsi"/>
                <w:szCs w:val="22"/>
              </w:rPr>
              <w:t>Pregnant or post-partum women</w:t>
            </w:r>
          </w:p>
        </w:tc>
        <w:tc>
          <w:tcPr>
            <w:tcW w:w="1043" w:type="pct"/>
          </w:tcPr>
          <w:p w14:paraId="4C3FC5CB" w14:textId="66036286"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1</w:t>
            </w:r>
            <w:r w:rsidR="00A00DFC">
              <w:rPr>
                <w:rFonts w:cstheme="minorHAnsi"/>
                <w:szCs w:val="22"/>
              </w:rPr>
              <w:t>1</w:t>
            </w:r>
          </w:p>
        </w:tc>
        <w:tc>
          <w:tcPr>
            <w:tcW w:w="1043" w:type="pct"/>
          </w:tcPr>
          <w:p w14:paraId="4593D0AA" w14:textId="2AE798B4" w:rsidR="008E0DE7" w:rsidRPr="006B2751" w:rsidRDefault="008E0DE7"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6</w:t>
            </w:r>
            <w:r w:rsidR="00A00DFC">
              <w:rPr>
                <w:rFonts w:cstheme="minorHAnsi"/>
                <w:szCs w:val="22"/>
              </w:rPr>
              <w:t>0</w:t>
            </w:r>
          </w:p>
        </w:tc>
        <w:tc>
          <w:tcPr>
            <w:tcW w:w="1043" w:type="pct"/>
          </w:tcPr>
          <w:p w14:paraId="52B8F461" w14:textId="11DA0C0F" w:rsidR="008E0DE7"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30</w:t>
            </w:r>
          </w:p>
        </w:tc>
      </w:tr>
      <w:tr w:rsidR="008E0DE7" w:rsidRPr="006B2751" w14:paraId="5572B4EF"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pct"/>
          </w:tcPr>
          <w:p w14:paraId="12CADC84" w14:textId="77777777" w:rsidR="008E0DE7" w:rsidRPr="006B2751" w:rsidRDefault="008E0DE7" w:rsidP="008E0DE7">
            <w:pPr>
              <w:pStyle w:val="Tables"/>
              <w:rPr>
                <w:rFonts w:cstheme="minorHAnsi"/>
                <w:b/>
                <w:bCs w:val="0"/>
                <w:szCs w:val="22"/>
              </w:rPr>
            </w:pPr>
            <w:r w:rsidRPr="006B2751">
              <w:rPr>
                <w:rFonts w:cstheme="minorHAnsi"/>
                <w:szCs w:val="22"/>
              </w:rPr>
              <w:t>Seniors or older adults</w:t>
            </w:r>
          </w:p>
        </w:tc>
        <w:tc>
          <w:tcPr>
            <w:tcW w:w="1043" w:type="pct"/>
          </w:tcPr>
          <w:p w14:paraId="0B7A6303" w14:textId="750D46AE" w:rsidR="008E0DE7" w:rsidRPr="006B2751" w:rsidRDefault="00A00DFC" w:rsidP="008E0DE7">
            <w:pPr>
              <w:pStyle w:val="Tables"/>
              <w:cnfStyle w:val="010000000000" w:firstRow="0" w:lastRow="1" w:firstColumn="0" w:lastColumn="0" w:oddVBand="0" w:evenVBand="0" w:oddHBand="0" w:evenHBand="0" w:firstRowFirstColumn="0" w:firstRowLastColumn="0" w:lastRowFirstColumn="0" w:lastRowLastColumn="0"/>
              <w:rPr>
                <w:rFonts w:cstheme="minorHAnsi"/>
                <w:szCs w:val="22"/>
              </w:rPr>
            </w:pPr>
            <w:r>
              <w:rPr>
                <w:rFonts w:cstheme="minorHAnsi"/>
                <w:szCs w:val="22"/>
              </w:rPr>
              <w:t>8</w:t>
            </w:r>
          </w:p>
        </w:tc>
        <w:tc>
          <w:tcPr>
            <w:tcW w:w="1043" w:type="pct"/>
          </w:tcPr>
          <w:p w14:paraId="71352043" w14:textId="195D79FF" w:rsidR="008E0DE7" w:rsidRPr="006B2751" w:rsidRDefault="008E0DE7" w:rsidP="008E0DE7">
            <w:pPr>
              <w:pStyle w:val="Tables"/>
              <w:cnfStyle w:val="010000000000" w:firstRow="0" w:lastRow="1" w:firstColumn="0" w:lastColumn="0" w:oddVBand="0" w:evenVBand="0" w:oddHBand="0" w:evenHBand="0" w:firstRowFirstColumn="0" w:firstRowLastColumn="0" w:lastRowFirstColumn="0" w:lastRowLastColumn="0"/>
              <w:rPr>
                <w:rFonts w:cstheme="minorHAnsi"/>
                <w:szCs w:val="22"/>
              </w:rPr>
            </w:pPr>
            <w:r w:rsidRPr="006B2751">
              <w:rPr>
                <w:rFonts w:cstheme="minorHAnsi"/>
                <w:szCs w:val="22"/>
              </w:rPr>
              <w:t>7</w:t>
            </w:r>
            <w:r w:rsidR="00A00DFC">
              <w:rPr>
                <w:rFonts w:cstheme="minorHAnsi"/>
                <w:szCs w:val="22"/>
              </w:rPr>
              <w:t>4</w:t>
            </w:r>
          </w:p>
        </w:tc>
        <w:tc>
          <w:tcPr>
            <w:tcW w:w="1043" w:type="pct"/>
          </w:tcPr>
          <w:p w14:paraId="1E2390B2" w14:textId="321DFDFC" w:rsidR="008E0DE7" w:rsidRPr="006B2751" w:rsidRDefault="00A00DFC" w:rsidP="008E0DE7">
            <w:pPr>
              <w:pStyle w:val="Tables"/>
              <w:cnfStyle w:val="010000000000" w:firstRow="0" w:lastRow="1" w:firstColumn="0" w:lastColumn="0" w:oddVBand="0" w:evenVBand="0" w:oddHBand="0" w:evenHBand="0" w:firstRowFirstColumn="0" w:firstRowLastColumn="0" w:lastRowFirstColumn="0" w:lastRowLastColumn="0"/>
              <w:rPr>
                <w:rFonts w:cstheme="minorHAnsi"/>
                <w:szCs w:val="22"/>
              </w:rPr>
            </w:pPr>
            <w:r>
              <w:rPr>
                <w:rFonts w:cstheme="minorHAnsi"/>
                <w:szCs w:val="22"/>
              </w:rPr>
              <w:t>18</w:t>
            </w:r>
          </w:p>
        </w:tc>
      </w:tr>
    </w:tbl>
    <w:bookmarkEnd w:id="939"/>
    <w:p w14:paraId="6095E407" w14:textId="17D96135" w:rsidR="008E0DE7" w:rsidRPr="00453DCB" w:rsidRDefault="00453DCB" w:rsidP="00427CC6">
      <w:pPr>
        <w:rPr>
          <w:sz w:val="20"/>
          <w:szCs w:val="20"/>
        </w:rPr>
      </w:pPr>
      <w:r w:rsidRPr="00453DCB">
        <w:rPr>
          <w:sz w:val="20"/>
          <w:szCs w:val="20"/>
          <w:vertAlign w:val="superscript"/>
        </w:rPr>
        <w:t>*</w:t>
      </w:r>
      <w:r w:rsidRPr="00453DCB">
        <w:rPr>
          <w:sz w:val="20"/>
          <w:szCs w:val="20"/>
        </w:rPr>
        <w:t>: Results presented as proportion (%) of group. Responses are not mutually exclusive; therefore, column percentages do not sum to 100%.</w:t>
      </w:r>
    </w:p>
    <w:p w14:paraId="29023314" w14:textId="60921E01" w:rsidR="008E0DE7" w:rsidRPr="006B2751" w:rsidRDefault="008E0DE7" w:rsidP="008E0DE7">
      <w:r w:rsidRPr="006B2751">
        <w:br w:type="page"/>
      </w:r>
    </w:p>
    <w:p w14:paraId="0E738B42" w14:textId="0F09E3C4" w:rsidR="006243EE" w:rsidRDefault="006243EE" w:rsidP="006243EE">
      <w:pPr>
        <w:pStyle w:val="Caption"/>
        <w:keepNext/>
      </w:pPr>
      <w:bookmarkStart w:id="940" w:name="_Toc61288848"/>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2</w:t>
      </w:r>
      <w:r w:rsidR="00473D37">
        <w:fldChar w:fldCharType="end"/>
      </w:r>
      <w:r>
        <w:t>.</w:t>
      </w:r>
      <w:r w:rsidR="008E0DE7" w:rsidRPr="006B2751">
        <w:t xml:space="preserve"> Funding sources for programs in need of additional support.</w:t>
      </w:r>
      <w:bookmarkEnd w:id="940"/>
    </w:p>
    <w:tbl>
      <w:tblPr>
        <w:tblStyle w:val="TOPPtableformat"/>
        <w:tblW w:w="5000" w:type="pct"/>
        <w:tblLook w:val="04E0" w:firstRow="1" w:lastRow="1" w:firstColumn="1" w:lastColumn="0" w:noHBand="0" w:noVBand="1"/>
      </w:tblPr>
      <w:tblGrid>
        <w:gridCol w:w="7797"/>
        <w:gridCol w:w="5163"/>
      </w:tblGrid>
      <w:tr w:rsidR="00905AD0" w:rsidRPr="006B2751" w14:paraId="2A28334D"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8" w:type="pct"/>
          </w:tcPr>
          <w:p w14:paraId="6D74E5E7" w14:textId="14B638B8" w:rsidR="00905AD0" w:rsidRPr="006B2751" w:rsidRDefault="00905AD0" w:rsidP="008E0DE7">
            <w:pPr>
              <w:pStyle w:val="Tables"/>
            </w:pPr>
            <w:r w:rsidRPr="006B2751">
              <w:t>Funding source</w:t>
            </w:r>
            <w:r w:rsidR="007A0FE2" w:rsidRPr="007A0FE2">
              <w:rPr>
                <w:vertAlign w:val="superscript"/>
              </w:rPr>
              <w:t>*</w:t>
            </w:r>
          </w:p>
        </w:tc>
        <w:tc>
          <w:tcPr>
            <w:tcW w:w="1992" w:type="pct"/>
          </w:tcPr>
          <w:p w14:paraId="38A4B1AD" w14:textId="48B34F70" w:rsidR="00905AD0" w:rsidRPr="006B2751" w:rsidRDefault="00905AD0" w:rsidP="008E0DE7">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905AD0" w:rsidRPr="006B2751" w14:paraId="0EBCC239" w14:textId="77777777" w:rsidTr="0068343D">
        <w:tc>
          <w:tcPr>
            <w:cnfStyle w:val="001000000000" w:firstRow="0" w:lastRow="0" w:firstColumn="1" w:lastColumn="0" w:oddVBand="0" w:evenVBand="0" w:oddHBand="0" w:evenHBand="0" w:firstRowFirstColumn="0" w:firstRowLastColumn="0" w:lastRowFirstColumn="0" w:lastRowLastColumn="0"/>
            <w:tcW w:w="3008" w:type="pct"/>
          </w:tcPr>
          <w:p w14:paraId="6344E065" w14:textId="77777777" w:rsidR="00905AD0" w:rsidRPr="006B2751" w:rsidRDefault="00905AD0" w:rsidP="008E0DE7">
            <w:pPr>
              <w:pStyle w:val="Tables"/>
            </w:pPr>
            <w:r w:rsidRPr="006B2751">
              <w:t>Primarily public, operates publicly</w:t>
            </w:r>
          </w:p>
        </w:tc>
        <w:tc>
          <w:tcPr>
            <w:tcW w:w="1992" w:type="pct"/>
          </w:tcPr>
          <w:p w14:paraId="64617135" w14:textId="717BA1B6" w:rsidR="00905AD0" w:rsidRPr="006B2751" w:rsidRDefault="00905AD0" w:rsidP="008E0DE7">
            <w:pPr>
              <w:pStyle w:val="Tables"/>
              <w:cnfStyle w:val="000000000000" w:firstRow="0" w:lastRow="0" w:firstColumn="0" w:lastColumn="0" w:oddVBand="0" w:evenVBand="0" w:oddHBand="0" w:evenHBand="0" w:firstRowFirstColumn="0" w:firstRowLastColumn="0" w:lastRowFirstColumn="0" w:lastRowLastColumn="0"/>
            </w:pPr>
            <w:r w:rsidRPr="006B2751">
              <w:t>3</w:t>
            </w:r>
            <w:r w:rsidR="00A00DFC">
              <w:t>2</w:t>
            </w:r>
          </w:p>
        </w:tc>
      </w:tr>
      <w:tr w:rsidR="00905AD0" w:rsidRPr="006B2751" w14:paraId="795549EF" w14:textId="77777777" w:rsidTr="0068343D">
        <w:tc>
          <w:tcPr>
            <w:cnfStyle w:val="001000000000" w:firstRow="0" w:lastRow="0" w:firstColumn="1" w:lastColumn="0" w:oddVBand="0" w:evenVBand="0" w:oddHBand="0" w:evenHBand="0" w:firstRowFirstColumn="0" w:firstRowLastColumn="0" w:lastRowFirstColumn="0" w:lastRowLastColumn="0"/>
            <w:tcW w:w="3008" w:type="pct"/>
          </w:tcPr>
          <w:p w14:paraId="7A73C392" w14:textId="77777777" w:rsidR="00905AD0" w:rsidRPr="006B2751" w:rsidRDefault="00905AD0" w:rsidP="008E0DE7">
            <w:pPr>
              <w:pStyle w:val="Tables"/>
            </w:pPr>
            <w:r w:rsidRPr="006B2751">
              <w:t>Primarily public, operates independently</w:t>
            </w:r>
          </w:p>
        </w:tc>
        <w:tc>
          <w:tcPr>
            <w:tcW w:w="1992" w:type="pct"/>
          </w:tcPr>
          <w:p w14:paraId="4622A117" w14:textId="2EF7BA1B" w:rsidR="00905AD0" w:rsidRPr="006B2751" w:rsidRDefault="00905AD0" w:rsidP="008E0DE7">
            <w:pPr>
              <w:pStyle w:val="Tables"/>
              <w:cnfStyle w:val="000000000000" w:firstRow="0" w:lastRow="0" w:firstColumn="0" w:lastColumn="0" w:oddVBand="0" w:evenVBand="0" w:oddHBand="0" w:evenHBand="0" w:firstRowFirstColumn="0" w:firstRowLastColumn="0" w:lastRowFirstColumn="0" w:lastRowLastColumn="0"/>
            </w:pPr>
            <w:r w:rsidRPr="006B2751">
              <w:t>4</w:t>
            </w:r>
            <w:r w:rsidR="00A00DFC">
              <w:t>8</w:t>
            </w:r>
          </w:p>
        </w:tc>
      </w:tr>
      <w:tr w:rsidR="00905AD0" w:rsidRPr="006B2751" w14:paraId="12E6AD7A" w14:textId="77777777" w:rsidTr="0068343D">
        <w:tc>
          <w:tcPr>
            <w:cnfStyle w:val="001000000000" w:firstRow="0" w:lastRow="0" w:firstColumn="1" w:lastColumn="0" w:oddVBand="0" w:evenVBand="0" w:oddHBand="0" w:evenHBand="0" w:firstRowFirstColumn="0" w:firstRowLastColumn="0" w:lastRowFirstColumn="0" w:lastRowLastColumn="0"/>
            <w:tcW w:w="3008" w:type="pct"/>
          </w:tcPr>
          <w:p w14:paraId="580256B3" w14:textId="77777777" w:rsidR="00905AD0" w:rsidRPr="006B2751" w:rsidRDefault="00905AD0" w:rsidP="008E0DE7">
            <w:pPr>
              <w:pStyle w:val="Tables"/>
            </w:pPr>
            <w:r w:rsidRPr="006B2751">
              <w:t>Partially public, operates independently</w:t>
            </w:r>
          </w:p>
        </w:tc>
        <w:tc>
          <w:tcPr>
            <w:tcW w:w="1992" w:type="pct"/>
          </w:tcPr>
          <w:p w14:paraId="6CC4FB0C" w14:textId="70AB625E" w:rsidR="00905AD0" w:rsidRPr="006B2751" w:rsidRDefault="00905AD0" w:rsidP="008E0DE7">
            <w:pPr>
              <w:pStyle w:val="Tables"/>
              <w:cnfStyle w:val="000000000000" w:firstRow="0" w:lastRow="0" w:firstColumn="0" w:lastColumn="0" w:oddVBand="0" w:evenVBand="0" w:oddHBand="0" w:evenHBand="0" w:firstRowFirstColumn="0" w:firstRowLastColumn="0" w:lastRowFirstColumn="0" w:lastRowLastColumn="0"/>
            </w:pPr>
            <w:r w:rsidRPr="006B2751">
              <w:t>1</w:t>
            </w:r>
            <w:r w:rsidR="00A00DFC">
              <w:t>2</w:t>
            </w:r>
          </w:p>
        </w:tc>
      </w:tr>
      <w:tr w:rsidR="00905AD0" w:rsidRPr="006B2751" w14:paraId="09C72EAF"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pct"/>
          </w:tcPr>
          <w:p w14:paraId="3699EB6D" w14:textId="77777777" w:rsidR="00905AD0" w:rsidRPr="006B2751" w:rsidRDefault="00905AD0" w:rsidP="008E0DE7">
            <w:pPr>
              <w:pStyle w:val="Tables"/>
            </w:pPr>
            <w:r w:rsidRPr="006B2751">
              <w:t>Primarily private</w:t>
            </w:r>
          </w:p>
        </w:tc>
        <w:tc>
          <w:tcPr>
            <w:tcW w:w="1992" w:type="pct"/>
          </w:tcPr>
          <w:p w14:paraId="49E980B9" w14:textId="79E991B4" w:rsidR="00905AD0" w:rsidRPr="006B2751" w:rsidRDefault="00A00DFC" w:rsidP="008E0DE7">
            <w:pPr>
              <w:pStyle w:val="Tables"/>
              <w:cnfStyle w:val="010000000000" w:firstRow="0" w:lastRow="1" w:firstColumn="0" w:lastColumn="0" w:oddVBand="0" w:evenVBand="0" w:oddHBand="0" w:evenHBand="0" w:firstRowFirstColumn="0" w:firstRowLastColumn="0" w:lastRowFirstColumn="0" w:lastRowLastColumn="0"/>
            </w:pPr>
            <w:r>
              <w:t>4</w:t>
            </w:r>
          </w:p>
        </w:tc>
      </w:tr>
    </w:tbl>
    <w:p w14:paraId="6B390A95" w14:textId="016F90DB" w:rsidR="00453DCB" w:rsidRPr="00453DCB" w:rsidRDefault="00453DCB" w:rsidP="00427CC6">
      <w:pPr>
        <w:rPr>
          <w:sz w:val="20"/>
          <w:szCs w:val="20"/>
        </w:rPr>
      </w:pPr>
      <w:r w:rsidRPr="007A0FE2">
        <w:rPr>
          <w:sz w:val="20"/>
          <w:szCs w:val="20"/>
          <w:vertAlign w:val="superscript"/>
        </w:rPr>
        <w:t>*</w:t>
      </w:r>
      <w:r w:rsidRPr="007A0FE2">
        <w:rPr>
          <w:sz w:val="20"/>
          <w:szCs w:val="20"/>
        </w:rPr>
        <w:t>: Results presented as proportion (%) of group.</w:t>
      </w:r>
    </w:p>
    <w:p w14:paraId="7C629FA8" w14:textId="482537FD" w:rsidR="008E0DE7" w:rsidRPr="006B2751" w:rsidRDefault="00501CE0" w:rsidP="00BE5E6F">
      <w:pPr>
        <w:pStyle w:val="Caption"/>
        <w:keepNext/>
        <w:spacing w:before="360"/>
      </w:pPr>
      <w:bookmarkStart w:id="941" w:name="_Toc61288849"/>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3</w:t>
      </w:r>
      <w:r w:rsidR="00473D37">
        <w:fldChar w:fldCharType="end"/>
      </w:r>
      <w:r>
        <w:t xml:space="preserve">. </w:t>
      </w:r>
      <w:r w:rsidR="008E0DE7" w:rsidRPr="006B2751">
        <w:t xml:space="preserve">OAT initiation practices for </w:t>
      </w:r>
      <w:r w:rsidR="00990176" w:rsidRPr="006B2751">
        <w:t>programs in need of additional support</w:t>
      </w:r>
      <w:r w:rsidR="008E0DE7" w:rsidRPr="006B2751">
        <w:t>.</w:t>
      </w:r>
      <w:bookmarkEnd w:id="941"/>
    </w:p>
    <w:tbl>
      <w:tblPr>
        <w:tblStyle w:val="TOPPtableformat"/>
        <w:tblW w:w="5000" w:type="pct"/>
        <w:tblLook w:val="04E0" w:firstRow="1" w:lastRow="1" w:firstColumn="1" w:lastColumn="0" w:noHBand="0" w:noVBand="1"/>
      </w:tblPr>
      <w:tblGrid>
        <w:gridCol w:w="7859"/>
        <w:gridCol w:w="5101"/>
      </w:tblGrid>
      <w:tr w:rsidR="00905AD0" w:rsidRPr="006B2751" w14:paraId="50161761"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32" w:type="pct"/>
          </w:tcPr>
          <w:p w14:paraId="6E93E691" w14:textId="06AF603F" w:rsidR="00905AD0" w:rsidRPr="006B2751" w:rsidRDefault="00905AD0" w:rsidP="008E0DE7">
            <w:pPr>
              <w:pStyle w:val="Tables"/>
            </w:pPr>
            <w:r w:rsidRPr="006B2751">
              <w:t>Provision of OAT</w:t>
            </w:r>
            <w:r w:rsidR="00990176" w:rsidRPr="006B2751">
              <w:rPr>
                <w:vertAlign w:val="superscript"/>
              </w:rPr>
              <w:t>*</w:t>
            </w:r>
          </w:p>
        </w:tc>
        <w:tc>
          <w:tcPr>
            <w:tcW w:w="1968" w:type="pct"/>
          </w:tcPr>
          <w:p w14:paraId="3B01304D" w14:textId="21FB4D5D" w:rsidR="00905AD0" w:rsidRPr="006B2751" w:rsidRDefault="00905AD0" w:rsidP="008E0DE7">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905AD0" w:rsidRPr="006B2751" w14:paraId="36E01B0E" w14:textId="77777777" w:rsidTr="0068343D">
        <w:tc>
          <w:tcPr>
            <w:cnfStyle w:val="001000000000" w:firstRow="0" w:lastRow="0" w:firstColumn="1" w:lastColumn="0" w:oddVBand="0" w:evenVBand="0" w:oddHBand="0" w:evenHBand="0" w:firstRowFirstColumn="0" w:firstRowLastColumn="0" w:lastRowFirstColumn="0" w:lastRowLastColumn="0"/>
            <w:tcW w:w="3032" w:type="pct"/>
          </w:tcPr>
          <w:p w14:paraId="7A8BB48F" w14:textId="77777777" w:rsidR="00905AD0" w:rsidRPr="006B2751" w:rsidRDefault="00905AD0" w:rsidP="008E0DE7">
            <w:pPr>
              <w:pStyle w:val="Tables"/>
            </w:pPr>
            <w:r w:rsidRPr="006B2751">
              <w:t>Provides clients initiation on OAT</w:t>
            </w:r>
          </w:p>
        </w:tc>
        <w:tc>
          <w:tcPr>
            <w:tcW w:w="1968" w:type="pct"/>
          </w:tcPr>
          <w:p w14:paraId="5C9AC75C" w14:textId="01EC2CAF" w:rsidR="00905AD0" w:rsidRPr="006B2751" w:rsidRDefault="00990176" w:rsidP="008E0DE7">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905AD0" w:rsidRPr="006B2751" w14:paraId="2C1740FD" w14:textId="77777777" w:rsidTr="0068343D">
        <w:tc>
          <w:tcPr>
            <w:cnfStyle w:val="001000000000" w:firstRow="0" w:lastRow="0" w:firstColumn="1" w:lastColumn="0" w:oddVBand="0" w:evenVBand="0" w:oddHBand="0" w:evenHBand="0" w:firstRowFirstColumn="0" w:firstRowLastColumn="0" w:lastRowFirstColumn="0" w:lastRowLastColumn="0"/>
            <w:tcW w:w="3032" w:type="pct"/>
          </w:tcPr>
          <w:p w14:paraId="4E7ABC9B" w14:textId="77777777" w:rsidR="00905AD0" w:rsidRPr="006B2751" w:rsidRDefault="00905AD0" w:rsidP="008E0DE7">
            <w:pPr>
              <w:pStyle w:val="Tables"/>
            </w:pPr>
            <w:r w:rsidRPr="006B2751">
              <w:t>Refers clients within organization</w:t>
            </w:r>
          </w:p>
        </w:tc>
        <w:tc>
          <w:tcPr>
            <w:tcW w:w="1968" w:type="pct"/>
          </w:tcPr>
          <w:p w14:paraId="55A25BF3" w14:textId="5C7AE886" w:rsidR="00905AD0" w:rsidRPr="006B2751" w:rsidRDefault="00990176" w:rsidP="008E0DE7">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905AD0" w:rsidRPr="006B2751" w14:paraId="7D2D07A4" w14:textId="77777777" w:rsidTr="0068343D">
        <w:tc>
          <w:tcPr>
            <w:cnfStyle w:val="001000000000" w:firstRow="0" w:lastRow="0" w:firstColumn="1" w:lastColumn="0" w:oddVBand="0" w:evenVBand="0" w:oddHBand="0" w:evenHBand="0" w:firstRowFirstColumn="0" w:firstRowLastColumn="0" w:lastRowFirstColumn="0" w:lastRowLastColumn="0"/>
            <w:tcW w:w="3032" w:type="pct"/>
          </w:tcPr>
          <w:p w14:paraId="1324FB10" w14:textId="77777777" w:rsidR="00905AD0" w:rsidRPr="006B2751" w:rsidRDefault="00905AD0" w:rsidP="008E0DE7">
            <w:pPr>
              <w:pStyle w:val="Tables"/>
            </w:pPr>
            <w:r w:rsidRPr="006B2751">
              <w:t>Refers clients outside of organization</w:t>
            </w:r>
          </w:p>
        </w:tc>
        <w:tc>
          <w:tcPr>
            <w:tcW w:w="1968" w:type="pct"/>
          </w:tcPr>
          <w:p w14:paraId="0CC03D6D" w14:textId="1087936A" w:rsidR="00905AD0" w:rsidRPr="006B2751" w:rsidRDefault="00990176" w:rsidP="008E0DE7">
            <w:pPr>
              <w:pStyle w:val="Tables"/>
              <w:cnfStyle w:val="000000000000" w:firstRow="0" w:lastRow="0" w:firstColumn="0" w:lastColumn="0" w:oddVBand="0" w:evenVBand="0" w:oddHBand="0" w:evenHBand="0" w:firstRowFirstColumn="0" w:firstRowLastColumn="0" w:lastRowFirstColumn="0" w:lastRowLastColumn="0"/>
            </w:pPr>
            <w:r w:rsidRPr="006B2751">
              <w:t>7</w:t>
            </w:r>
            <w:r w:rsidR="00A00DFC">
              <w:t>4</w:t>
            </w:r>
          </w:p>
        </w:tc>
      </w:tr>
      <w:tr w:rsidR="00905AD0" w:rsidRPr="006B2751" w14:paraId="01AB22C3"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2" w:type="pct"/>
          </w:tcPr>
          <w:p w14:paraId="438B1C9C" w14:textId="77777777" w:rsidR="00905AD0" w:rsidRPr="006B2751" w:rsidRDefault="00905AD0" w:rsidP="008E0DE7">
            <w:pPr>
              <w:pStyle w:val="Tables"/>
            </w:pPr>
            <w:r w:rsidRPr="006B2751">
              <w:t>Does not assist with facilitating OAT</w:t>
            </w:r>
          </w:p>
        </w:tc>
        <w:tc>
          <w:tcPr>
            <w:tcW w:w="1968" w:type="pct"/>
          </w:tcPr>
          <w:p w14:paraId="4AD5543A" w14:textId="3C2F0813" w:rsidR="00905AD0" w:rsidRPr="006B2751" w:rsidRDefault="00990176" w:rsidP="008E0DE7">
            <w:pPr>
              <w:pStyle w:val="Tables"/>
              <w:cnfStyle w:val="010000000000" w:firstRow="0" w:lastRow="1" w:firstColumn="0" w:lastColumn="0" w:oddVBand="0" w:evenVBand="0" w:oddHBand="0" w:evenHBand="0" w:firstRowFirstColumn="0" w:firstRowLastColumn="0" w:lastRowFirstColumn="0" w:lastRowLastColumn="0"/>
            </w:pPr>
            <w:r w:rsidRPr="006B2751">
              <w:t>2</w:t>
            </w:r>
            <w:r w:rsidR="00A00DFC">
              <w:t>6</w:t>
            </w:r>
          </w:p>
        </w:tc>
      </w:tr>
    </w:tbl>
    <w:p w14:paraId="1D614E7C" w14:textId="78DEC19A" w:rsidR="008E0DE7" w:rsidRPr="007A0FE2" w:rsidRDefault="007A0FE2" w:rsidP="00BE5E6F">
      <w:pPr>
        <w:rPr>
          <w:sz w:val="20"/>
          <w:szCs w:val="20"/>
        </w:rPr>
      </w:pPr>
      <w:r w:rsidRPr="007A0FE2">
        <w:rPr>
          <w:sz w:val="20"/>
          <w:szCs w:val="20"/>
          <w:vertAlign w:val="superscript"/>
        </w:rPr>
        <w:t>*</w:t>
      </w:r>
      <w:r w:rsidRPr="007A0FE2">
        <w:rPr>
          <w:sz w:val="20"/>
          <w:szCs w:val="20"/>
        </w:rPr>
        <w:t>: Results presented as proportion (%) of group.</w:t>
      </w:r>
    </w:p>
    <w:p w14:paraId="390CB501" w14:textId="77777777" w:rsidR="008E0DE7" w:rsidRPr="006B2751" w:rsidRDefault="008E0DE7" w:rsidP="008E0DE7">
      <w:r w:rsidRPr="006B2751">
        <w:br w:type="page"/>
      </w:r>
    </w:p>
    <w:p w14:paraId="3788BC8F" w14:textId="196BB01A" w:rsidR="008E0DE7" w:rsidRPr="006B2751" w:rsidRDefault="00453DCB" w:rsidP="00453DCB">
      <w:pPr>
        <w:pStyle w:val="Caption"/>
        <w:keepNext/>
      </w:pPr>
      <w:bookmarkStart w:id="942" w:name="_Toc61288850"/>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4</w:t>
      </w:r>
      <w:r w:rsidR="00473D37">
        <w:fldChar w:fldCharType="end"/>
      </w:r>
      <w:r>
        <w:t xml:space="preserve">. </w:t>
      </w:r>
      <w:r w:rsidR="00D02D8D">
        <w:t>Reasons that programs in need of additional support either do not provide</w:t>
      </w:r>
      <w:r w:rsidR="00D02D8D" w:rsidRPr="006B2751">
        <w:t xml:space="preserve"> OAT to clients</w:t>
      </w:r>
      <w:r w:rsidR="00D02D8D">
        <w:t xml:space="preserve"> or refer to an outside organization for OAT initiation.</w:t>
      </w:r>
      <w:r w:rsidR="008E0DE7" w:rsidRPr="006B2751">
        <w:t>.</w:t>
      </w:r>
      <w:bookmarkEnd w:id="942"/>
    </w:p>
    <w:tbl>
      <w:tblPr>
        <w:tblStyle w:val="TOPPtableformat"/>
        <w:tblW w:w="5000" w:type="pct"/>
        <w:tblLook w:val="04E0" w:firstRow="1" w:lastRow="1" w:firstColumn="1" w:lastColumn="0" w:noHBand="0" w:noVBand="1"/>
      </w:tblPr>
      <w:tblGrid>
        <w:gridCol w:w="9215"/>
        <w:gridCol w:w="3745"/>
      </w:tblGrid>
      <w:tr w:rsidR="00990176" w:rsidRPr="006B2751" w14:paraId="316CCDF2"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5" w:type="pct"/>
          </w:tcPr>
          <w:p w14:paraId="13B68195" w14:textId="4DE99857" w:rsidR="00990176" w:rsidRPr="006B2751" w:rsidRDefault="00990176" w:rsidP="00990176">
            <w:pPr>
              <w:pStyle w:val="Tables"/>
            </w:pPr>
            <w:r w:rsidRPr="006B2751">
              <w:t>Philosophy for not offering OAT facilitation</w:t>
            </w:r>
            <w:r w:rsidR="007A0FE2" w:rsidRPr="007A0FE2">
              <w:rPr>
                <w:vertAlign w:val="superscript"/>
              </w:rPr>
              <w:t>*</w:t>
            </w:r>
          </w:p>
        </w:tc>
        <w:tc>
          <w:tcPr>
            <w:tcW w:w="1445" w:type="pct"/>
          </w:tcPr>
          <w:p w14:paraId="5B95FD7B" w14:textId="40D39BD0" w:rsidR="00990176" w:rsidRPr="006B2751" w:rsidRDefault="00990176" w:rsidP="00990176">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990176" w:rsidRPr="006B2751" w14:paraId="4C138508" w14:textId="77777777" w:rsidTr="0068343D">
        <w:tc>
          <w:tcPr>
            <w:cnfStyle w:val="001000000000" w:firstRow="0" w:lastRow="0" w:firstColumn="1" w:lastColumn="0" w:oddVBand="0" w:evenVBand="0" w:oddHBand="0" w:evenHBand="0" w:firstRowFirstColumn="0" w:firstRowLastColumn="0" w:lastRowFirstColumn="0" w:lastRowLastColumn="0"/>
            <w:tcW w:w="3555" w:type="pct"/>
            <w:tcBorders>
              <w:top w:val="single" w:sz="12" w:space="0" w:color="ABC6D5"/>
              <w:bottom w:val="single" w:sz="8" w:space="0" w:color="C00000"/>
            </w:tcBorders>
          </w:tcPr>
          <w:p w14:paraId="36259CC0" w14:textId="77777777" w:rsidR="00990176" w:rsidRPr="006B2751" w:rsidRDefault="00990176" w:rsidP="00990176">
            <w:pPr>
              <w:pStyle w:val="Tables"/>
              <w:rPr>
                <w:b/>
                <w:bCs w:val="0"/>
                <w:i/>
                <w:iCs/>
              </w:rPr>
            </w:pPr>
            <w:r w:rsidRPr="006B2751">
              <w:rPr>
                <w:b/>
                <w:bCs w:val="0"/>
                <w:i/>
                <w:iCs/>
              </w:rPr>
              <w:t>n (number that do not provide OAT)</w:t>
            </w:r>
          </w:p>
        </w:tc>
        <w:tc>
          <w:tcPr>
            <w:tcW w:w="1445" w:type="pct"/>
            <w:tcBorders>
              <w:top w:val="single" w:sz="12" w:space="0" w:color="ABC6D5"/>
              <w:bottom w:val="single" w:sz="8" w:space="0" w:color="C00000"/>
            </w:tcBorders>
          </w:tcPr>
          <w:p w14:paraId="5BFB4871" w14:textId="73558E13" w:rsidR="00990176" w:rsidRPr="006B2751" w:rsidRDefault="002F668F" w:rsidP="00990176">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A00DFC">
              <w:rPr>
                <w:b/>
                <w:bCs w:val="0"/>
                <w:i/>
                <w:iCs/>
              </w:rPr>
              <w:t>50</w:t>
            </w:r>
          </w:p>
        </w:tc>
      </w:tr>
      <w:tr w:rsidR="00990176" w:rsidRPr="006B2751" w14:paraId="601E02E1" w14:textId="77777777" w:rsidTr="0068343D">
        <w:tc>
          <w:tcPr>
            <w:cnfStyle w:val="001000000000" w:firstRow="0" w:lastRow="0" w:firstColumn="1" w:lastColumn="0" w:oddVBand="0" w:evenVBand="0" w:oddHBand="0" w:evenHBand="0" w:firstRowFirstColumn="0" w:firstRowLastColumn="0" w:lastRowFirstColumn="0" w:lastRowLastColumn="0"/>
            <w:tcW w:w="3555" w:type="pct"/>
            <w:tcBorders>
              <w:top w:val="single" w:sz="8" w:space="0" w:color="C00000"/>
            </w:tcBorders>
          </w:tcPr>
          <w:p w14:paraId="23E3707B" w14:textId="77777777" w:rsidR="00990176" w:rsidRPr="006B2751" w:rsidRDefault="00990176" w:rsidP="00990176">
            <w:pPr>
              <w:pStyle w:val="Tables"/>
            </w:pPr>
            <w:r w:rsidRPr="006B2751">
              <w:t xml:space="preserve">Does not believe it is an effective method of </w:t>
            </w:r>
            <w:r w:rsidRPr="006B2751">
              <w:rPr>
                <w:rFonts w:cstheme="minorHAnsi"/>
              </w:rPr>
              <w:t>treating addiction</w:t>
            </w:r>
          </w:p>
        </w:tc>
        <w:tc>
          <w:tcPr>
            <w:tcW w:w="1445" w:type="pct"/>
            <w:tcBorders>
              <w:top w:val="single" w:sz="8" w:space="0" w:color="C00000"/>
            </w:tcBorders>
          </w:tcPr>
          <w:p w14:paraId="675ED9BA" w14:textId="6B6DE404" w:rsidR="00990176" w:rsidRPr="006B2751" w:rsidRDefault="0000504A" w:rsidP="00990176">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990176" w:rsidRPr="006B2751" w14:paraId="042D9BAF" w14:textId="77777777" w:rsidTr="0068343D">
        <w:tc>
          <w:tcPr>
            <w:cnfStyle w:val="001000000000" w:firstRow="0" w:lastRow="0" w:firstColumn="1" w:lastColumn="0" w:oddVBand="0" w:evenVBand="0" w:oddHBand="0" w:evenHBand="0" w:firstRowFirstColumn="0" w:firstRowLastColumn="0" w:lastRowFirstColumn="0" w:lastRowLastColumn="0"/>
            <w:tcW w:w="3555" w:type="pct"/>
          </w:tcPr>
          <w:p w14:paraId="7A615970" w14:textId="77777777" w:rsidR="00990176" w:rsidRPr="006B2751" w:rsidRDefault="00990176" w:rsidP="00990176">
            <w:pPr>
              <w:pStyle w:val="Tables"/>
            </w:pPr>
            <w:r w:rsidRPr="006B2751">
              <w:rPr>
                <w:rFonts w:cstheme="minorHAnsi"/>
              </w:rPr>
              <w:t>Concerns about its long-term safety, adverse effects, or the risks it poses to clients</w:t>
            </w:r>
          </w:p>
        </w:tc>
        <w:tc>
          <w:tcPr>
            <w:tcW w:w="1445" w:type="pct"/>
          </w:tcPr>
          <w:p w14:paraId="03B10684" w14:textId="71D15959" w:rsidR="00990176" w:rsidRPr="006B2751" w:rsidRDefault="0000504A" w:rsidP="00990176">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990176" w:rsidRPr="006B2751" w14:paraId="4BC28CE4" w14:textId="77777777" w:rsidTr="0068343D">
        <w:tc>
          <w:tcPr>
            <w:cnfStyle w:val="001000000000" w:firstRow="0" w:lastRow="0" w:firstColumn="1" w:lastColumn="0" w:oddVBand="0" w:evenVBand="0" w:oddHBand="0" w:evenHBand="0" w:firstRowFirstColumn="0" w:firstRowLastColumn="0" w:lastRowFirstColumn="0" w:lastRowLastColumn="0"/>
            <w:tcW w:w="3555" w:type="pct"/>
          </w:tcPr>
          <w:p w14:paraId="64BA46EA" w14:textId="0E18C23E" w:rsidR="00990176" w:rsidRPr="006B2751" w:rsidRDefault="00990176" w:rsidP="00990176">
            <w:pPr>
              <w:pStyle w:val="Tables"/>
            </w:pPr>
            <w:r w:rsidRPr="006B2751">
              <w:rPr>
                <w:rFonts w:cstheme="minorHAnsi"/>
              </w:rPr>
              <w:t>Does not provide OAT but would do so with the means and/or resources</w:t>
            </w:r>
            <w:r w:rsidR="007A0FE2" w:rsidRPr="007A0FE2">
              <w:rPr>
                <w:rFonts w:cstheme="minorHAnsi"/>
                <w:vertAlign w:val="superscript"/>
              </w:rPr>
              <w:t>**</w:t>
            </w:r>
          </w:p>
        </w:tc>
        <w:tc>
          <w:tcPr>
            <w:tcW w:w="1445" w:type="pct"/>
          </w:tcPr>
          <w:p w14:paraId="593F5DA4" w14:textId="3438728D" w:rsidR="00990176" w:rsidRPr="006B2751" w:rsidRDefault="0000504A" w:rsidP="00990176">
            <w:pPr>
              <w:pStyle w:val="Tables"/>
              <w:cnfStyle w:val="000000000000" w:firstRow="0" w:lastRow="0" w:firstColumn="0" w:lastColumn="0" w:oddVBand="0" w:evenVBand="0" w:oddHBand="0" w:evenHBand="0" w:firstRowFirstColumn="0" w:firstRowLastColumn="0" w:lastRowFirstColumn="0" w:lastRowLastColumn="0"/>
            </w:pPr>
            <w:r w:rsidRPr="006B2751">
              <w:t>10</w:t>
            </w:r>
            <w:r w:rsidR="00A00DFC">
              <w:t>0</w:t>
            </w:r>
          </w:p>
        </w:tc>
      </w:tr>
      <w:tr w:rsidR="00990176" w:rsidRPr="006B2751" w14:paraId="0DA2810C" w14:textId="77777777" w:rsidTr="0068343D">
        <w:tc>
          <w:tcPr>
            <w:cnfStyle w:val="001000000000" w:firstRow="0" w:lastRow="0" w:firstColumn="1" w:lastColumn="0" w:oddVBand="0" w:evenVBand="0" w:oddHBand="0" w:evenHBand="0" w:firstRowFirstColumn="0" w:firstRowLastColumn="0" w:lastRowFirstColumn="0" w:lastRowLastColumn="0"/>
            <w:tcW w:w="3555" w:type="pct"/>
          </w:tcPr>
          <w:p w14:paraId="01A3DE59" w14:textId="4AF654CC" w:rsidR="00990176" w:rsidRPr="006B2751" w:rsidRDefault="00990176" w:rsidP="00990176">
            <w:pPr>
              <w:pStyle w:val="Tables"/>
            </w:pPr>
            <w:r w:rsidRPr="006B2751">
              <w:rPr>
                <w:rFonts w:cstheme="minorHAnsi"/>
              </w:rPr>
              <w:t>Providing OAT to clients is outside the scope of program’s treatment goals</w:t>
            </w:r>
          </w:p>
        </w:tc>
        <w:tc>
          <w:tcPr>
            <w:tcW w:w="1445" w:type="pct"/>
          </w:tcPr>
          <w:p w14:paraId="0695B5CE" w14:textId="748F6A9A" w:rsidR="00990176" w:rsidRPr="006B2751" w:rsidRDefault="00A00DFC" w:rsidP="00990176">
            <w:pPr>
              <w:pStyle w:val="Tables"/>
              <w:cnfStyle w:val="000000000000" w:firstRow="0" w:lastRow="0" w:firstColumn="0" w:lastColumn="0" w:oddVBand="0" w:evenVBand="0" w:oddHBand="0" w:evenHBand="0" w:firstRowFirstColumn="0" w:firstRowLastColumn="0" w:lastRowFirstColumn="0" w:lastRowLastColumn="0"/>
            </w:pPr>
            <w:r>
              <w:t>6</w:t>
            </w:r>
          </w:p>
        </w:tc>
      </w:tr>
      <w:tr w:rsidR="00990176" w:rsidRPr="006B2751" w14:paraId="78C6E013" w14:textId="77777777" w:rsidTr="0068343D">
        <w:tc>
          <w:tcPr>
            <w:cnfStyle w:val="001000000000" w:firstRow="0" w:lastRow="0" w:firstColumn="1" w:lastColumn="0" w:oddVBand="0" w:evenVBand="0" w:oddHBand="0" w:evenHBand="0" w:firstRowFirstColumn="0" w:firstRowLastColumn="0" w:lastRowFirstColumn="0" w:lastRowLastColumn="0"/>
            <w:tcW w:w="3555" w:type="pct"/>
          </w:tcPr>
          <w:p w14:paraId="4618C2B9" w14:textId="77777777" w:rsidR="00990176" w:rsidRPr="006B2751" w:rsidRDefault="00990176" w:rsidP="00990176">
            <w:pPr>
              <w:pStyle w:val="Tables"/>
            </w:pPr>
            <w:r w:rsidRPr="006B2751">
              <w:rPr>
                <w:rFonts w:cstheme="minorHAnsi"/>
              </w:rPr>
              <w:t>Other – Not accredited to provide</w:t>
            </w:r>
          </w:p>
        </w:tc>
        <w:tc>
          <w:tcPr>
            <w:tcW w:w="1445" w:type="pct"/>
          </w:tcPr>
          <w:p w14:paraId="3EF30E3F" w14:textId="3CF99EEA" w:rsidR="00990176" w:rsidRPr="006B2751" w:rsidRDefault="00A00DFC" w:rsidP="00990176">
            <w:pPr>
              <w:pStyle w:val="Tables"/>
              <w:cnfStyle w:val="000000000000" w:firstRow="0" w:lastRow="0" w:firstColumn="0" w:lastColumn="0" w:oddVBand="0" w:evenVBand="0" w:oddHBand="0" w:evenHBand="0" w:firstRowFirstColumn="0" w:firstRowLastColumn="0" w:lastRowFirstColumn="0" w:lastRowLastColumn="0"/>
            </w:pPr>
            <w:r>
              <w:t>2</w:t>
            </w:r>
          </w:p>
        </w:tc>
      </w:tr>
      <w:tr w:rsidR="00990176" w:rsidRPr="006B2751" w14:paraId="1FE80221" w14:textId="77777777" w:rsidTr="0068343D">
        <w:tc>
          <w:tcPr>
            <w:cnfStyle w:val="001000000000" w:firstRow="0" w:lastRow="0" w:firstColumn="1" w:lastColumn="0" w:oddVBand="0" w:evenVBand="0" w:oddHBand="0" w:evenHBand="0" w:firstRowFirstColumn="0" w:firstRowLastColumn="0" w:lastRowFirstColumn="0" w:lastRowLastColumn="0"/>
            <w:tcW w:w="3555" w:type="pct"/>
          </w:tcPr>
          <w:p w14:paraId="008F3F67" w14:textId="77777777" w:rsidR="00990176" w:rsidRPr="006B2751" w:rsidRDefault="00990176" w:rsidP="00990176">
            <w:pPr>
              <w:pStyle w:val="Tables"/>
            </w:pPr>
            <w:r w:rsidRPr="006B2751">
              <w:rPr>
                <w:rFonts w:cstheme="minorHAnsi"/>
              </w:rPr>
              <w:t>Other – no applicable clients</w:t>
            </w:r>
          </w:p>
        </w:tc>
        <w:tc>
          <w:tcPr>
            <w:tcW w:w="1445" w:type="pct"/>
          </w:tcPr>
          <w:p w14:paraId="128007B2" w14:textId="1801562C" w:rsidR="00990176" w:rsidRPr="006B2751" w:rsidRDefault="0000504A" w:rsidP="00990176">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990176" w:rsidRPr="006B2751" w14:paraId="16FE95C2"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pct"/>
          </w:tcPr>
          <w:p w14:paraId="22A660AA" w14:textId="77777777" w:rsidR="00990176" w:rsidRPr="006B2751" w:rsidRDefault="00990176" w:rsidP="00990176">
            <w:pPr>
              <w:pStyle w:val="Tables"/>
            </w:pPr>
            <w:r w:rsidRPr="006B2751">
              <w:rPr>
                <w:rFonts w:cstheme="minorHAnsi"/>
              </w:rPr>
              <w:t>Other – not allowed on site</w:t>
            </w:r>
          </w:p>
        </w:tc>
        <w:tc>
          <w:tcPr>
            <w:tcW w:w="1445" w:type="pct"/>
          </w:tcPr>
          <w:p w14:paraId="63D727D5" w14:textId="4E8BFCCB" w:rsidR="00990176" w:rsidRPr="006B2751" w:rsidRDefault="0000504A" w:rsidP="00990176">
            <w:pPr>
              <w:pStyle w:val="Tables"/>
              <w:cnfStyle w:val="010000000000" w:firstRow="0" w:lastRow="1" w:firstColumn="0" w:lastColumn="0" w:oddVBand="0" w:evenVBand="0" w:oddHBand="0" w:evenHBand="0" w:firstRowFirstColumn="0" w:firstRowLastColumn="0" w:lastRowFirstColumn="0" w:lastRowLastColumn="0"/>
            </w:pPr>
            <w:r w:rsidRPr="006B2751">
              <w:t>2</w:t>
            </w:r>
          </w:p>
        </w:tc>
      </w:tr>
    </w:tbl>
    <w:p w14:paraId="03F0347C" w14:textId="5DC9337C" w:rsidR="007A0FE2" w:rsidRPr="007A0FE2" w:rsidRDefault="007A0FE2" w:rsidP="00427CC6">
      <w:pPr>
        <w:spacing w:after="0"/>
        <w:rPr>
          <w:sz w:val="20"/>
          <w:szCs w:val="20"/>
        </w:rPr>
      </w:pPr>
      <w:r w:rsidRPr="007A0FE2">
        <w:rPr>
          <w:sz w:val="20"/>
          <w:szCs w:val="20"/>
          <w:vertAlign w:val="superscript"/>
        </w:rPr>
        <w:t>*</w:t>
      </w:r>
      <w:r w:rsidRPr="007A0FE2">
        <w:rPr>
          <w:sz w:val="20"/>
          <w:szCs w:val="20"/>
        </w:rPr>
        <w:t>: Results presented as proportion (%) of group. Responses are not mutually exclusive; therefore, column percentages do not sum to 100%.</w:t>
      </w:r>
    </w:p>
    <w:p w14:paraId="0AC9149C" w14:textId="4397F94C" w:rsidR="007A0FE2" w:rsidRPr="007A0FE2" w:rsidRDefault="007A0FE2" w:rsidP="00427CC6">
      <w:pPr>
        <w:spacing w:before="0"/>
        <w:rPr>
          <w:sz w:val="20"/>
          <w:szCs w:val="20"/>
        </w:rPr>
      </w:pPr>
      <w:r w:rsidRPr="007A0FE2">
        <w:rPr>
          <w:sz w:val="20"/>
          <w:szCs w:val="20"/>
          <w:vertAlign w:val="superscript"/>
        </w:rPr>
        <w:t>**</w:t>
      </w:r>
      <w:r w:rsidRPr="007A0FE2">
        <w:rPr>
          <w:sz w:val="20"/>
          <w:szCs w:val="20"/>
        </w:rPr>
        <w:t>: Includes responses of “other” indicating that OAT is supported.</w:t>
      </w:r>
    </w:p>
    <w:p w14:paraId="3FC3E8C0" w14:textId="1C0489C2" w:rsidR="008E0DE7" w:rsidRPr="006B2751" w:rsidRDefault="00453DCB" w:rsidP="00BE5E6F">
      <w:pPr>
        <w:pStyle w:val="Caption"/>
        <w:keepNext/>
        <w:spacing w:before="360"/>
      </w:pPr>
      <w:bookmarkStart w:id="943" w:name="_Toc61288851"/>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5</w:t>
      </w:r>
      <w:r w:rsidR="00473D37">
        <w:fldChar w:fldCharType="end"/>
      </w:r>
      <w:r>
        <w:t xml:space="preserve">. </w:t>
      </w:r>
      <w:r w:rsidR="008E0DE7" w:rsidRPr="006B2751">
        <w:t xml:space="preserve">OAT-specific admissions policies for </w:t>
      </w:r>
      <w:r w:rsidR="00990176" w:rsidRPr="006B2751">
        <w:t>programs in need of additional support</w:t>
      </w:r>
      <w:r w:rsidR="008E0DE7" w:rsidRPr="006B2751">
        <w:t>.</w:t>
      </w:r>
      <w:bookmarkEnd w:id="943"/>
    </w:p>
    <w:tbl>
      <w:tblPr>
        <w:tblStyle w:val="TOPPtableformat"/>
        <w:tblW w:w="5000" w:type="pct"/>
        <w:tblLook w:val="04E0" w:firstRow="1" w:lastRow="1" w:firstColumn="1" w:lastColumn="0" w:noHBand="0" w:noVBand="1"/>
      </w:tblPr>
      <w:tblGrid>
        <w:gridCol w:w="9215"/>
        <w:gridCol w:w="3745"/>
      </w:tblGrid>
      <w:tr w:rsidR="00990176" w:rsidRPr="006B2751" w14:paraId="7AC23AA6" w14:textId="77777777" w:rsidTr="007A0F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5" w:type="pct"/>
          </w:tcPr>
          <w:p w14:paraId="59C4ED35" w14:textId="26E9C1A2" w:rsidR="00990176" w:rsidRPr="006B2751" w:rsidRDefault="00990176" w:rsidP="008E0DE7">
            <w:pPr>
              <w:pStyle w:val="Tables"/>
            </w:pPr>
            <w:r w:rsidRPr="006B2751">
              <w:t>OAT acceptance</w:t>
            </w:r>
            <w:r w:rsidR="007A0FE2" w:rsidRPr="007A0FE2">
              <w:rPr>
                <w:vertAlign w:val="superscript"/>
              </w:rPr>
              <w:t>*</w:t>
            </w:r>
          </w:p>
        </w:tc>
        <w:tc>
          <w:tcPr>
            <w:tcW w:w="1445" w:type="pct"/>
          </w:tcPr>
          <w:p w14:paraId="72CCF3D3" w14:textId="77339E89" w:rsidR="00990176" w:rsidRPr="006B2751" w:rsidRDefault="00990176" w:rsidP="008E0DE7">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990176" w:rsidRPr="006B2751" w14:paraId="35334957" w14:textId="77777777" w:rsidTr="007A0FE2">
        <w:tc>
          <w:tcPr>
            <w:cnfStyle w:val="001000000000" w:firstRow="0" w:lastRow="0" w:firstColumn="1" w:lastColumn="0" w:oddVBand="0" w:evenVBand="0" w:oddHBand="0" w:evenHBand="0" w:firstRowFirstColumn="0" w:firstRowLastColumn="0" w:lastRowFirstColumn="0" w:lastRowLastColumn="0"/>
            <w:tcW w:w="3555" w:type="pct"/>
          </w:tcPr>
          <w:p w14:paraId="0850D9C9" w14:textId="77777777" w:rsidR="00990176" w:rsidRPr="006B2751" w:rsidRDefault="00990176" w:rsidP="008E0DE7">
            <w:pPr>
              <w:pStyle w:val="Tables"/>
            </w:pPr>
            <w:r w:rsidRPr="006B2751">
              <w:t>Admits clients who are receiving OAT</w:t>
            </w:r>
          </w:p>
        </w:tc>
        <w:tc>
          <w:tcPr>
            <w:tcW w:w="1445" w:type="pct"/>
          </w:tcPr>
          <w:p w14:paraId="20BFA1A7" w14:textId="1D223103" w:rsidR="00990176" w:rsidRPr="006B2751" w:rsidRDefault="0000504A" w:rsidP="008E0DE7">
            <w:pPr>
              <w:pStyle w:val="Tables"/>
              <w:cnfStyle w:val="000000000000" w:firstRow="0" w:lastRow="0" w:firstColumn="0" w:lastColumn="0" w:oddVBand="0" w:evenVBand="0" w:oddHBand="0" w:evenHBand="0" w:firstRowFirstColumn="0" w:firstRowLastColumn="0" w:lastRowFirstColumn="0" w:lastRowLastColumn="0"/>
            </w:pPr>
            <w:r w:rsidRPr="006B2751">
              <w:t>96</w:t>
            </w:r>
          </w:p>
        </w:tc>
      </w:tr>
      <w:tr w:rsidR="00990176" w:rsidRPr="006B2751" w14:paraId="342581F9" w14:textId="77777777" w:rsidTr="007A0FE2">
        <w:tc>
          <w:tcPr>
            <w:cnfStyle w:val="001000000000" w:firstRow="0" w:lastRow="0" w:firstColumn="1" w:lastColumn="0" w:oddVBand="0" w:evenVBand="0" w:oddHBand="0" w:evenHBand="0" w:firstRowFirstColumn="0" w:firstRowLastColumn="0" w:lastRowFirstColumn="0" w:lastRowLastColumn="0"/>
            <w:tcW w:w="3555" w:type="pct"/>
          </w:tcPr>
          <w:p w14:paraId="0B916779" w14:textId="77777777" w:rsidR="00990176" w:rsidRPr="006B2751" w:rsidRDefault="00990176" w:rsidP="008E0DE7">
            <w:pPr>
              <w:pStyle w:val="Tables"/>
            </w:pPr>
            <w:r w:rsidRPr="006B2751">
              <w:t>Expects clients to discontinue OAT use before being admitted to program</w:t>
            </w:r>
          </w:p>
        </w:tc>
        <w:tc>
          <w:tcPr>
            <w:tcW w:w="1445" w:type="pct"/>
          </w:tcPr>
          <w:p w14:paraId="643B50C4" w14:textId="4F525258" w:rsidR="00990176"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pPr>
            <w:r>
              <w:t>8</w:t>
            </w:r>
          </w:p>
        </w:tc>
      </w:tr>
      <w:tr w:rsidR="00990176" w:rsidRPr="006B2751" w14:paraId="19A050E6" w14:textId="77777777" w:rsidTr="007A0FE2">
        <w:tc>
          <w:tcPr>
            <w:cnfStyle w:val="001000000000" w:firstRow="0" w:lastRow="0" w:firstColumn="1" w:lastColumn="0" w:oddVBand="0" w:evenVBand="0" w:oddHBand="0" w:evenHBand="0" w:firstRowFirstColumn="0" w:firstRowLastColumn="0" w:lastRowFirstColumn="0" w:lastRowLastColumn="0"/>
            <w:tcW w:w="3555" w:type="pct"/>
          </w:tcPr>
          <w:p w14:paraId="1DF7F8EA" w14:textId="77777777" w:rsidR="00990176" w:rsidRPr="006B2751" w:rsidRDefault="00990176" w:rsidP="008E0DE7">
            <w:pPr>
              <w:pStyle w:val="Tables"/>
            </w:pPr>
            <w:r w:rsidRPr="006B2751">
              <w:t>Expects clients to taper use of OAT before being admitted to program</w:t>
            </w:r>
          </w:p>
        </w:tc>
        <w:tc>
          <w:tcPr>
            <w:tcW w:w="1445" w:type="pct"/>
          </w:tcPr>
          <w:p w14:paraId="4D14D91C" w14:textId="0EEEFAB9" w:rsidR="00990176" w:rsidRPr="006B2751" w:rsidRDefault="0000504A" w:rsidP="008E0DE7">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990176" w:rsidRPr="006B2751" w14:paraId="64F9A981" w14:textId="77777777" w:rsidTr="007A0FE2">
        <w:tc>
          <w:tcPr>
            <w:cnfStyle w:val="001000000000" w:firstRow="0" w:lastRow="0" w:firstColumn="1" w:lastColumn="0" w:oddVBand="0" w:evenVBand="0" w:oddHBand="0" w:evenHBand="0" w:firstRowFirstColumn="0" w:firstRowLastColumn="0" w:lastRowFirstColumn="0" w:lastRowLastColumn="0"/>
            <w:tcW w:w="3555" w:type="pct"/>
          </w:tcPr>
          <w:p w14:paraId="364C5854" w14:textId="77777777" w:rsidR="00990176" w:rsidRPr="006B2751" w:rsidRDefault="00990176" w:rsidP="008E0DE7">
            <w:pPr>
              <w:pStyle w:val="Tables"/>
            </w:pPr>
            <w:r w:rsidRPr="006B2751">
              <w:t>Encourages, but does not expect, clients to taper OAT use before being admitted</w:t>
            </w:r>
          </w:p>
        </w:tc>
        <w:tc>
          <w:tcPr>
            <w:tcW w:w="1445" w:type="pct"/>
          </w:tcPr>
          <w:p w14:paraId="29E56103" w14:textId="242DE3EB" w:rsidR="00990176" w:rsidRPr="006B2751" w:rsidRDefault="0000504A" w:rsidP="008E0DE7">
            <w:pPr>
              <w:pStyle w:val="Tables"/>
              <w:cnfStyle w:val="000000000000" w:firstRow="0" w:lastRow="0" w:firstColumn="0" w:lastColumn="0" w:oddVBand="0" w:evenVBand="0" w:oddHBand="0" w:evenHBand="0" w:firstRowFirstColumn="0" w:firstRowLastColumn="0" w:lastRowFirstColumn="0" w:lastRowLastColumn="0"/>
            </w:pPr>
            <w:r w:rsidRPr="006B2751">
              <w:t>1</w:t>
            </w:r>
            <w:r w:rsidR="00A00DFC">
              <w:t>3</w:t>
            </w:r>
          </w:p>
        </w:tc>
      </w:tr>
      <w:tr w:rsidR="00990176" w:rsidRPr="006B2751" w14:paraId="50741556" w14:textId="77777777" w:rsidTr="007A0F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pct"/>
          </w:tcPr>
          <w:p w14:paraId="58E8ABD4" w14:textId="77777777" w:rsidR="00990176" w:rsidRPr="006B2751" w:rsidRDefault="00990176" w:rsidP="008E0DE7">
            <w:pPr>
              <w:pStyle w:val="Tables"/>
            </w:pPr>
            <w:r w:rsidRPr="006B2751">
              <w:t>Does not expect clients to taper use of OAT before being admitted to program</w:t>
            </w:r>
          </w:p>
        </w:tc>
        <w:tc>
          <w:tcPr>
            <w:tcW w:w="1445" w:type="pct"/>
          </w:tcPr>
          <w:p w14:paraId="7114C86B" w14:textId="0F8D8212" w:rsidR="00990176" w:rsidRPr="006B2751" w:rsidRDefault="0000504A" w:rsidP="008E0DE7">
            <w:pPr>
              <w:pStyle w:val="Tables"/>
              <w:cnfStyle w:val="010000000000" w:firstRow="0" w:lastRow="1" w:firstColumn="0" w:lastColumn="0" w:oddVBand="0" w:evenVBand="0" w:oddHBand="0" w:evenHBand="0" w:firstRowFirstColumn="0" w:firstRowLastColumn="0" w:lastRowFirstColumn="0" w:lastRowLastColumn="0"/>
            </w:pPr>
            <w:r w:rsidRPr="006B2751">
              <w:t>8</w:t>
            </w:r>
            <w:r w:rsidR="00A00DFC">
              <w:t>8</w:t>
            </w:r>
          </w:p>
        </w:tc>
      </w:tr>
    </w:tbl>
    <w:p w14:paraId="0C92B324" w14:textId="77777777" w:rsidR="004C20A8" w:rsidRDefault="007A0FE2" w:rsidP="00427CC6">
      <w:pPr>
        <w:rPr>
          <w:sz w:val="20"/>
          <w:szCs w:val="20"/>
        </w:rPr>
      </w:pPr>
      <w:r w:rsidRPr="007A0FE2">
        <w:rPr>
          <w:sz w:val="20"/>
          <w:szCs w:val="20"/>
          <w:vertAlign w:val="superscript"/>
        </w:rPr>
        <w:t>*</w:t>
      </w:r>
      <w:r w:rsidRPr="007A0FE2">
        <w:rPr>
          <w:sz w:val="20"/>
          <w:szCs w:val="20"/>
        </w:rPr>
        <w:t>: Results presented as proportion (%) of group.</w:t>
      </w:r>
    </w:p>
    <w:p w14:paraId="660F0224" w14:textId="14D3633C" w:rsidR="007A0FE2" w:rsidRPr="007A0FE2" w:rsidRDefault="007A0FE2" w:rsidP="007A0FE2">
      <w:pPr>
        <w:spacing w:before="0" w:after="0"/>
      </w:pPr>
      <w:r w:rsidRPr="007A0FE2">
        <w:br w:type="page"/>
      </w:r>
    </w:p>
    <w:p w14:paraId="1063746A" w14:textId="5E49A1C2" w:rsidR="008E0DE7" w:rsidRPr="006B2751" w:rsidRDefault="00453DCB" w:rsidP="00453DCB">
      <w:pPr>
        <w:pStyle w:val="Caption"/>
        <w:keepNext/>
      </w:pPr>
      <w:bookmarkStart w:id="944" w:name="_Toc61288852"/>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6</w:t>
      </w:r>
      <w:r w:rsidR="00473D37">
        <w:fldChar w:fldCharType="end"/>
      </w:r>
      <w:r>
        <w:t xml:space="preserve">. </w:t>
      </w:r>
      <w:r w:rsidR="008E0DE7" w:rsidRPr="006B2751">
        <w:t>Nature of OAT provider relationships for programs</w:t>
      </w:r>
      <w:r w:rsidR="00990176" w:rsidRPr="006B2751">
        <w:t xml:space="preserve"> in need of additional support</w:t>
      </w:r>
      <w:r w:rsidR="008E0DE7" w:rsidRPr="006B2751">
        <w:t>.</w:t>
      </w:r>
      <w:bookmarkEnd w:id="944"/>
    </w:p>
    <w:tbl>
      <w:tblPr>
        <w:tblStyle w:val="TOPPtableformat"/>
        <w:tblW w:w="5000" w:type="pct"/>
        <w:tblLook w:val="04E0" w:firstRow="1" w:lastRow="1" w:firstColumn="1" w:lastColumn="0" w:noHBand="0" w:noVBand="1"/>
      </w:tblPr>
      <w:tblGrid>
        <w:gridCol w:w="9215"/>
        <w:gridCol w:w="3745"/>
      </w:tblGrid>
      <w:tr w:rsidR="00990176" w:rsidRPr="006B2751" w14:paraId="10C15C92"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5" w:type="pct"/>
          </w:tcPr>
          <w:p w14:paraId="5275B6C3" w14:textId="7D71F55A" w:rsidR="00990176" w:rsidRPr="006B2751" w:rsidRDefault="00990176" w:rsidP="008E0DE7">
            <w:pPr>
              <w:pStyle w:val="Tables"/>
            </w:pPr>
            <w:r w:rsidRPr="006B2751">
              <w:t>Relationship with OAT provider</w:t>
            </w:r>
            <w:r w:rsidR="007A0FE2" w:rsidRPr="007A0FE2">
              <w:rPr>
                <w:vertAlign w:val="superscript"/>
              </w:rPr>
              <w:t>*</w:t>
            </w:r>
          </w:p>
        </w:tc>
        <w:tc>
          <w:tcPr>
            <w:tcW w:w="1445" w:type="pct"/>
          </w:tcPr>
          <w:p w14:paraId="08F12FC9" w14:textId="1255E549" w:rsidR="00990176" w:rsidRPr="006B2751" w:rsidRDefault="00990176" w:rsidP="008E0DE7">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990176" w:rsidRPr="006B2751" w14:paraId="68F06C47" w14:textId="77777777" w:rsidTr="0068343D">
        <w:tc>
          <w:tcPr>
            <w:cnfStyle w:val="001000000000" w:firstRow="0" w:lastRow="0" w:firstColumn="1" w:lastColumn="0" w:oddVBand="0" w:evenVBand="0" w:oddHBand="0" w:evenHBand="0" w:firstRowFirstColumn="0" w:firstRowLastColumn="0" w:lastRowFirstColumn="0" w:lastRowLastColumn="0"/>
            <w:tcW w:w="3555" w:type="pct"/>
          </w:tcPr>
          <w:p w14:paraId="6508F653" w14:textId="77777777" w:rsidR="00990176" w:rsidRPr="006B2751" w:rsidRDefault="00990176" w:rsidP="008E0DE7">
            <w:pPr>
              <w:pStyle w:val="Tables"/>
            </w:pPr>
            <w:r w:rsidRPr="006B2751">
              <w:t>Formal, within organization</w:t>
            </w:r>
          </w:p>
        </w:tc>
        <w:tc>
          <w:tcPr>
            <w:tcW w:w="1445" w:type="pct"/>
          </w:tcPr>
          <w:p w14:paraId="23DEAB37" w14:textId="42C39BE5" w:rsidR="00990176" w:rsidRPr="006B2751" w:rsidRDefault="0000504A" w:rsidP="008E0DE7">
            <w:pPr>
              <w:pStyle w:val="Tables"/>
              <w:cnfStyle w:val="000000000000" w:firstRow="0" w:lastRow="0" w:firstColumn="0" w:lastColumn="0" w:oddVBand="0" w:evenVBand="0" w:oddHBand="0" w:evenHBand="0" w:firstRowFirstColumn="0" w:firstRowLastColumn="0" w:lastRowFirstColumn="0" w:lastRowLastColumn="0"/>
            </w:pPr>
            <w:r w:rsidRPr="006B2751">
              <w:t>2</w:t>
            </w:r>
            <w:r w:rsidR="00A00DFC">
              <w:t>1</w:t>
            </w:r>
          </w:p>
        </w:tc>
      </w:tr>
      <w:tr w:rsidR="00990176" w:rsidRPr="006B2751" w14:paraId="1BB9548D" w14:textId="77777777" w:rsidTr="0068343D">
        <w:tc>
          <w:tcPr>
            <w:cnfStyle w:val="001000000000" w:firstRow="0" w:lastRow="0" w:firstColumn="1" w:lastColumn="0" w:oddVBand="0" w:evenVBand="0" w:oddHBand="0" w:evenHBand="0" w:firstRowFirstColumn="0" w:firstRowLastColumn="0" w:lastRowFirstColumn="0" w:lastRowLastColumn="0"/>
            <w:tcW w:w="3555" w:type="pct"/>
          </w:tcPr>
          <w:p w14:paraId="6A76D3EE" w14:textId="77777777" w:rsidR="00990176" w:rsidRPr="006B2751" w:rsidRDefault="00990176" w:rsidP="008E0DE7">
            <w:pPr>
              <w:pStyle w:val="Tables"/>
            </w:pPr>
            <w:r w:rsidRPr="006B2751">
              <w:t>Formal, through referral</w:t>
            </w:r>
          </w:p>
        </w:tc>
        <w:tc>
          <w:tcPr>
            <w:tcW w:w="1445" w:type="pct"/>
          </w:tcPr>
          <w:p w14:paraId="6BAD4021" w14:textId="6540723C" w:rsidR="00990176" w:rsidRPr="006B2751" w:rsidRDefault="0000504A" w:rsidP="008E0DE7">
            <w:pPr>
              <w:pStyle w:val="Tables"/>
              <w:cnfStyle w:val="000000000000" w:firstRow="0" w:lastRow="0" w:firstColumn="0" w:lastColumn="0" w:oddVBand="0" w:evenVBand="0" w:oddHBand="0" w:evenHBand="0" w:firstRowFirstColumn="0" w:firstRowLastColumn="0" w:lastRowFirstColumn="0" w:lastRowLastColumn="0"/>
            </w:pPr>
            <w:r w:rsidRPr="006B2751">
              <w:t>2</w:t>
            </w:r>
            <w:r w:rsidR="00A00DFC">
              <w:t>7</w:t>
            </w:r>
          </w:p>
        </w:tc>
      </w:tr>
      <w:tr w:rsidR="00990176" w:rsidRPr="006B2751" w14:paraId="6088C68D"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pct"/>
          </w:tcPr>
          <w:p w14:paraId="2FED6404" w14:textId="77777777" w:rsidR="00990176" w:rsidRPr="006B2751" w:rsidRDefault="00990176" w:rsidP="008E0DE7">
            <w:pPr>
              <w:pStyle w:val="Tables"/>
            </w:pPr>
            <w:r w:rsidRPr="006B2751">
              <w:t>Informal</w:t>
            </w:r>
          </w:p>
        </w:tc>
        <w:tc>
          <w:tcPr>
            <w:tcW w:w="1445" w:type="pct"/>
          </w:tcPr>
          <w:p w14:paraId="4122A92C" w14:textId="746B6406" w:rsidR="00990176" w:rsidRPr="006B2751" w:rsidRDefault="0000504A" w:rsidP="008E0DE7">
            <w:pPr>
              <w:pStyle w:val="Tables"/>
              <w:cnfStyle w:val="010000000000" w:firstRow="0" w:lastRow="1" w:firstColumn="0" w:lastColumn="0" w:oddVBand="0" w:evenVBand="0" w:oddHBand="0" w:evenHBand="0" w:firstRowFirstColumn="0" w:firstRowLastColumn="0" w:lastRowFirstColumn="0" w:lastRowLastColumn="0"/>
            </w:pPr>
            <w:r w:rsidRPr="006B2751">
              <w:t>5</w:t>
            </w:r>
            <w:r w:rsidR="00A00DFC">
              <w:t>2</w:t>
            </w:r>
          </w:p>
        </w:tc>
      </w:tr>
    </w:tbl>
    <w:p w14:paraId="6C09B33F" w14:textId="0AA6F9BE" w:rsidR="007A0FE2" w:rsidRPr="007A0FE2" w:rsidRDefault="007A0FE2" w:rsidP="00427CC6">
      <w:pPr>
        <w:rPr>
          <w:sz w:val="20"/>
          <w:szCs w:val="20"/>
        </w:rPr>
      </w:pPr>
      <w:r w:rsidRPr="007A0FE2">
        <w:rPr>
          <w:sz w:val="20"/>
          <w:szCs w:val="20"/>
          <w:vertAlign w:val="superscript"/>
        </w:rPr>
        <w:t>*</w:t>
      </w:r>
      <w:r w:rsidRPr="007A0FE2">
        <w:rPr>
          <w:sz w:val="20"/>
          <w:szCs w:val="20"/>
        </w:rPr>
        <w:t>: Results presented as proportion (%) of group.</w:t>
      </w:r>
    </w:p>
    <w:p w14:paraId="7A35FD97" w14:textId="69AFC219" w:rsidR="008E0DE7" w:rsidRPr="006B2751" w:rsidRDefault="00453DCB" w:rsidP="00BE5E6F">
      <w:pPr>
        <w:pStyle w:val="Caption"/>
        <w:keepNext/>
        <w:spacing w:before="360"/>
      </w:pPr>
      <w:bookmarkStart w:id="945" w:name="_Toc61288853"/>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7</w:t>
      </w:r>
      <w:r w:rsidR="00473D37">
        <w:fldChar w:fldCharType="end"/>
      </w:r>
      <w:r>
        <w:t xml:space="preserve">. </w:t>
      </w:r>
      <w:r w:rsidR="006243EE" w:rsidRPr="006B2751">
        <w:t>Reasons that programs in need of additional support do not have naloxone kits on-site.</w:t>
      </w:r>
      <w:bookmarkEnd w:id="945"/>
    </w:p>
    <w:tbl>
      <w:tblPr>
        <w:tblStyle w:val="TOPPtableformat"/>
        <w:tblW w:w="5000" w:type="pct"/>
        <w:tblLook w:val="04E0" w:firstRow="1" w:lastRow="1" w:firstColumn="1" w:lastColumn="0" w:noHBand="0" w:noVBand="1"/>
      </w:tblPr>
      <w:tblGrid>
        <w:gridCol w:w="9215"/>
        <w:gridCol w:w="3745"/>
      </w:tblGrid>
      <w:tr w:rsidR="00990176" w:rsidRPr="006B2751" w14:paraId="0EC0152F" w14:textId="77777777" w:rsidTr="006834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5" w:type="pct"/>
          </w:tcPr>
          <w:p w14:paraId="044E790E" w14:textId="01E3FA8A" w:rsidR="00990176" w:rsidRPr="006B2751" w:rsidRDefault="00990176" w:rsidP="008E0DE7">
            <w:pPr>
              <w:pStyle w:val="Tables"/>
            </w:pPr>
            <w:r w:rsidRPr="006B2751">
              <w:t>Philosophy for not offering naloxone on-site</w:t>
            </w:r>
            <w:r w:rsidRPr="006B2751">
              <w:rPr>
                <w:vertAlign w:val="superscript"/>
              </w:rPr>
              <w:t>*</w:t>
            </w:r>
          </w:p>
        </w:tc>
        <w:tc>
          <w:tcPr>
            <w:tcW w:w="1445" w:type="pct"/>
          </w:tcPr>
          <w:p w14:paraId="5186B07A" w14:textId="0449CA36" w:rsidR="00990176" w:rsidRPr="006B2751" w:rsidRDefault="00990176" w:rsidP="008E0DE7">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990176" w:rsidRPr="006B2751" w14:paraId="4BFF09BC" w14:textId="77777777" w:rsidTr="0068343D">
        <w:tc>
          <w:tcPr>
            <w:cnfStyle w:val="001000000000" w:firstRow="0" w:lastRow="0" w:firstColumn="1" w:lastColumn="0" w:oddVBand="0" w:evenVBand="0" w:oddHBand="0" w:evenHBand="0" w:firstRowFirstColumn="0" w:firstRowLastColumn="0" w:lastRowFirstColumn="0" w:lastRowLastColumn="0"/>
            <w:tcW w:w="3555" w:type="pct"/>
            <w:tcBorders>
              <w:top w:val="single" w:sz="12" w:space="0" w:color="ABC6D5"/>
              <w:bottom w:val="single" w:sz="8" w:space="0" w:color="C00000"/>
            </w:tcBorders>
          </w:tcPr>
          <w:p w14:paraId="79F97520" w14:textId="77777777" w:rsidR="00990176" w:rsidRPr="006B2751" w:rsidRDefault="00990176" w:rsidP="008E0DE7">
            <w:pPr>
              <w:pStyle w:val="Tables"/>
              <w:rPr>
                <w:b/>
                <w:bCs w:val="0"/>
              </w:rPr>
            </w:pPr>
            <w:r w:rsidRPr="006B2751">
              <w:rPr>
                <w:b/>
                <w:bCs w:val="0"/>
                <w:i/>
                <w:iCs/>
              </w:rPr>
              <w:t>n (number that do not offer naloxone)</w:t>
            </w:r>
          </w:p>
        </w:tc>
        <w:tc>
          <w:tcPr>
            <w:tcW w:w="1445" w:type="pct"/>
            <w:tcBorders>
              <w:top w:val="single" w:sz="12" w:space="0" w:color="ABC6D5"/>
              <w:bottom w:val="single" w:sz="8" w:space="0" w:color="C00000"/>
            </w:tcBorders>
          </w:tcPr>
          <w:p w14:paraId="720F50A5" w14:textId="56E94086" w:rsidR="00990176" w:rsidRPr="006B2751" w:rsidRDefault="002F668F" w:rsidP="008E0DE7">
            <w:pPr>
              <w:pStyle w:val="Tables"/>
              <w:cnfStyle w:val="000000000000" w:firstRow="0" w:lastRow="0" w:firstColumn="0" w:lastColumn="0" w:oddVBand="0" w:evenVBand="0" w:oddHBand="0" w:evenHBand="0" w:firstRowFirstColumn="0" w:firstRowLastColumn="0" w:lastRowFirstColumn="0" w:lastRowLastColumn="0"/>
              <w:rPr>
                <w:b/>
                <w:bCs w:val="0"/>
              </w:rPr>
            </w:pPr>
            <w:r>
              <w:rPr>
                <w:b/>
                <w:bCs w:val="0"/>
              </w:rPr>
              <w:t xml:space="preserve">n = </w:t>
            </w:r>
            <w:r w:rsidR="00A00DFC">
              <w:rPr>
                <w:b/>
                <w:bCs w:val="0"/>
              </w:rPr>
              <w:t>7</w:t>
            </w:r>
          </w:p>
        </w:tc>
      </w:tr>
      <w:tr w:rsidR="00990176" w:rsidRPr="006B2751" w14:paraId="5FE6D771" w14:textId="77777777" w:rsidTr="0068343D">
        <w:tc>
          <w:tcPr>
            <w:cnfStyle w:val="001000000000" w:firstRow="0" w:lastRow="0" w:firstColumn="1" w:lastColumn="0" w:oddVBand="0" w:evenVBand="0" w:oddHBand="0" w:evenHBand="0" w:firstRowFirstColumn="0" w:firstRowLastColumn="0" w:lastRowFirstColumn="0" w:lastRowLastColumn="0"/>
            <w:tcW w:w="3555" w:type="pct"/>
            <w:tcBorders>
              <w:top w:val="single" w:sz="8" w:space="0" w:color="C00000"/>
            </w:tcBorders>
          </w:tcPr>
          <w:p w14:paraId="122545E5" w14:textId="77777777" w:rsidR="00990176" w:rsidRPr="006B2751" w:rsidRDefault="00990176" w:rsidP="008E0DE7">
            <w:pPr>
              <w:pStyle w:val="Tables"/>
            </w:pPr>
            <w:r w:rsidRPr="006B2751">
              <w:t>Not common practice for the program</w:t>
            </w:r>
          </w:p>
        </w:tc>
        <w:tc>
          <w:tcPr>
            <w:tcW w:w="1445" w:type="pct"/>
            <w:tcBorders>
              <w:top w:val="single" w:sz="8" w:space="0" w:color="C00000"/>
            </w:tcBorders>
          </w:tcPr>
          <w:p w14:paraId="3AF71871" w14:textId="0359FB8D" w:rsidR="00990176" w:rsidRPr="006B2751" w:rsidRDefault="00B218C2" w:rsidP="008E0DE7">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990176" w:rsidRPr="006B2751" w14:paraId="4738BB01" w14:textId="77777777" w:rsidTr="0068343D">
        <w:tc>
          <w:tcPr>
            <w:cnfStyle w:val="001000000000" w:firstRow="0" w:lastRow="0" w:firstColumn="1" w:lastColumn="0" w:oddVBand="0" w:evenVBand="0" w:oddHBand="0" w:evenHBand="0" w:firstRowFirstColumn="0" w:firstRowLastColumn="0" w:lastRowFirstColumn="0" w:lastRowLastColumn="0"/>
            <w:tcW w:w="3555" w:type="pct"/>
          </w:tcPr>
          <w:p w14:paraId="35E3ED08" w14:textId="77777777" w:rsidR="00990176" w:rsidRPr="006B2751" w:rsidRDefault="00990176" w:rsidP="008E0DE7">
            <w:pPr>
              <w:pStyle w:val="Tables"/>
            </w:pPr>
            <w:r w:rsidRPr="006B2751">
              <w:t>Do not provide kits but would if the means/resources were available</w:t>
            </w:r>
          </w:p>
        </w:tc>
        <w:tc>
          <w:tcPr>
            <w:tcW w:w="1445" w:type="pct"/>
          </w:tcPr>
          <w:p w14:paraId="040923BA" w14:textId="4D5D48BE" w:rsidR="00990176"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pPr>
            <w:r>
              <w:t>57</w:t>
            </w:r>
          </w:p>
        </w:tc>
      </w:tr>
      <w:tr w:rsidR="00990176" w:rsidRPr="006B2751" w14:paraId="6F0BF2D0" w14:textId="77777777" w:rsidTr="0068343D">
        <w:tc>
          <w:tcPr>
            <w:cnfStyle w:val="001000000000" w:firstRow="0" w:lastRow="0" w:firstColumn="1" w:lastColumn="0" w:oddVBand="0" w:evenVBand="0" w:oddHBand="0" w:evenHBand="0" w:firstRowFirstColumn="0" w:firstRowLastColumn="0" w:lastRowFirstColumn="0" w:lastRowLastColumn="0"/>
            <w:tcW w:w="3555" w:type="pct"/>
          </w:tcPr>
          <w:p w14:paraId="666B0168" w14:textId="77777777" w:rsidR="00990176" w:rsidRPr="006B2751" w:rsidRDefault="00990176" w:rsidP="008E0DE7">
            <w:pPr>
              <w:pStyle w:val="Tables"/>
            </w:pPr>
            <w:r w:rsidRPr="006B2751">
              <w:t>Providing kits is outside the program’s scope or treatment goals</w:t>
            </w:r>
          </w:p>
        </w:tc>
        <w:tc>
          <w:tcPr>
            <w:tcW w:w="1445" w:type="pct"/>
          </w:tcPr>
          <w:p w14:paraId="3221F023" w14:textId="0EBC88BA" w:rsidR="00990176" w:rsidRPr="006B2751" w:rsidRDefault="00B218C2" w:rsidP="008E0DE7">
            <w:pPr>
              <w:pStyle w:val="Tables"/>
              <w:cnfStyle w:val="000000000000" w:firstRow="0" w:lastRow="0" w:firstColumn="0" w:lastColumn="0" w:oddVBand="0" w:evenVBand="0" w:oddHBand="0" w:evenHBand="0" w:firstRowFirstColumn="0" w:firstRowLastColumn="0" w:lastRowFirstColumn="0" w:lastRowLastColumn="0"/>
            </w:pPr>
            <w:r w:rsidRPr="006B2751">
              <w:t>2</w:t>
            </w:r>
            <w:r w:rsidR="00A00DFC">
              <w:t>9</w:t>
            </w:r>
          </w:p>
        </w:tc>
      </w:tr>
      <w:tr w:rsidR="00990176" w:rsidRPr="006B2751" w14:paraId="7D8768DE" w14:textId="77777777" w:rsidTr="006834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pct"/>
          </w:tcPr>
          <w:p w14:paraId="386F1A69" w14:textId="77777777" w:rsidR="00990176" w:rsidRPr="006B2751" w:rsidRDefault="00990176" w:rsidP="008E0DE7">
            <w:pPr>
              <w:pStyle w:val="Tables"/>
            </w:pPr>
            <w:r w:rsidRPr="006B2751">
              <w:t>Other</w:t>
            </w:r>
          </w:p>
        </w:tc>
        <w:tc>
          <w:tcPr>
            <w:tcW w:w="1445" w:type="pct"/>
          </w:tcPr>
          <w:p w14:paraId="195509EF" w14:textId="71D60A07" w:rsidR="00990176" w:rsidRPr="006B2751" w:rsidRDefault="00A00DFC" w:rsidP="008E0DE7">
            <w:pPr>
              <w:pStyle w:val="Tables"/>
              <w:cnfStyle w:val="010000000000" w:firstRow="0" w:lastRow="1" w:firstColumn="0" w:lastColumn="0" w:oddVBand="0" w:evenVBand="0" w:oddHBand="0" w:evenHBand="0" w:firstRowFirstColumn="0" w:firstRowLastColumn="0" w:lastRowFirstColumn="0" w:lastRowLastColumn="0"/>
            </w:pPr>
            <w:r>
              <w:t>14</w:t>
            </w:r>
          </w:p>
        </w:tc>
      </w:tr>
    </w:tbl>
    <w:p w14:paraId="4ECEF6E5" w14:textId="2FCD871B" w:rsidR="008E0DE7" w:rsidRPr="007A0FE2" w:rsidRDefault="007A0FE2" w:rsidP="00427CC6">
      <w:pPr>
        <w:rPr>
          <w:sz w:val="20"/>
          <w:szCs w:val="20"/>
        </w:rPr>
      </w:pPr>
      <w:r w:rsidRPr="007A0FE2">
        <w:rPr>
          <w:sz w:val="20"/>
          <w:szCs w:val="20"/>
          <w:vertAlign w:val="superscript"/>
        </w:rPr>
        <w:t>*</w:t>
      </w:r>
      <w:r w:rsidRPr="007A0FE2">
        <w:rPr>
          <w:sz w:val="20"/>
          <w:szCs w:val="20"/>
        </w:rPr>
        <w:t>: Results presented as proportion (%) of group.</w:t>
      </w:r>
    </w:p>
    <w:p w14:paraId="74E29EE8" w14:textId="77777777" w:rsidR="008E0DE7" w:rsidRPr="006B2751" w:rsidRDefault="008E0DE7" w:rsidP="008E0DE7">
      <w:r w:rsidRPr="006B2751">
        <w:br w:type="page"/>
      </w:r>
    </w:p>
    <w:p w14:paraId="34F723D1" w14:textId="1E9291FA" w:rsidR="008E0DE7" w:rsidRPr="006B2751" w:rsidRDefault="00453DCB" w:rsidP="00453DCB">
      <w:pPr>
        <w:pStyle w:val="Caption"/>
        <w:keepNext/>
      </w:pPr>
      <w:bookmarkStart w:id="946" w:name="_Toc61288854"/>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8</w:t>
      </w:r>
      <w:r w:rsidR="00473D37">
        <w:fldChar w:fldCharType="end"/>
      </w:r>
      <w:r>
        <w:t xml:space="preserve">. </w:t>
      </w:r>
      <w:r w:rsidR="00B218C2" w:rsidRPr="006B2751">
        <w:t>A</w:t>
      </w:r>
      <w:r w:rsidR="008E0DE7" w:rsidRPr="006B2751">
        <w:t>ttitudes about opioid-addicted client treatment completion rates and outcomes</w:t>
      </w:r>
      <w:r w:rsidR="00B218C2" w:rsidRPr="006B2751">
        <w:t xml:space="preserve"> for programs in need of additional support</w:t>
      </w:r>
      <w:r w:rsidR="008E0DE7" w:rsidRPr="006B2751">
        <w:t>.</w:t>
      </w:r>
      <w:bookmarkEnd w:id="946"/>
    </w:p>
    <w:tbl>
      <w:tblPr>
        <w:tblStyle w:val="TOPPtableformat"/>
        <w:tblW w:w="5000" w:type="pct"/>
        <w:tblLook w:val="04E0" w:firstRow="1" w:lastRow="1" w:firstColumn="1" w:lastColumn="0" w:noHBand="0" w:noVBand="1"/>
      </w:tblPr>
      <w:tblGrid>
        <w:gridCol w:w="9215"/>
        <w:gridCol w:w="3745"/>
      </w:tblGrid>
      <w:tr w:rsidR="00990176" w:rsidRPr="006B2751" w14:paraId="275DC5DE"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5" w:type="pct"/>
          </w:tcPr>
          <w:p w14:paraId="0825D462" w14:textId="4DE2E528" w:rsidR="00990176" w:rsidRPr="006B2751" w:rsidRDefault="00990176" w:rsidP="008E0DE7">
            <w:pPr>
              <w:pStyle w:val="Tables"/>
            </w:pPr>
            <w:r w:rsidRPr="006B2751">
              <w:t>Attitudes about clients with opioid addiction</w:t>
            </w:r>
            <w:r w:rsidR="00453DCB" w:rsidRPr="00453DCB">
              <w:rPr>
                <w:vertAlign w:val="superscript"/>
              </w:rPr>
              <w:t>*</w:t>
            </w:r>
          </w:p>
        </w:tc>
        <w:tc>
          <w:tcPr>
            <w:tcW w:w="1445" w:type="pct"/>
          </w:tcPr>
          <w:p w14:paraId="2E5163B5" w14:textId="1E34B8BB" w:rsidR="00990176" w:rsidRPr="006B2751" w:rsidRDefault="00990176" w:rsidP="008E0DE7">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990176" w:rsidRPr="006B2751" w14:paraId="37D5131A"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537CA66C" w14:textId="77777777" w:rsidR="00990176" w:rsidRPr="006B2751" w:rsidRDefault="00990176" w:rsidP="008E0DE7">
            <w:pPr>
              <w:pStyle w:val="Tables"/>
            </w:pPr>
            <w:r w:rsidRPr="006B2751">
              <w:t>Opioid users are more likely to drop out of treatment compared to other addictions clients</w:t>
            </w:r>
          </w:p>
        </w:tc>
        <w:tc>
          <w:tcPr>
            <w:tcW w:w="1445" w:type="pct"/>
          </w:tcPr>
          <w:p w14:paraId="70094FBA" w14:textId="3B4BB32B" w:rsidR="00990176"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pPr>
            <w:r>
              <w:t>32</w:t>
            </w:r>
          </w:p>
        </w:tc>
      </w:tr>
      <w:tr w:rsidR="00990176" w:rsidRPr="006B2751" w14:paraId="046D9757"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044A980D" w14:textId="77777777" w:rsidR="00990176" w:rsidRPr="006B2751" w:rsidRDefault="00990176" w:rsidP="008E0DE7">
            <w:pPr>
              <w:pStyle w:val="Tables"/>
            </w:pPr>
            <w:r w:rsidRPr="006B2751">
              <w:t>Treatment outcomes are better for opioid users compared to other addictions clients</w:t>
            </w:r>
          </w:p>
        </w:tc>
        <w:tc>
          <w:tcPr>
            <w:tcW w:w="1445" w:type="pct"/>
          </w:tcPr>
          <w:p w14:paraId="3CB7E8C4" w14:textId="62253F94" w:rsidR="00990176"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pPr>
            <w:r>
              <w:t>9</w:t>
            </w:r>
          </w:p>
        </w:tc>
      </w:tr>
      <w:tr w:rsidR="00990176" w:rsidRPr="006B2751" w14:paraId="18210BB3"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7B539A1A" w14:textId="77777777" w:rsidR="00990176" w:rsidRPr="006B2751" w:rsidRDefault="00990176" w:rsidP="008E0DE7">
            <w:pPr>
              <w:pStyle w:val="Tables"/>
            </w:pPr>
            <w:r w:rsidRPr="006B2751">
              <w:t>Treatment outcomes are about the same for opioid users and other addictions clients</w:t>
            </w:r>
          </w:p>
        </w:tc>
        <w:tc>
          <w:tcPr>
            <w:tcW w:w="1445" w:type="pct"/>
          </w:tcPr>
          <w:p w14:paraId="514BCBCF" w14:textId="4A04EB21" w:rsidR="00990176"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pPr>
            <w:r>
              <w:t>68</w:t>
            </w:r>
          </w:p>
        </w:tc>
      </w:tr>
      <w:tr w:rsidR="00990176" w:rsidRPr="006B2751" w14:paraId="61214CB0"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pct"/>
          </w:tcPr>
          <w:p w14:paraId="46CA8B1F" w14:textId="77777777" w:rsidR="00990176" w:rsidRPr="006B2751" w:rsidRDefault="00990176" w:rsidP="008E0DE7">
            <w:pPr>
              <w:pStyle w:val="Tables"/>
            </w:pPr>
            <w:r w:rsidRPr="006B2751">
              <w:t>Treatment outcomes are worse for opioid users compared to other addictions clients</w:t>
            </w:r>
          </w:p>
        </w:tc>
        <w:tc>
          <w:tcPr>
            <w:tcW w:w="1445" w:type="pct"/>
          </w:tcPr>
          <w:p w14:paraId="63480DD5" w14:textId="39BD2D13" w:rsidR="00990176" w:rsidRPr="006B2751" w:rsidRDefault="00B218C2" w:rsidP="008E0DE7">
            <w:pPr>
              <w:pStyle w:val="Tables"/>
              <w:cnfStyle w:val="010000000000" w:firstRow="0" w:lastRow="1" w:firstColumn="0" w:lastColumn="0" w:oddVBand="0" w:evenVBand="0" w:oddHBand="0" w:evenHBand="0" w:firstRowFirstColumn="0" w:firstRowLastColumn="0" w:lastRowFirstColumn="0" w:lastRowLastColumn="0"/>
            </w:pPr>
            <w:r w:rsidRPr="006B2751">
              <w:t>2</w:t>
            </w:r>
            <w:r w:rsidR="00A00DFC">
              <w:t>4</w:t>
            </w:r>
          </w:p>
        </w:tc>
      </w:tr>
    </w:tbl>
    <w:p w14:paraId="0A83FF1A" w14:textId="6030DEDE" w:rsidR="00453DCB" w:rsidRPr="00453DCB" w:rsidRDefault="00453DCB" w:rsidP="00427CC6">
      <w:pPr>
        <w:rPr>
          <w:sz w:val="20"/>
          <w:szCs w:val="20"/>
        </w:rPr>
      </w:pPr>
      <w:r w:rsidRPr="00453DCB">
        <w:rPr>
          <w:sz w:val="20"/>
          <w:szCs w:val="20"/>
          <w:vertAlign w:val="superscript"/>
        </w:rPr>
        <w:t>*</w:t>
      </w:r>
      <w:r w:rsidRPr="00453DCB">
        <w:rPr>
          <w:sz w:val="20"/>
          <w:szCs w:val="20"/>
        </w:rPr>
        <w:t>: Results presented as proportion (%) of group.</w:t>
      </w:r>
    </w:p>
    <w:p w14:paraId="5587E390" w14:textId="202B4B89" w:rsidR="008E0DE7" w:rsidRPr="006B2751" w:rsidRDefault="00453DCB" w:rsidP="00BE5E6F">
      <w:pPr>
        <w:pStyle w:val="Caption"/>
        <w:keepNext/>
        <w:spacing w:before="360"/>
      </w:pPr>
      <w:bookmarkStart w:id="947" w:name="_Toc61288855"/>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9</w:t>
      </w:r>
      <w:r w:rsidR="00473D37">
        <w:fldChar w:fldCharType="end"/>
      </w:r>
      <w:r>
        <w:t xml:space="preserve">. </w:t>
      </w:r>
      <w:r w:rsidR="008E0DE7" w:rsidRPr="006B2751">
        <w:t>Concepts included in definitions of holistic recovery</w:t>
      </w:r>
      <w:r w:rsidR="00B218C2" w:rsidRPr="006B2751">
        <w:t xml:space="preserve"> of programs in need of additional support</w:t>
      </w:r>
      <w:r w:rsidR="008E0DE7" w:rsidRPr="006B2751">
        <w:t>.</w:t>
      </w:r>
      <w:bookmarkEnd w:id="947"/>
    </w:p>
    <w:tbl>
      <w:tblPr>
        <w:tblStyle w:val="TOPPtableformat"/>
        <w:tblW w:w="5000" w:type="pct"/>
        <w:tblLook w:val="04E0" w:firstRow="1" w:lastRow="1" w:firstColumn="1" w:lastColumn="0" w:noHBand="0" w:noVBand="1"/>
      </w:tblPr>
      <w:tblGrid>
        <w:gridCol w:w="9215"/>
        <w:gridCol w:w="3745"/>
      </w:tblGrid>
      <w:tr w:rsidR="00990176" w:rsidRPr="006B2751" w14:paraId="2ADD1906"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5" w:type="pct"/>
          </w:tcPr>
          <w:p w14:paraId="5931ED2B" w14:textId="0F077B8B" w:rsidR="00990176" w:rsidRPr="006B2751" w:rsidRDefault="00990176" w:rsidP="008E0DE7">
            <w:pPr>
              <w:pStyle w:val="Tables"/>
            </w:pPr>
            <w:r w:rsidRPr="006B2751">
              <w:t>Concepts</w:t>
            </w:r>
            <w:r w:rsidR="00453DCB" w:rsidRPr="00453DCB">
              <w:rPr>
                <w:vertAlign w:val="superscript"/>
              </w:rPr>
              <w:t>*</w:t>
            </w:r>
          </w:p>
        </w:tc>
        <w:tc>
          <w:tcPr>
            <w:tcW w:w="1445" w:type="pct"/>
          </w:tcPr>
          <w:p w14:paraId="6B646D00" w14:textId="679FA38A" w:rsidR="00990176" w:rsidRPr="006B2751" w:rsidRDefault="00990176" w:rsidP="008E0DE7">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990176" w:rsidRPr="006B2751" w14:paraId="3D58B775"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7F15B519" w14:textId="77777777" w:rsidR="00990176" w:rsidRPr="006B2751" w:rsidRDefault="00990176" w:rsidP="008E0DE7">
            <w:pPr>
              <w:pStyle w:val="Tables"/>
            </w:pPr>
            <w:r w:rsidRPr="006B2751">
              <w:t>Achieving abstinence from alcohol or other drugs</w:t>
            </w:r>
          </w:p>
        </w:tc>
        <w:tc>
          <w:tcPr>
            <w:tcW w:w="1445" w:type="pct"/>
          </w:tcPr>
          <w:p w14:paraId="7ED16994" w14:textId="4A082CB4" w:rsidR="00990176" w:rsidRPr="006B2751" w:rsidRDefault="003F6336" w:rsidP="008E0DE7">
            <w:pPr>
              <w:pStyle w:val="Tables"/>
              <w:cnfStyle w:val="000000000000" w:firstRow="0" w:lastRow="0" w:firstColumn="0" w:lastColumn="0" w:oddVBand="0" w:evenVBand="0" w:oddHBand="0" w:evenHBand="0" w:firstRowFirstColumn="0" w:firstRowLastColumn="0" w:lastRowFirstColumn="0" w:lastRowLastColumn="0"/>
            </w:pPr>
            <w:r w:rsidRPr="006B2751">
              <w:t>59</w:t>
            </w:r>
          </w:p>
        </w:tc>
      </w:tr>
      <w:tr w:rsidR="00990176" w:rsidRPr="006B2751" w14:paraId="098BCDE6"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0F82EA62" w14:textId="77777777" w:rsidR="00990176" w:rsidRPr="006B2751" w:rsidRDefault="00990176" w:rsidP="008E0DE7">
            <w:pPr>
              <w:pStyle w:val="Tables"/>
            </w:pPr>
            <w:r w:rsidRPr="006B2751">
              <w:t>Improved quality of life</w:t>
            </w:r>
          </w:p>
        </w:tc>
        <w:tc>
          <w:tcPr>
            <w:tcW w:w="1445" w:type="pct"/>
          </w:tcPr>
          <w:p w14:paraId="2C667424" w14:textId="297714CF" w:rsidR="00990176" w:rsidRPr="006B2751" w:rsidRDefault="003F6336" w:rsidP="008E0DE7">
            <w:pPr>
              <w:pStyle w:val="Tables"/>
              <w:cnfStyle w:val="000000000000" w:firstRow="0" w:lastRow="0" w:firstColumn="0" w:lastColumn="0" w:oddVBand="0" w:evenVBand="0" w:oddHBand="0" w:evenHBand="0" w:firstRowFirstColumn="0" w:firstRowLastColumn="0" w:lastRowFirstColumn="0" w:lastRowLastColumn="0"/>
            </w:pPr>
            <w:r w:rsidRPr="006B2751">
              <w:t>8</w:t>
            </w:r>
            <w:r w:rsidR="00A00DFC">
              <w:t>3</w:t>
            </w:r>
          </w:p>
        </w:tc>
      </w:tr>
      <w:tr w:rsidR="00990176" w:rsidRPr="006B2751" w14:paraId="016A292F"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5366B8EF" w14:textId="77777777" w:rsidR="00990176" w:rsidRPr="006B2751" w:rsidRDefault="00990176" w:rsidP="008E0DE7">
            <w:pPr>
              <w:pStyle w:val="Tables"/>
            </w:pPr>
            <w:r w:rsidRPr="006B2751">
              <w:t>Absence of thoughts or cravings for alcohol or other drugs</w:t>
            </w:r>
          </w:p>
        </w:tc>
        <w:tc>
          <w:tcPr>
            <w:tcW w:w="1445" w:type="pct"/>
          </w:tcPr>
          <w:p w14:paraId="26D1947F" w14:textId="50D9E308" w:rsidR="00990176" w:rsidRPr="006B2751" w:rsidRDefault="003F6336" w:rsidP="008E0DE7">
            <w:pPr>
              <w:pStyle w:val="Tables"/>
              <w:cnfStyle w:val="000000000000" w:firstRow="0" w:lastRow="0" w:firstColumn="0" w:lastColumn="0" w:oddVBand="0" w:evenVBand="0" w:oddHBand="0" w:evenHBand="0" w:firstRowFirstColumn="0" w:firstRowLastColumn="0" w:lastRowFirstColumn="0" w:lastRowLastColumn="0"/>
            </w:pPr>
            <w:r w:rsidRPr="006B2751">
              <w:t>24</w:t>
            </w:r>
          </w:p>
        </w:tc>
      </w:tr>
      <w:tr w:rsidR="00990176" w:rsidRPr="006B2751" w14:paraId="2F9A4E92"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60BA9B4E" w14:textId="77777777" w:rsidR="00990176" w:rsidRPr="006B2751" w:rsidRDefault="00990176" w:rsidP="008E0DE7">
            <w:pPr>
              <w:pStyle w:val="Tables"/>
            </w:pPr>
            <w:r w:rsidRPr="006B2751">
              <w:t>Client maintains their pre-defined treatment goals</w:t>
            </w:r>
          </w:p>
        </w:tc>
        <w:tc>
          <w:tcPr>
            <w:tcW w:w="1445" w:type="pct"/>
          </w:tcPr>
          <w:p w14:paraId="71E4F81E" w14:textId="3D819C59" w:rsidR="00990176" w:rsidRPr="006B2751" w:rsidRDefault="003F6336" w:rsidP="008E0DE7">
            <w:pPr>
              <w:pStyle w:val="Tables"/>
              <w:cnfStyle w:val="000000000000" w:firstRow="0" w:lastRow="0" w:firstColumn="0" w:lastColumn="0" w:oddVBand="0" w:evenVBand="0" w:oddHBand="0" w:evenHBand="0" w:firstRowFirstColumn="0" w:firstRowLastColumn="0" w:lastRowFirstColumn="0" w:lastRowLastColumn="0"/>
            </w:pPr>
            <w:r w:rsidRPr="006B2751">
              <w:t>59</w:t>
            </w:r>
          </w:p>
        </w:tc>
      </w:tr>
      <w:tr w:rsidR="00990176" w:rsidRPr="006B2751" w14:paraId="0C7DA85F"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4DC4F9BA" w14:textId="77777777" w:rsidR="00990176" w:rsidRPr="006B2751" w:rsidRDefault="00990176" w:rsidP="008E0DE7">
            <w:pPr>
              <w:pStyle w:val="Tables"/>
            </w:pPr>
            <w:r w:rsidRPr="006B2751">
              <w:t>Our program does not have a set definition of recovery</w:t>
            </w:r>
          </w:p>
        </w:tc>
        <w:tc>
          <w:tcPr>
            <w:tcW w:w="1445" w:type="pct"/>
          </w:tcPr>
          <w:p w14:paraId="18AD2160" w14:textId="33CEEADE" w:rsidR="00990176" w:rsidRPr="006B2751" w:rsidRDefault="003F6336" w:rsidP="008E0DE7">
            <w:pPr>
              <w:pStyle w:val="Tables"/>
              <w:cnfStyle w:val="000000000000" w:firstRow="0" w:lastRow="0" w:firstColumn="0" w:lastColumn="0" w:oddVBand="0" w:evenVBand="0" w:oddHBand="0" w:evenHBand="0" w:firstRowFirstColumn="0" w:firstRowLastColumn="0" w:lastRowFirstColumn="0" w:lastRowLastColumn="0"/>
            </w:pPr>
            <w:r w:rsidRPr="006B2751">
              <w:t>24</w:t>
            </w:r>
          </w:p>
        </w:tc>
      </w:tr>
      <w:tr w:rsidR="00990176" w:rsidRPr="006B2751" w14:paraId="5C7A5BC9"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pct"/>
          </w:tcPr>
          <w:p w14:paraId="4BB10F37" w14:textId="77777777" w:rsidR="00990176" w:rsidRPr="006B2751" w:rsidRDefault="00990176" w:rsidP="008E0DE7">
            <w:pPr>
              <w:pStyle w:val="Tables"/>
            </w:pPr>
            <w:r w:rsidRPr="006B2751">
              <w:t>None of the above</w:t>
            </w:r>
          </w:p>
        </w:tc>
        <w:tc>
          <w:tcPr>
            <w:tcW w:w="1445" w:type="pct"/>
          </w:tcPr>
          <w:p w14:paraId="62A18E7D" w14:textId="58661A0C" w:rsidR="00990176" w:rsidRPr="006B2751" w:rsidRDefault="00A00DFC" w:rsidP="008E0DE7">
            <w:pPr>
              <w:pStyle w:val="Tables"/>
              <w:cnfStyle w:val="010000000000" w:firstRow="0" w:lastRow="1" w:firstColumn="0" w:lastColumn="0" w:oddVBand="0" w:evenVBand="0" w:oddHBand="0" w:evenHBand="0" w:firstRowFirstColumn="0" w:firstRowLastColumn="0" w:lastRowFirstColumn="0" w:lastRowLastColumn="0"/>
            </w:pPr>
            <w:r>
              <w:t>9</w:t>
            </w:r>
          </w:p>
        </w:tc>
      </w:tr>
    </w:tbl>
    <w:p w14:paraId="40A5CB06" w14:textId="7AE8EEE6" w:rsidR="00453DCB" w:rsidRPr="00453DCB" w:rsidRDefault="00453DCB" w:rsidP="00427CC6">
      <w:pPr>
        <w:rPr>
          <w:sz w:val="20"/>
          <w:szCs w:val="20"/>
        </w:rPr>
      </w:pPr>
      <w:r w:rsidRPr="00453DCB">
        <w:rPr>
          <w:sz w:val="20"/>
          <w:szCs w:val="20"/>
          <w:vertAlign w:val="superscript"/>
        </w:rPr>
        <w:t>*</w:t>
      </w:r>
      <w:r w:rsidRPr="00453DCB">
        <w:rPr>
          <w:sz w:val="20"/>
          <w:szCs w:val="20"/>
        </w:rPr>
        <w:t>: Results presented as proportion (%) of group. Responses are not mutually exclusive; therefore, column percentages do not sum to 100%.</w:t>
      </w:r>
    </w:p>
    <w:p w14:paraId="5D201AF7" w14:textId="56E8EBAA" w:rsidR="008E0DE7" w:rsidRPr="006B2751" w:rsidRDefault="008E0DE7" w:rsidP="008E0DE7">
      <w:r w:rsidRPr="006B2751">
        <w:br w:type="page"/>
      </w:r>
    </w:p>
    <w:p w14:paraId="33B7539E" w14:textId="4B34D8A7" w:rsidR="008E0DE7" w:rsidRPr="006B2751" w:rsidRDefault="00BE5E6F" w:rsidP="00BE5E6F">
      <w:pPr>
        <w:pStyle w:val="Caption"/>
        <w:keepNext/>
      </w:pPr>
      <w:bookmarkStart w:id="948" w:name="_Toc61288856"/>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10</w:t>
      </w:r>
      <w:r w:rsidR="00473D37">
        <w:fldChar w:fldCharType="end"/>
      </w:r>
      <w:r>
        <w:t xml:space="preserve">. </w:t>
      </w:r>
      <w:r w:rsidR="008E0DE7" w:rsidRPr="006B2751">
        <w:t>Definition of recovery most closely matching that used by programs</w:t>
      </w:r>
      <w:r w:rsidR="00B218C2" w:rsidRPr="006B2751">
        <w:t xml:space="preserve"> in need of additional support</w:t>
      </w:r>
      <w:r w:rsidR="008E0DE7" w:rsidRPr="006B2751">
        <w:t>.</w:t>
      </w:r>
      <w:bookmarkEnd w:id="948"/>
    </w:p>
    <w:tbl>
      <w:tblPr>
        <w:tblStyle w:val="TOPPtableformat"/>
        <w:tblW w:w="5000" w:type="pct"/>
        <w:tblLook w:val="04E0" w:firstRow="1" w:lastRow="1" w:firstColumn="1" w:lastColumn="0" w:noHBand="0" w:noVBand="1"/>
      </w:tblPr>
      <w:tblGrid>
        <w:gridCol w:w="9215"/>
        <w:gridCol w:w="3745"/>
      </w:tblGrid>
      <w:tr w:rsidR="00B218C2" w:rsidRPr="006B2751" w14:paraId="494DF41E"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5" w:type="pct"/>
          </w:tcPr>
          <w:p w14:paraId="1B0F9EBB" w14:textId="060326D9" w:rsidR="00B218C2" w:rsidRPr="006B2751" w:rsidRDefault="00B218C2" w:rsidP="008E0DE7">
            <w:pPr>
              <w:pStyle w:val="Tables"/>
            </w:pPr>
            <w:r w:rsidRPr="006B2751">
              <w:t>Definition of recovery</w:t>
            </w:r>
            <w:r w:rsidR="00BE5E6F" w:rsidRPr="00BE5E6F">
              <w:rPr>
                <w:vertAlign w:val="superscript"/>
              </w:rPr>
              <w:t>*</w:t>
            </w:r>
          </w:p>
        </w:tc>
        <w:tc>
          <w:tcPr>
            <w:tcW w:w="1445" w:type="pct"/>
          </w:tcPr>
          <w:p w14:paraId="4149269A" w14:textId="3A9B6190" w:rsidR="00B218C2" w:rsidRPr="006B2751" w:rsidRDefault="00B218C2" w:rsidP="008E0DE7">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B218C2" w:rsidRPr="006B2751" w14:paraId="74DF4A0C"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4E9AF5D8" w14:textId="77777777" w:rsidR="00B218C2" w:rsidRPr="006B2751" w:rsidRDefault="00B218C2" w:rsidP="008E0DE7">
            <w:pPr>
              <w:pStyle w:val="Tables"/>
            </w:pPr>
            <w:r w:rsidRPr="006B2751">
              <w:t>No use of any substance – drugs or alcohol</w:t>
            </w:r>
          </w:p>
        </w:tc>
        <w:tc>
          <w:tcPr>
            <w:tcW w:w="1445" w:type="pct"/>
          </w:tcPr>
          <w:p w14:paraId="29D63C3B" w14:textId="600217D2" w:rsidR="00B218C2"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pPr>
            <w:r>
              <w:t>13</w:t>
            </w:r>
          </w:p>
        </w:tc>
      </w:tr>
      <w:tr w:rsidR="00B218C2" w:rsidRPr="006B2751" w14:paraId="3BB06089"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3528B0A9" w14:textId="77777777" w:rsidR="00B218C2" w:rsidRPr="006B2751" w:rsidRDefault="00B218C2" w:rsidP="008E0DE7">
            <w:pPr>
              <w:pStyle w:val="Tables"/>
            </w:pPr>
            <w:r w:rsidRPr="006B2751">
              <w:t>No use of any substance – drug or alcohol – except as prescribed by doctor</w:t>
            </w:r>
          </w:p>
        </w:tc>
        <w:tc>
          <w:tcPr>
            <w:tcW w:w="1445" w:type="pct"/>
          </w:tcPr>
          <w:p w14:paraId="750E186F" w14:textId="4B58CED8" w:rsidR="00B218C2"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pPr>
            <w:r>
              <w:t>56</w:t>
            </w:r>
          </w:p>
        </w:tc>
      </w:tr>
      <w:tr w:rsidR="00B218C2" w:rsidRPr="006B2751" w14:paraId="4161D468"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78744CD8" w14:textId="77777777" w:rsidR="00B218C2" w:rsidRPr="006B2751" w:rsidRDefault="00B218C2" w:rsidP="008E0DE7">
            <w:pPr>
              <w:pStyle w:val="Tables"/>
              <w:rPr>
                <w:rFonts w:cstheme="minorHAnsi"/>
              </w:rPr>
            </w:pPr>
            <w:r w:rsidRPr="006B2751">
              <w:rPr>
                <w:rFonts w:cstheme="minorHAnsi"/>
              </w:rPr>
              <w:t>No use of substance of choice but some use of other substances</w:t>
            </w:r>
          </w:p>
        </w:tc>
        <w:tc>
          <w:tcPr>
            <w:tcW w:w="1445" w:type="pct"/>
          </w:tcPr>
          <w:p w14:paraId="20B4FBF2" w14:textId="29042277" w:rsidR="00B218C2" w:rsidRPr="006B2751" w:rsidRDefault="00A00DFC" w:rsidP="008E0DE7">
            <w:pPr>
              <w:pStyle w:val="Tables"/>
              <w:cnfStyle w:val="000000000000" w:firstRow="0" w:lastRow="0" w:firstColumn="0" w:lastColumn="0" w:oddVBand="0" w:evenVBand="0" w:oddHBand="0" w:evenHBand="0" w:firstRowFirstColumn="0" w:firstRowLastColumn="0" w:lastRowFirstColumn="0" w:lastRowLastColumn="0"/>
            </w:pPr>
            <w:r>
              <w:t>8</w:t>
            </w:r>
          </w:p>
        </w:tc>
      </w:tr>
      <w:tr w:rsidR="00B218C2" w:rsidRPr="006B2751" w14:paraId="4B54CD29"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pct"/>
          </w:tcPr>
          <w:p w14:paraId="611E7664" w14:textId="77777777" w:rsidR="00B218C2" w:rsidRPr="006B2751" w:rsidRDefault="00B218C2" w:rsidP="008E0DE7">
            <w:pPr>
              <w:pStyle w:val="Tables"/>
              <w:rPr>
                <w:rFonts w:cstheme="minorHAnsi"/>
              </w:rPr>
            </w:pPr>
            <w:r w:rsidRPr="006B2751">
              <w:rPr>
                <w:rFonts w:cstheme="minorHAnsi"/>
              </w:rPr>
              <w:t>Moderate or controlled use of any substance – drug or alcohol</w:t>
            </w:r>
          </w:p>
        </w:tc>
        <w:tc>
          <w:tcPr>
            <w:tcW w:w="1445" w:type="pct"/>
          </w:tcPr>
          <w:p w14:paraId="68B0C7A5" w14:textId="646C98AC" w:rsidR="00B218C2" w:rsidRPr="006B2751" w:rsidRDefault="003F6336" w:rsidP="008E0DE7">
            <w:pPr>
              <w:pStyle w:val="Tables"/>
              <w:cnfStyle w:val="010000000000" w:firstRow="0" w:lastRow="1" w:firstColumn="0" w:lastColumn="0" w:oddVBand="0" w:evenVBand="0" w:oddHBand="0" w:evenHBand="0" w:firstRowFirstColumn="0" w:firstRowLastColumn="0" w:lastRowFirstColumn="0" w:lastRowLastColumn="0"/>
            </w:pPr>
            <w:r w:rsidRPr="006B2751">
              <w:t>23</w:t>
            </w:r>
          </w:p>
        </w:tc>
      </w:tr>
    </w:tbl>
    <w:p w14:paraId="3A85C6FD" w14:textId="0F65822E" w:rsidR="00BE5E6F" w:rsidRPr="00BE5E6F" w:rsidRDefault="00BE5E6F" w:rsidP="00BE5E6F">
      <w:pPr>
        <w:rPr>
          <w:sz w:val="20"/>
          <w:szCs w:val="20"/>
        </w:rPr>
      </w:pPr>
      <w:r w:rsidRPr="00BE5E6F">
        <w:rPr>
          <w:sz w:val="20"/>
          <w:szCs w:val="20"/>
          <w:vertAlign w:val="superscript"/>
        </w:rPr>
        <w:t>*</w:t>
      </w:r>
      <w:r w:rsidRPr="00BE5E6F">
        <w:rPr>
          <w:sz w:val="20"/>
          <w:szCs w:val="20"/>
        </w:rPr>
        <w:t>: Results presented as proportion (%) of group.</w:t>
      </w:r>
    </w:p>
    <w:p w14:paraId="0F4F6EBF" w14:textId="5CA67F91" w:rsidR="008E0DE7" w:rsidRPr="006B2751" w:rsidRDefault="00BE5E6F" w:rsidP="00BE5E6F">
      <w:pPr>
        <w:pStyle w:val="Caption"/>
        <w:keepNext/>
        <w:spacing w:before="360"/>
      </w:pPr>
      <w:bookmarkStart w:id="949" w:name="_Toc61288857"/>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11</w:t>
      </w:r>
      <w:r w:rsidR="00473D37">
        <w:fldChar w:fldCharType="end"/>
      </w:r>
      <w:r>
        <w:t xml:space="preserve">. </w:t>
      </w:r>
      <w:r w:rsidR="008E0DE7" w:rsidRPr="006B2751">
        <w:t>Long-term client goals of</w:t>
      </w:r>
      <w:r w:rsidR="00B218C2" w:rsidRPr="006B2751">
        <w:t xml:space="preserve"> </w:t>
      </w:r>
      <w:r w:rsidR="008E0DE7" w:rsidRPr="006B2751">
        <w:t>programs</w:t>
      </w:r>
      <w:r w:rsidR="00B218C2" w:rsidRPr="006B2751">
        <w:t xml:space="preserve"> in need of additional support</w:t>
      </w:r>
      <w:r w:rsidR="008E0DE7" w:rsidRPr="006B2751">
        <w:t>.</w:t>
      </w:r>
      <w:bookmarkEnd w:id="949"/>
    </w:p>
    <w:tbl>
      <w:tblPr>
        <w:tblStyle w:val="TOPPtableformat"/>
        <w:tblW w:w="5000" w:type="pct"/>
        <w:tblLook w:val="04E0" w:firstRow="1" w:lastRow="1" w:firstColumn="1" w:lastColumn="0" w:noHBand="0" w:noVBand="1"/>
      </w:tblPr>
      <w:tblGrid>
        <w:gridCol w:w="9215"/>
        <w:gridCol w:w="3745"/>
      </w:tblGrid>
      <w:tr w:rsidR="00B218C2" w:rsidRPr="006B2751" w14:paraId="01FAEB2C"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5" w:type="pct"/>
          </w:tcPr>
          <w:p w14:paraId="7558487C" w14:textId="77777777" w:rsidR="00B218C2" w:rsidRPr="006B2751" w:rsidRDefault="00B218C2" w:rsidP="008E0DE7">
            <w:pPr>
              <w:pStyle w:val="Tables"/>
            </w:pPr>
            <w:r w:rsidRPr="006B2751">
              <w:t>Long-term client goals</w:t>
            </w:r>
            <w:r w:rsidRPr="006B2751">
              <w:rPr>
                <w:vertAlign w:val="superscript"/>
              </w:rPr>
              <w:t>*</w:t>
            </w:r>
          </w:p>
        </w:tc>
        <w:tc>
          <w:tcPr>
            <w:tcW w:w="1445" w:type="pct"/>
          </w:tcPr>
          <w:p w14:paraId="56E1B89A" w14:textId="5BBBF312" w:rsidR="00B218C2" w:rsidRPr="006B2751" w:rsidRDefault="00B218C2" w:rsidP="008E0DE7">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B218C2" w:rsidRPr="006B2751" w14:paraId="3E92A2EF"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121CB75A" w14:textId="77777777" w:rsidR="00B218C2" w:rsidRPr="006B2751" w:rsidRDefault="00B218C2" w:rsidP="008E0DE7">
            <w:pPr>
              <w:pStyle w:val="Tables"/>
            </w:pPr>
            <w:r w:rsidRPr="006B2751">
              <w:t>Abstinence from all use of alcohol and other drugs</w:t>
            </w:r>
          </w:p>
        </w:tc>
        <w:tc>
          <w:tcPr>
            <w:tcW w:w="1445" w:type="pct"/>
          </w:tcPr>
          <w:p w14:paraId="72B2AC4B" w14:textId="1EAAFB96" w:rsidR="00B218C2" w:rsidRPr="006B2751" w:rsidRDefault="003F6336" w:rsidP="008E0DE7">
            <w:pPr>
              <w:pStyle w:val="Tables"/>
              <w:cnfStyle w:val="000000000000" w:firstRow="0" w:lastRow="0" w:firstColumn="0" w:lastColumn="0" w:oddVBand="0" w:evenVBand="0" w:oddHBand="0" w:evenHBand="0" w:firstRowFirstColumn="0" w:firstRowLastColumn="0" w:lastRowFirstColumn="0" w:lastRowLastColumn="0"/>
            </w:pPr>
            <w:r w:rsidRPr="006B2751">
              <w:t>4</w:t>
            </w:r>
            <w:r w:rsidR="00A00DFC">
              <w:t>7</w:t>
            </w:r>
          </w:p>
        </w:tc>
      </w:tr>
      <w:tr w:rsidR="00B218C2" w:rsidRPr="006B2751" w14:paraId="18624154"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1A818E68" w14:textId="77777777" w:rsidR="00B218C2" w:rsidRPr="006B2751" w:rsidRDefault="00B218C2" w:rsidP="008E0DE7">
            <w:pPr>
              <w:pStyle w:val="Tables"/>
            </w:pPr>
            <w:r w:rsidRPr="006B2751">
              <w:t>Client abstinence only from use of alcohol and other drugs that have caused problems</w:t>
            </w:r>
          </w:p>
        </w:tc>
        <w:tc>
          <w:tcPr>
            <w:tcW w:w="1445" w:type="pct"/>
          </w:tcPr>
          <w:p w14:paraId="7740EE9D" w14:textId="2082607E" w:rsidR="00B218C2" w:rsidRPr="006B2751" w:rsidRDefault="003F6336" w:rsidP="008E0DE7">
            <w:pPr>
              <w:pStyle w:val="Tables"/>
              <w:cnfStyle w:val="000000000000" w:firstRow="0" w:lastRow="0" w:firstColumn="0" w:lastColumn="0" w:oddVBand="0" w:evenVBand="0" w:oddHBand="0" w:evenHBand="0" w:firstRowFirstColumn="0" w:firstRowLastColumn="0" w:lastRowFirstColumn="0" w:lastRowLastColumn="0"/>
            </w:pPr>
            <w:r w:rsidRPr="006B2751">
              <w:t>1</w:t>
            </w:r>
            <w:r w:rsidR="00A00DFC">
              <w:t>6</w:t>
            </w:r>
          </w:p>
        </w:tc>
      </w:tr>
      <w:tr w:rsidR="00B218C2" w:rsidRPr="006B2751" w14:paraId="43A1A1A4"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pct"/>
          </w:tcPr>
          <w:p w14:paraId="0C71021E" w14:textId="77777777" w:rsidR="00B218C2" w:rsidRPr="006B2751" w:rsidRDefault="00B218C2" w:rsidP="008E0DE7">
            <w:pPr>
              <w:pStyle w:val="Tables"/>
              <w:rPr>
                <w:rFonts w:cstheme="minorHAnsi"/>
              </w:rPr>
            </w:pPr>
            <w:r w:rsidRPr="006B2751">
              <w:rPr>
                <w:rFonts w:cstheme="minorHAnsi"/>
              </w:rPr>
              <w:t>Helping clients set personal consumption goals</w:t>
            </w:r>
          </w:p>
        </w:tc>
        <w:tc>
          <w:tcPr>
            <w:tcW w:w="1445" w:type="pct"/>
          </w:tcPr>
          <w:p w14:paraId="666B0121" w14:textId="375A5976" w:rsidR="00B218C2" w:rsidRPr="006B2751" w:rsidRDefault="003F6336" w:rsidP="008E0DE7">
            <w:pPr>
              <w:pStyle w:val="Tables"/>
              <w:cnfStyle w:val="010000000000" w:firstRow="0" w:lastRow="1" w:firstColumn="0" w:lastColumn="0" w:oddVBand="0" w:evenVBand="0" w:oddHBand="0" w:evenHBand="0" w:firstRowFirstColumn="0" w:firstRowLastColumn="0" w:lastRowFirstColumn="0" w:lastRowLastColumn="0"/>
            </w:pPr>
            <w:r w:rsidRPr="006B2751">
              <w:t>38</w:t>
            </w:r>
          </w:p>
        </w:tc>
      </w:tr>
    </w:tbl>
    <w:p w14:paraId="7F00FCCA" w14:textId="38A09CA8" w:rsidR="00BE5E6F" w:rsidRPr="00BE5E6F" w:rsidRDefault="00BE5E6F" w:rsidP="00BE5E6F">
      <w:pPr>
        <w:rPr>
          <w:sz w:val="20"/>
          <w:szCs w:val="20"/>
        </w:rPr>
      </w:pPr>
      <w:bookmarkStart w:id="950" w:name="_Ref45708291"/>
      <w:r w:rsidRPr="00BE5E6F">
        <w:rPr>
          <w:sz w:val="20"/>
          <w:szCs w:val="20"/>
          <w:vertAlign w:val="superscript"/>
        </w:rPr>
        <w:t>*</w:t>
      </w:r>
      <w:r w:rsidRPr="00BE5E6F">
        <w:rPr>
          <w:sz w:val="20"/>
          <w:szCs w:val="20"/>
        </w:rPr>
        <w:t>: Results presented as proportion (%) of group.</w:t>
      </w:r>
    </w:p>
    <w:p w14:paraId="1282C3B0" w14:textId="1F58CBE5" w:rsidR="00B218C2" w:rsidRPr="006B2751" w:rsidRDefault="00BE5E6F" w:rsidP="00BE5E6F">
      <w:pPr>
        <w:pStyle w:val="Caption"/>
        <w:keepNext/>
        <w:spacing w:before="360"/>
      </w:pPr>
      <w:bookmarkStart w:id="951" w:name="_Ref51673294"/>
      <w:bookmarkStart w:id="952" w:name="_Toc61288858"/>
      <w:r>
        <w:t xml:space="preserve">Table </w:t>
      </w:r>
      <w:r w:rsidR="00473D37">
        <w:fldChar w:fldCharType="begin"/>
      </w:r>
      <w:r w:rsidR="00473D37">
        <w:instrText xml:space="preserve"> STYLEREF 7 \s </w:instrText>
      </w:r>
      <w:r w:rsidR="00473D37">
        <w:fldChar w:fldCharType="separate"/>
      </w:r>
      <w:r w:rsidR="00883063">
        <w:rPr>
          <w:noProof/>
        </w:rPr>
        <w:t>E</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12</w:t>
      </w:r>
      <w:r w:rsidR="00473D37">
        <w:fldChar w:fldCharType="end"/>
      </w:r>
      <w:bookmarkEnd w:id="950"/>
      <w:bookmarkEnd w:id="951"/>
      <w:r>
        <w:t xml:space="preserve">. </w:t>
      </w:r>
      <w:r w:rsidR="00B218C2" w:rsidRPr="006B2751">
        <w:t>Proportion of self-identified model programs among programs in need of additional support.</w:t>
      </w:r>
      <w:bookmarkEnd w:id="952"/>
    </w:p>
    <w:tbl>
      <w:tblPr>
        <w:tblStyle w:val="TOPPtableformat"/>
        <w:tblW w:w="5000" w:type="pct"/>
        <w:tblLook w:val="04E0" w:firstRow="1" w:lastRow="1" w:firstColumn="1" w:lastColumn="0" w:noHBand="0" w:noVBand="1"/>
      </w:tblPr>
      <w:tblGrid>
        <w:gridCol w:w="9215"/>
        <w:gridCol w:w="3745"/>
      </w:tblGrid>
      <w:tr w:rsidR="00B218C2" w:rsidRPr="006B2751" w14:paraId="6AADDFD8"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5" w:type="pct"/>
          </w:tcPr>
          <w:p w14:paraId="3D99E5D8" w14:textId="3EF0AA0B" w:rsidR="00B218C2" w:rsidRPr="006B2751" w:rsidRDefault="00B218C2" w:rsidP="001E120E">
            <w:pPr>
              <w:pStyle w:val="Tables"/>
            </w:pPr>
            <w:r w:rsidRPr="006B2751">
              <w:t>Model program status</w:t>
            </w:r>
            <w:r w:rsidRPr="006B2751">
              <w:rPr>
                <w:vertAlign w:val="superscript"/>
              </w:rPr>
              <w:t>*</w:t>
            </w:r>
          </w:p>
        </w:tc>
        <w:tc>
          <w:tcPr>
            <w:tcW w:w="1445" w:type="pct"/>
          </w:tcPr>
          <w:p w14:paraId="54135E11" w14:textId="630D69E7" w:rsidR="00B218C2" w:rsidRPr="006B2751" w:rsidRDefault="00B218C2" w:rsidP="001E120E">
            <w:pPr>
              <w:pStyle w:val="Tables"/>
              <w:cnfStyle w:val="100000000000" w:firstRow="1" w:lastRow="0" w:firstColumn="0" w:lastColumn="0" w:oddVBand="0" w:evenVBand="0" w:oddHBand="0" w:evenHBand="0" w:firstRowFirstColumn="0" w:firstRowLastColumn="0" w:lastRowFirstColumn="0" w:lastRowLastColumn="0"/>
            </w:pPr>
            <w:r w:rsidRPr="006B2751">
              <w:t>Program needs additional support</w:t>
            </w:r>
            <w:r w:rsidR="002F668F">
              <w:t xml:space="preserve"> (%)</w:t>
            </w:r>
          </w:p>
        </w:tc>
      </w:tr>
      <w:tr w:rsidR="00B218C2" w:rsidRPr="006B2751" w14:paraId="4D615251"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2B71432D" w14:textId="1AAB1EEC" w:rsidR="00B218C2" w:rsidRPr="006B2751" w:rsidRDefault="00B218C2" w:rsidP="001E120E">
            <w:pPr>
              <w:pStyle w:val="Tables"/>
            </w:pPr>
            <w:r w:rsidRPr="006B2751">
              <w:t>Model program</w:t>
            </w:r>
          </w:p>
        </w:tc>
        <w:tc>
          <w:tcPr>
            <w:tcW w:w="1445" w:type="pct"/>
          </w:tcPr>
          <w:p w14:paraId="332AE9CB" w14:textId="3B331523" w:rsidR="00B218C2"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pPr>
            <w:r>
              <w:t>39</w:t>
            </w:r>
          </w:p>
        </w:tc>
      </w:tr>
      <w:tr w:rsidR="00B218C2" w:rsidRPr="006B2751" w14:paraId="685BCD06" w14:textId="77777777" w:rsidTr="00CA1CC5">
        <w:tc>
          <w:tcPr>
            <w:cnfStyle w:val="001000000000" w:firstRow="0" w:lastRow="0" w:firstColumn="1" w:lastColumn="0" w:oddVBand="0" w:evenVBand="0" w:oddHBand="0" w:evenHBand="0" w:firstRowFirstColumn="0" w:firstRowLastColumn="0" w:lastRowFirstColumn="0" w:lastRowLastColumn="0"/>
            <w:tcW w:w="3555" w:type="pct"/>
          </w:tcPr>
          <w:p w14:paraId="299FD32E" w14:textId="10FF2CB7" w:rsidR="00B218C2" w:rsidRPr="006B2751" w:rsidRDefault="00B218C2" w:rsidP="001E120E">
            <w:pPr>
              <w:pStyle w:val="Tables"/>
            </w:pPr>
            <w:r w:rsidRPr="006B2751">
              <w:t>Not a model program</w:t>
            </w:r>
          </w:p>
        </w:tc>
        <w:tc>
          <w:tcPr>
            <w:tcW w:w="1445" w:type="pct"/>
          </w:tcPr>
          <w:p w14:paraId="737558CF" w14:textId="31BEACE4" w:rsidR="00B218C2"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pPr>
            <w:r>
              <w:t>51</w:t>
            </w:r>
          </w:p>
        </w:tc>
      </w:tr>
      <w:tr w:rsidR="00B218C2" w:rsidRPr="006B2751" w14:paraId="44585D9C"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pct"/>
          </w:tcPr>
          <w:p w14:paraId="24D56048" w14:textId="47D31D64" w:rsidR="00B218C2" w:rsidRPr="006B2751" w:rsidRDefault="00B218C2" w:rsidP="001E120E">
            <w:pPr>
              <w:pStyle w:val="Tables"/>
              <w:rPr>
                <w:rFonts w:cstheme="minorHAnsi"/>
              </w:rPr>
            </w:pPr>
            <w:r w:rsidRPr="006B2751">
              <w:rPr>
                <w:rFonts w:cstheme="minorHAnsi"/>
              </w:rPr>
              <w:t>Needs to do better</w:t>
            </w:r>
          </w:p>
        </w:tc>
        <w:tc>
          <w:tcPr>
            <w:tcW w:w="1445" w:type="pct"/>
          </w:tcPr>
          <w:p w14:paraId="28DB82B9" w14:textId="7AFB841C" w:rsidR="00B218C2" w:rsidRPr="006B2751" w:rsidRDefault="00F67216" w:rsidP="001E120E">
            <w:pPr>
              <w:pStyle w:val="Tables"/>
              <w:cnfStyle w:val="010000000000" w:firstRow="0" w:lastRow="1" w:firstColumn="0" w:lastColumn="0" w:oddVBand="0" w:evenVBand="0" w:oddHBand="0" w:evenHBand="0" w:firstRowFirstColumn="0" w:firstRowLastColumn="0" w:lastRowFirstColumn="0" w:lastRowLastColumn="0"/>
            </w:pPr>
            <w:r w:rsidRPr="006B2751">
              <w:t>1</w:t>
            </w:r>
            <w:r w:rsidR="00A00DFC">
              <w:t>0</w:t>
            </w:r>
          </w:p>
        </w:tc>
      </w:tr>
    </w:tbl>
    <w:p w14:paraId="074BE7AA" w14:textId="77777777" w:rsidR="00BE5E6F" w:rsidRPr="00BE5E6F" w:rsidRDefault="00BE5E6F" w:rsidP="00BE5E6F">
      <w:pPr>
        <w:rPr>
          <w:sz w:val="20"/>
          <w:szCs w:val="20"/>
        </w:rPr>
      </w:pPr>
      <w:r w:rsidRPr="00BE5E6F">
        <w:rPr>
          <w:sz w:val="20"/>
          <w:szCs w:val="20"/>
          <w:vertAlign w:val="superscript"/>
        </w:rPr>
        <w:t>*</w:t>
      </w:r>
      <w:r w:rsidRPr="00BE5E6F">
        <w:rPr>
          <w:sz w:val="20"/>
          <w:szCs w:val="20"/>
        </w:rPr>
        <w:t>: Results presented as proportion (%) of group.</w:t>
      </w:r>
    </w:p>
    <w:p w14:paraId="456D7087" w14:textId="77777777" w:rsidR="00323AB7" w:rsidRPr="006B2751" w:rsidRDefault="00323AB7" w:rsidP="00E91DDA"/>
    <w:p w14:paraId="1C4C008B" w14:textId="77777777" w:rsidR="00B55B4D" w:rsidRDefault="00B55B4D" w:rsidP="00E91DDA">
      <w:pPr>
        <w:sectPr w:rsidR="00B55B4D" w:rsidSect="00F222DF">
          <w:headerReference w:type="even" r:id="rId117"/>
          <w:headerReference w:type="default" r:id="rId118"/>
          <w:headerReference w:type="first" r:id="rId119"/>
          <w:footnotePr>
            <w:numFmt w:val="chicago"/>
            <w:numRestart w:val="eachPage"/>
          </w:footnotePr>
          <w:pgSz w:w="15840" w:h="12240" w:orient="landscape"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48D3368E" w14:textId="6DA6CA57" w:rsidR="00B218C2" w:rsidRDefault="00B55B4D" w:rsidP="00FC0DEC">
      <w:pPr>
        <w:pStyle w:val="Heading7"/>
        <w:numPr>
          <w:ilvl w:val="6"/>
          <w:numId w:val="33"/>
        </w:numPr>
        <w:jc w:val="center"/>
      </w:pPr>
      <w:r>
        <w:br/>
      </w:r>
      <w:bookmarkStart w:id="953" w:name="_Ref47568631"/>
      <w:bookmarkStart w:id="954" w:name="_Toc47569888"/>
      <w:bookmarkStart w:id="955" w:name="_Toc47569923"/>
      <w:bookmarkStart w:id="956" w:name="_Toc47569958"/>
      <w:bookmarkStart w:id="957" w:name="_Toc61288803"/>
      <w:r w:rsidRPr="007C7759">
        <w:t>Subgroup Analysis: OAT-Inadmissible Programs</w:t>
      </w:r>
      <w:bookmarkEnd w:id="953"/>
      <w:bookmarkEnd w:id="954"/>
      <w:bookmarkEnd w:id="955"/>
      <w:bookmarkEnd w:id="956"/>
      <w:bookmarkEnd w:id="957"/>
    </w:p>
    <w:p w14:paraId="05993391" w14:textId="77777777" w:rsidR="00B55B4D" w:rsidRDefault="00B55B4D" w:rsidP="00E91DDA"/>
    <w:p w14:paraId="2E3B699F" w14:textId="1CFBDEA5" w:rsidR="00B55B4D" w:rsidRPr="006B2751" w:rsidRDefault="00B55B4D" w:rsidP="00E91DDA">
      <w:pPr>
        <w:sectPr w:rsidR="00B55B4D" w:rsidRPr="006B2751" w:rsidSect="00645BB9">
          <w:headerReference w:type="even" r:id="rId120"/>
          <w:headerReference w:type="default" r:id="rId121"/>
          <w:headerReference w:type="first" r:id="rId122"/>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p>
    <w:p w14:paraId="7CA94C2E" w14:textId="64CE7878" w:rsidR="001E120E" w:rsidRPr="006B2751" w:rsidRDefault="004C20A8" w:rsidP="004C20A8">
      <w:pPr>
        <w:pStyle w:val="Caption"/>
        <w:keepNext/>
      </w:pPr>
      <w:bookmarkStart w:id="958" w:name="_Toc61288859"/>
      <w:bookmarkStart w:id="959" w:name="_Ref41646222"/>
      <w:bookmarkStart w:id="960" w:name="_Toc43483261"/>
      <w:r>
        <w:t xml:space="preserve">Table </w:t>
      </w:r>
      <w:r w:rsidR="00473D37">
        <w:fldChar w:fldCharType="begin"/>
      </w:r>
      <w:r w:rsidR="00473D37">
        <w:instrText xml:space="preserve"> STYLEREF 7 \s </w:instrText>
      </w:r>
      <w:r w:rsidR="00473D37">
        <w:fldChar w:fldCharType="separate"/>
      </w:r>
      <w:r w:rsidR="00883063">
        <w:rPr>
          <w:noProof/>
        </w:rPr>
        <w:t>F</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w:t>
      </w:r>
      <w:r w:rsidR="00473D37">
        <w:fldChar w:fldCharType="end"/>
      </w:r>
      <w:r>
        <w:t xml:space="preserve">. </w:t>
      </w:r>
      <w:r w:rsidR="001E120E" w:rsidRPr="006B2751">
        <w:t>Client groups served by OAT-inadmissible programs.</w:t>
      </w:r>
      <w:bookmarkEnd w:id="958"/>
    </w:p>
    <w:tbl>
      <w:tblPr>
        <w:tblStyle w:val="TOPPtableformat"/>
        <w:tblW w:w="5012" w:type="pct"/>
        <w:tblLook w:val="04E0" w:firstRow="1" w:lastRow="1" w:firstColumn="1" w:lastColumn="0" w:noHBand="0" w:noVBand="1"/>
      </w:tblPr>
      <w:tblGrid>
        <w:gridCol w:w="5990"/>
        <w:gridCol w:w="1164"/>
        <w:gridCol w:w="1164"/>
        <w:gridCol w:w="1161"/>
        <w:gridCol w:w="1161"/>
        <w:gridCol w:w="1164"/>
        <w:gridCol w:w="1187"/>
      </w:tblGrid>
      <w:tr w:rsidR="001E120E" w:rsidRPr="006B2751" w14:paraId="7347A95E" w14:textId="77777777" w:rsidTr="002A1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5" w:type="pct"/>
            <w:tcBorders>
              <w:right w:val="single" w:sz="8" w:space="0" w:color="ABC6D5"/>
            </w:tcBorders>
          </w:tcPr>
          <w:p w14:paraId="05DC6C9D" w14:textId="326F9938" w:rsidR="001E120E" w:rsidRPr="006B2751" w:rsidRDefault="001E120E" w:rsidP="001E120E">
            <w:pPr>
              <w:pStyle w:val="Tables"/>
              <w:rPr>
                <w:szCs w:val="22"/>
              </w:rPr>
            </w:pPr>
            <w:r w:rsidRPr="006B2751">
              <w:rPr>
                <w:szCs w:val="22"/>
              </w:rPr>
              <w:t>Clients served</w:t>
            </w:r>
            <w:r w:rsidR="004C20A8" w:rsidRPr="004C20A8">
              <w:rPr>
                <w:szCs w:val="22"/>
                <w:vertAlign w:val="superscript"/>
              </w:rPr>
              <w:t>*</w:t>
            </w:r>
          </w:p>
        </w:tc>
        <w:tc>
          <w:tcPr>
            <w:tcW w:w="1343" w:type="pct"/>
            <w:gridSpan w:val="3"/>
            <w:tcBorders>
              <w:left w:val="single" w:sz="8" w:space="0" w:color="ABC6D5"/>
              <w:right w:val="single" w:sz="8" w:space="0" w:color="ABC6D5"/>
            </w:tcBorders>
          </w:tcPr>
          <w:p w14:paraId="743F65B9" w14:textId="77777777"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OAT-inadmissible</w:t>
            </w:r>
          </w:p>
        </w:tc>
        <w:tc>
          <w:tcPr>
            <w:tcW w:w="1352" w:type="pct"/>
            <w:gridSpan w:val="3"/>
            <w:tcBorders>
              <w:left w:val="single" w:sz="8" w:space="0" w:color="ABC6D5"/>
            </w:tcBorders>
          </w:tcPr>
          <w:p w14:paraId="3F2E6E3B" w14:textId="77777777"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OAT-admissible</w:t>
            </w:r>
          </w:p>
        </w:tc>
      </w:tr>
      <w:tr w:rsidR="001E120E" w:rsidRPr="006B2751" w14:paraId="322858D6"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1F39767C" w14:textId="77777777" w:rsidR="001E120E" w:rsidRPr="006B2751" w:rsidRDefault="001E120E" w:rsidP="001E120E">
            <w:pPr>
              <w:pStyle w:val="Tables"/>
              <w:rPr>
                <w:b/>
                <w:bCs w:val="0"/>
                <w:color w:val="C00000"/>
                <w:szCs w:val="22"/>
              </w:rPr>
            </w:pPr>
          </w:p>
        </w:tc>
        <w:tc>
          <w:tcPr>
            <w:tcW w:w="448" w:type="pct"/>
            <w:tcBorders>
              <w:top w:val="single" w:sz="4" w:space="0" w:color="ABC6D5"/>
              <w:left w:val="single" w:sz="8" w:space="0" w:color="ABC6D5"/>
              <w:bottom w:val="single" w:sz="4" w:space="0" w:color="ABC6D5"/>
            </w:tcBorders>
          </w:tcPr>
          <w:p w14:paraId="7A8325EC" w14:textId="3D4BDB1C"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Designed for</w:t>
            </w:r>
            <w:r w:rsidR="002F668F">
              <w:rPr>
                <w:b/>
                <w:bCs w:val="0"/>
                <w:color w:val="C00000"/>
                <w:szCs w:val="22"/>
              </w:rPr>
              <w:t xml:space="preserve"> (%)</w:t>
            </w:r>
          </w:p>
        </w:tc>
        <w:tc>
          <w:tcPr>
            <w:tcW w:w="448" w:type="pct"/>
          </w:tcPr>
          <w:p w14:paraId="1452B564" w14:textId="74807DDB"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Accepts</w:t>
            </w:r>
            <w:r w:rsidR="002F668F">
              <w:rPr>
                <w:b/>
                <w:bCs w:val="0"/>
                <w:color w:val="C00000"/>
                <w:szCs w:val="22"/>
              </w:rPr>
              <w:t xml:space="preserve"> (%)</w:t>
            </w:r>
          </w:p>
        </w:tc>
        <w:tc>
          <w:tcPr>
            <w:tcW w:w="447" w:type="pct"/>
            <w:tcBorders>
              <w:right w:val="single" w:sz="8" w:space="0" w:color="ABC6D5"/>
            </w:tcBorders>
          </w:tcPr>
          <w:p w14:paraId="44056B1C" w14:textId="00692FD3"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Excludes</w:t>
            </w:r>
            <w:r w:rsidR="002F668F">
              <w:rPr>
                <w:b/>
                <w:bCs w:val="0"/>
                <w:color w:val="C00000"/>
                <w:szCs w:val="22"/>
              </w:rPr>
              <w:t xml:space="preserve"> (%)</w:t>
            </w:r>
          </w:p>
        </w:tc>
        <w:tc>
          <w:tcPr>
            <w:tcW w:w="447" w:type="pct"/>
            <w:tcBorders>
              <w:top w:val="single" w:sz="4" w:space="0" w:color="ABC6D5"/>
              <w:left w:val="single" w:sz="8" w:space="0" w:color="ABC6D5"/>
              <w:bottom w:val="single" w:sz="4" w:space="0" w:color="ABC6D5"/>
            </w:tcBorders>
          </w:tcPr>
          <w:p w14:paraId="1EEAEA57" w14:textId="5E5C6F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Designed for</w:t>
            </w:r>
            <w:r w:rsidR="002F668F">
              <w:rPr>
                <w:b/>
                <w:bCs w:val="0"/>
                <w:color w:val="C00000"/>
                <w:szCs w:val="22"/>
              </w:rPr>
              <w:t xml:space="preserve"> (%)</w:t>
            </w:r>
          </w:p>
        </w:tc>
        <w:tc>
          <w:tcPr>
            <w:tcW w:w="448" w:type="pct"/>
          </w:tcPr>
          <w:p w14:paraId="352CC4ED" w14:textId="1B2D22D1"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Accepts</w:t>
            </w:r>
            <w:r w:rsidR="002F668F">
              <w:rPr>
                <w:b/>
                <w:bCs w:val="0"/>
                <w:color w:val="C00000"/>
                <w:szCs w:val="22"/>
              </w:rPr>
              <w:t xml:space="preserve"> (%)</w:t>
            </w:r>
          </w:p>
        </w:tc>
        <w:tc>
          <w:tcPr>
            <w:tcW w:w="457" w:type="pct"/>
          </w:tcPr>
          <w:p w14:paraId="118B9037" w14:textId="2D9D7415"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Excludes</w:t>
            </w:r>
            <w:r w:rsidR="002F668F">
              <w:rPr>
                <w:b/>
                <w:bCs w:val="0"/>
                <w:color w:val="C00000"/>
                <w:szCs w:val="22"/>
              </w:rPr>
              <w:t xml:space="preserve"> (%)</w:t>
            </w:r>
          </w:p>
        </w:tc>
      </w:tr>
      <w:tr w:rsidR="001E120E" w:rsidRPr="006B2751" w14:paraId="0E7BB7EF"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50E4CED3" w14:textId="77777777" w:rsidR="001E120E" w:rsidRPr="006B2751" w:rsidRDefault="001E120E" w:rsidP="001E120E">
            <w:pPr>
              <w:pStyle w:val="Tables"/>
              <w:rPr>
                <w:szCs w:val="22"/>
              </w:rPr>
            </w:pPr>
            <w:r w:rsidRPr="006B2751">
              <w:rPr>
                <w:szCs w:val="22"/>
              </w:rPr>
              <w:t>Males</w:t>
            </w:r>
          </w:p>
        </w:tc>
        <w:tc>
          <w:tcPr>
            <w:tcW w:w="448" w:type="pct"/>
            <w:tcBorders>
              <w:top w:val="single" w:sz="4" w:space="0" w:color="ABC6D5"/>
              <w:left w:val="single" w:sz="8" w:space="0" w:color="ABC6D5"/>
              <w:bottom w:val="single" w:sz="4" w:space="0" w:color="ABC6D5"/>
            </w:tcBorders>
          </w:tcPr>
          <w:p w14:paraId="74DF609F" w14:textId="274F8C85"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A00DFC">
              <w:rPr>
                <w:szCs w:val="22"/>
              </w:rPr>
              <w:t>7</w:t>
            </w:r>
          </w:p>
        </w:tc>
        <w:tc>
          <w:tcPr>
            <w:tcW w:w="448" w:type="pct"/>
          </w:tcPr>
          <w:p w14:paraId="388AAA26" w14:textId="31CE9BEA"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6</w:t>
            </w:r>
            <w:r w:rsidR="00A00DFC">
              <w:rPr>
                <w:szCs w:val="22"/>
              </w:rPr>
              <w:t>0</w:t>
            </w:r>
          </w:p>
        </w:tc>
        <w:tc>
          <w:tcPr>
            <w:tcW w:w="447" w:type="pct"/>
            <w:tcBorders>
              <w:right w:val="single" w:sz="8" w:space="0" w:color="ABC6D5"/>
            </w:tcBorders>
          </w:tcPr>
          <w:p w14:paraId="3AAE4D58" w14:textId="5E40326D"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3</w:t>
            </w:r>
          </w:p>
        </w:tc>
        <w:tc>
          <w:tcPr>
            <w:tcW w:w="447" w:type="pct"/>
            <w:tcBorders>
              <w:top w:val="single" w:sz="4" w:space="0" w:color="ABC6D5"/>
              <w:left w:val="single" w:sz="8" w:space="0" w:color="ABC6D5"/>
              <w:bottom w:val="single" w:sz="4" w:space="0" w:color="ABC6D5"/>
            </w:tcBorders>
          </w:tcPr>
          <w:p w14:paraId="4BDA0521" w14:textId="5FDB784E"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A00DFC">
              <w:rPr>
                <w:szCs w:val="22"/>
              </w:rPr>
              <w:t>7</w:t>
            </w:r>
          </w:p>
        </w:tc>
        <w:tc>
          <w:tcPr>
            <w:tcW w:w="448" w:type="pct"/>
          </w:tcPr>
          <w:p w14:paraId="0603ACDE" w14:textId="01A33A15"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5</w:t>
            </w:r>
            <w:r w:rsidR="00A00DFC">
              <w:rPr>
                <w:szCs w:val="22"/>
              </w:rPr>
              <w:t>4</w:t>
            </w:r>
          </w:p>
        </w:tc>
        <w:tc>
          <w:tcPr>
            <w:tcW w:w="457" w:type="pct"/>
          </w:tcPr>
          <w:p w14:paraId="560B6703" w14:textId="59768E54"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9</w:t>
            </w:r>
          </w:p>
        </w:tc>
      </w:tr>
      <w:tr w:rsidR="001E120E" w:rsidRPr="006B2751" w14:paraId="0D5514E4"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3B4BF722" w14:textId="77777777" w:rsidR="001E120E" w:rsidRPr="006B2751" w:rsidRDefault="001E120E" w:rsidP="001E120E">
            <w:pPr>
              <w:pStyle w:val="Tables"/>
              <w:rPr>
                <w:szCs w:val="22"/>
              </w:rPr>
            </w:pPr>
            <w:r w:rsidRPr="006B2751">
              <w:rPr>
                <w:szCs w:val="22"/>
              </w:rPr>
              <w:t>Females</w:t>
            </w:r>
          </w:p>
        </w:tc>
        <w:tc>
          <w:tcPr>
            <w:tcW w:w="448" w:type="pct"/>
            <w:tcBorders>
              <w:top w:val="single" w:sz="4" w:space="0" w:color="ABC6D5"/>
              <w:left w:val="single" w:sz="8" w:space="0" w:color="ABC6D5"/>
              <w:bottom w:val="single" w:sz="4" w:space="0" w:color="ABC6D5"/>
            </w:tcBorders>
          </w:tcPr>
          <w:p w14:paraId="6C54ACBD" w14:textId="343F0AB4"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w:t>
            </w:r>
            <w:r w:rsidR="00A00DFC">
              <w:rPr>
                <w:szCs w:val="22"/>
              </w:rPr>
              <w:t>3</w:t>
            </w:r>
          </w:p>
        </w:tc>
        <w:tc>
          <w:tcPr>
            <w:tcW w:w="448" w:type="pct"/>
          </w:tcPr>
          <w:p w14:paraId="0773C341" w14:textId="718A5B3A"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6</w:t>
            </w:r>
            <w:r w:rsidR="00A00DFC">
              <w:rPr>
                <w:szCs w:val="22"/>
              </w:rPr>
              <w:t>3</w:t>
            </w:r>
          </w:p>
        </w:tc>
        <w:tc>
          <w:tcPr>
            <w:tcW w:w="447" w:type="pct"/>
            <w:tcBorders>
              <w:right w:val="single" w:sz="8" w:space="0" w:color="ABC6D5"/>
            </w:tcBorders>
          </w:tcPr>
          <w:p w14:paraId="7F163A00" w14:textId="63DAB6FB"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3</w:t>
            </w:r>
          </w:p>
        </w:tc>
        <w:tc>
          <w:tcPr>
            <w:tcW w:w="447" w:type="pct"/>
            <w:tcBorders>
              <w:top w:val="single" w:sz="4" w:space="0" w:color="ABC6D5"/>
              <w:left w:val="single" w:sz="8" w:space="0" w:color="ABC6D5"/>
              <w:bottom w:val="single" w:sz="4" w:space="0" w:color="ABC6D5"/>
            </w:tcBorders>
          </w:tcPr>
          <w:p w14:paraId="12BC0458" w14:textId="58AA9F36"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A00DFC">
              <w:rPr>
                <w:szCs w:val="22"/>
              </w:rPr>
              <w:t>5</w:t>
            </w:r>
          </w:p>
        </w:tc>
        <w:tc>
          <w:tcPr>
            <w:tcW w:w="448" w:type="pct"/>
          </w:tcPr>
          <w:p w14:paraId="51FF5EA3" w14:textId="24AAC744"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5</w:t>
            </w:r>
            <w:r w:rsidR="00A00DFC">
              <w:rPr>
                <w:szCs w:val="22"/>
              </w:rPr>
              <w:t>3</w:t>
            </w:r>
          </w:p>
        </w:tc>
        <w:tc>
          <w:tcPr>
            <w:tcW w:w="457" w:type="pct"/>
          </w:tcPr>
          <w:p w14:paraId="4CDE75AC" w14:textId="46AB3DB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2</w:t>
            </w:r>
          </w:p>
        </w:tc>
      </w:tr>
      <w:tr w:rsidR="001E120E" w:rsidRPr="006B2751" w14:paraId="7B50CAA5"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140F144C" w14:textId="77777777" w:rsidR="001E120E" w:rsidRPr="006B2751" w:rsidRDefault="001E120E" w:rsidP="001E120E">
            <w:pPr>
              <w:pStyle w:val="Tables"/>
              <w:rPr>
                <w:szCs w:val="22"/>
              </w:rPr>
            </w:pPr>
            <w:r w:rsidRPr="006B2751">
              <w:rPr>
                <w:szCs w:val="22"/>
              </w:rPr>
              <w:t>Youth</w:t>
            </w:r>
          </w:p>
        </w:tc>
        <w:tc>
          <w:tcPr>
            <w:tcW w:w="448" w:type="pct"/>
            <w:tcBorders>
              <w:top w:val="single" w:sz="4" w:space="0" w:color="ABC6D5"/>
              <w:left w:val="single" w:sz="8" w:space="0" w:color="ABC6D5"/>
              <w:bottom w:val="single" w:sz="4" w:space="0" w:color="ABC6D5"/>
            </w:tcBorders>
          </w:tcPr>
          <w:p w14:paraId="218A5432" w14:textId="326B704B"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w:t>
            </w:r>
            <w:r w:rsidR="00A00DFC">
              <w:rPr>
                <w:szCs w:val="22"/>
              </w:rPr>
              <w:t>9</w:t>
            </w:r>
          </w:p>
        </w:tc>
        <w:tc>
          <w:tcPr>
            <w:tcW w:w="448" w:type="pct"/>
          </w:tcPr>
          <w:p w14:paraId="52CCB890" w14:textId="5EBFCCC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A00DFC">
              <w:rPr>
                <w:szCs w:val="22"/>
              </w:rPr>
              <w:t>6</w:t>
            </w:r>
          </w:p>
        </w:tc>
        <w:tc>
          <w:tcPr>
            <w:tcW w:w="447" w:type="pct"/>
            <w:tcBorders>
              <w:right w:val="single" w:sz="8" w:space="0" w:color="ABC6D5"/>
            </w:tcBorders>
          </w:tcPr>
          <w:p w14:paraId="12D14136" w14:textId="7F1FDED5"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A00DFC">
              <w:rPr>
                <w:szCs w:val="22"/>
              </w:rPr>
              <w:t>6</w:t>
            </w:r>
          </w:p>
        </w:tc>
        <w:tc>
          <w:tcPr>
            <w:tcW w:w="447" w:type="pct"/>
            <w:tcBorders>
              <w:top w:val="single" w:sz="4" w:space="0" w:color="ABC6D5"/>
              <w:left w:val="single" w:sz="8" w:space="0" w:color="ABC6D5"/>
              <w:bottom w:val="single" w:sz="4" w:space="0" w:color="ABC6D5"/>
            </w:tcBorders>
          </w:tcPr>
          <w:p w14:paraId="00BF6061"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30</w:t>
            </w:r>
          </w:p>
        </w:tc>
        <w:tc>
          <w:tcPr>
            <w:tcW w:w="448" w:type="pct"/>
          </w:tcPr>
          <w:p w14:paraId="48E11FB6" w14:textId="04B48AD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A00DFC">
              <w:rPr>
                <w:szCs w:val="22"/>
              </w:rPr>
              <w:t>0</w:t>
            </w:r>
          </w:p>
        </w:tc>
        <w:tc>
          <w:tcPr>
            <w:tcW w:w="457" w:type="pct"/>
          </w:tcPr>
          <w:p w14:paraId="7F8A64FA" w14:textId="1D3F1E84"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40</w:t>
            </w:r>
          </w:p>
        </w:tc>
      </w:tr>
      <w:tr w:rsidR="001E120E" w:rsidRPr="006B2751" w14:paraId="0DA12036"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657B17A5" w14:textId="77777777" w:rsidR="001E120E" w:rsidRPr="006B2751" w:rsidRDefault="001E120E" w:rsidP="001E120E">
            <w:pPr>
              <w:pStyle w:val="Tables"/>
              <w:rPr>
                <w:szCs w:val="22"/>
              </w:rPr>
            </w:pPr>
            <w:r w:rsidRPr="006B2751">
              <w:rPr>
                <w:szCs w:val="22"/>
              </w:rPr>
              <w:t>Adults</w:t>
            </w:r>
          </w:p>
        </w:tc>
        <w:tc>
          <w:tcPr>
            <w:tcW w:w="448" w:type="pct"/>
            <w:tcBorders>
              <w:top w:val="single" w:sz="4" w:space="0" w:color="ABC6D5"/>
              <w:left w:val="single" w:sz="8" w:space="0" w:color="ABC6D5"/>
              <w:bottom w:val="single" w:sz="4" w:space="0" w:color="ABC6D5"/>
            </w:tcBorders>
          </w:tcPr>
          <w:p w14:paraId="3E4710F3" w14:textId="19828193"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A00DFC">
              <w:rPr>
                <w:szCs w:val="22"/>
              </w:rPr>
              <w:t>8</w:t>
            </w:r>
          </w:p>
        </w:tc>
        <w:tc>
          <w:tcPr>
            <w:tcW w:w="448" w:type="pct"/>
          </w:tcPr>
          <w:p w14:paraId="4762055B" w14:textId="3EB1B327"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48</w:t>
            </w:r>
          </w:p>
        </w:tc>
        <w:tc>
          <w:tcPr>
            <w:tcW w:w="447" w:type="pct"/>
            <w:tcBorders>
              <w:right w:val="single" w:sz="8" w:space="0" w:color="ABC6D5"/>
            </w:tcBorders>
          </w:tcPr>
          <w:p w14:paraId="16744E0D" w14:textId="4232B556"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4</w:t>
            </w:r>
          </w:p>
        </w:tc>
        <w:tc>
          <w:tcPr>
            <w:tcW w:w="447" w:type="pct"/>
            <w:tcBorders>
              <w:top w:val="single" w:sz="4" w:space="0" w:color="ABC6D5"/>
              <w:left w:val="single" w:sz="8" w:space="0" w:color="ABC6D5"/>
              <w:bottom w:val="single" w:sz="4" w:space="0" w:color="ABC6D5"/>
            </w:tcBorders>
          </w:tcPr>
          <w:p w14:paraId="06E301F9" w14:textId="2E6379BD"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5</w:t>
            </w:r>
            <w:r w:rsidR="00A00DFC">
              <w:rPr>
                <w:szCs w:val="22"/>
              </w:rPr>
              <w:t>3</w:t>
            </w:r>
          </w:p>
        </w:tc>
        <w:tc>
          <w:tcPr>
            <w:tcW w:w="448" w:type="pct"/>
          </w:tcPr>
          <w:p w14:paraId="4DCF583E" w14:textId="394204CD"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A00DFC">
              <w:rPr>
                <w:szCs w:val="22"/>
              </w:rPr>
              <w:t>8</w:t>
            </w:r>
          </w:p>
        </w:tc>
        <w:tc>
          <w:tcPr>
            <w:tcW w:w="457" w:type="pct"/>
          </w:tcPr>
          <w:p w14:paraId="26791180" w14:textId="34BF0EB4"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9</w:t>
            </w:r>
          </w:p>
        </w:tc>
      </w:tr>
      <w:tr w:rsidR="001E120E" w:rsidRPr="006B2751" w14:paraId="1257788B"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795D80BE" w14:textId="77777777" w:rsidR="001E120E" w:rsidRPr="006B2751" w:rsidRDefault="001E120E" w:rsidP="001E120E">
            <w:pPr>
              <w:pStyle w:val="Tables"/>
              <w:rPr>
                <w:szCs w:val="22"/>
              </w:rPr>
            </w:pPr>
            <w:r w:rsidRPr="006B2751">
              <w:rPr>
                <w:szCs w:val="22"/>
              </w:rPr>
              <w:t>People mandated to treatment by justice system</w:t>
            </w:r>
          </w:p>
        </w:tc>
        <w:tc>
          <w:tcPr>
            <w:tcW w:w="448" w:type="pct"/>
            <w:tcBorders>
              <w:top w:val="single" w:sz="4" w:space="0" w:color="ABC6D5"/>
              <w:left w:val="single" w:sz="8" w:space="0" w:color="ABC6D5"/>
              <w:bottom w:val="single" w:sz="4" w:space="0" w:color="ABC6D5"/>
            </w:tcBorders>
          </w:tcPr>
          <w:p w14:paraId="13210405" w14:textId="20A3EE41"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3</w:t>
            </w:r>
          </w:p>
        </w:tc>
        <w:tc>
          <w:tcPr>
            <w:tcW w:w="448" w:type="pct"/>
          </w:tcPr>
          <w:p w14:paraId="74A3E531" w14:textId="4BF7E571"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7</w:t>
            </w:r>
            <w:r w:rsidR="00A00DFC">
              <w:rPr>
                <w:szCs w:val="22"/>
              </w:rPr>
              <w:t>3</w:t>
            </w:r>
          </w:p>
        </w:tc>
        <w:tc>
          <w:tcPr>
            <w:tcW w:w="447" w:type="pct"/>
            <w:tcBorders>
              <w:right w:val="single" w:sz="8" w:space="0" w:color="ABC6D5"/>
            </w:tcBorders>
          </w:tcPr>
          <w:p w14:paraId="4E9C7D8A" w14:textId="0029F1E0"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3</w:t>
            </w:r>
          </w:p>
        </w:tc>
        <w:tc>
          <w:tcPr>
            <w:tcW w:w="447" w:type="pct"/>
            <w:tcBorders>
              <w:top w:val="single" w:sz="4" w:space="0" w:color="ABC6D5"/>
              <w:left w:val="single" w:sz="8" w:space="0" w:color="ABC6D5"/>
              <w:bottom w:val="single" w:sz="4" w:space="0" w:color="ABC6D5"/>
            </w:tcBorders>
          </w:tcPr>
          <w:p w14:paraId="6488F0F8"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10</w:t>
            </w:r>
          </w:p>
        </w:tc>
        <w:tc>
          <w:tcPr>
            <w:tcW w:w="448" w:type="pct"/>
          </w:tcPr>
          <w:p w14:paraId="74915220" w14:textId="6430DF56"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w:t>
            </w:r>
            <w:r w:rsidR="00A00DFC">
              <w:rPr>
                <w:szCs w:val="22"/>
              </w:rPr>
              <w:t>2</w:t>
            </w:r>
          </w:p>
        </w:tc>
        <w:tc>
          <w:tcPr>
            <w:tcW w:w="457" w:type="pct"/>
          </w:tcPr>
          <w:p w14:paraId="06089562" w14:textId="41F4D297"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8</w:t>
            </w:r>
          </w:p>
        </w:tc>
      </w:tr>
      <w:tr w:rsidR="001E120E" w:rsidRPr="006B2751" w14:paraId="0AD926E1"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40B818DB" w14:textId="77777777" w:rsidR="001E120E" w:rsidRPr="006B2751" w:rsidRDefault="001E120E" w:rsidP="001E120E">
            <w:pPr>
              <w:pStyle w:val="Tables"/>
              <w:rPr>
                <w:szCs w:val="22"/>
              </w:rPr>
            </w:pPr>
            <w:r w:rsidRPr="006B2751">
              <w:rPr>
                <w:szCs w:val="22"/>
              </w:rPr>
              <w:t>People with concurrent mental health challenges</w:t>
            </w:r>
          </w:p>
        </w:tc>
        <w:tc>
          <w:tcPr>
            <w:tcW w:w="448" w:type="pct"/>
            <w:tcBorders>
              <w:top w:val="single" w:sz="4" w:space="0" w:color="ABC6D5"/>
              <w:left w:val="single" w:sz="8" w:space="0" w:color="ABC6D5"/>
              <w:bottom w:val="single" w:sz="4" w:space="0" w:color="ABC6D5"/>
            </w:tcBorders>
          </w:tcPr>
          <w:p w14:paraId="719E516A" w14:textId="683FC5BE"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7</w:t>
            </w:r>
          </w:p>
        </w:tc>
        <w:tc>
          <w:tcPr>
            <w:tcW w:w="448" w:type="pct"/>
          </w:tcPr>
          <w:p w14:paraId="61A630C3" w14:textId="7191F086"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w:t>
            </w:r>
            <w:r w:rsidR="00A00DFC">
              <w:rPr>
                <w:szCs w:val="22"/>
              </w:rPr>
              <w:t>3</w:t>
            </w:r>
          </w:p>
        </w:tc>
        <w:tc>
          <w:tcPr>
            <w:tcW w:w="447" w:type="pct"/>
            <w:tcBorders>
              <w:right w:val="single" w:sz="8" w:space="0" w:color="ABC6D5"/>
            </w:tcBorders>
          </w:tcPr>
          <w:p w14:paraId="3FA9A05A"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c>
          <w:tcPr>
            <w:tcW w:w="447" w:type="pct"/>
            <w:tcBorders>
              <w:top w:val="single" w:sz="4" w:space="0" w:color="ABC6D5"/>
              <w:left w:val="single" w:sz="8" w:space="0" w:color="ABC6D5"/>
              <w:bottom w:val="single" w:sz="4" w:space="0" w:color="ABC6D5"/>
            </w:tcBorders>
          </w:tcPr>
          <w:p w14:paraId="69796BAB" w14:textId="06C5311B"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w:t>
            </w:r>
            <w:r w:rsidR="00A00DFC">
              <w:rPr>
                <w:szCs w:val="22"/>
              </w:rPr>
              <w:t>8</w:t>
            </w:r>
          </w:p>
        </w:tc>
        <w:tc>
          <w:tcPr>
            <w:tcW w:w="448" w:type="pct"/>
          </w:tcPr>
          <w:p w14:paraId="72246A31" w14:textId="55F985FD"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7</w:t>
            </w:r>
            <w:r w:rsidR="00A00DFC">
              <w:rPr>
                <w:szCs w:val="22"/>
              </w:rPr>
              <w:t>2</w:t>
            </w:r>
          </w:p>
        </w:tc>
        <w:tc>
          <w:tcPr>
            <w:tcW w:w="457" w:type="pct"/>
          </w:tcPr>
          <w:p w14:paraId="7A0AC94A"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r>
      <w:tr w:rsidR="001E120E" w:rsidRPr="006B2751" w14:paraId="5D3EEE12"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47B5371E" w14:textId="77777777" w:rsidR="001E120E" w:rsidRPr="006B2751" w:rsidRDefault="001E120E" w:rsidP="001E120E">
            <w:pPr>
              <w:pStyle w:val="Tables"/>
              <w:rPr>
                <w:szCs w:val="22"/>
              </w:rPr>
            </w:pPr>
            <w:r w:rsidRPr="006B2751">
              <w:rPr>
                <w:szCs w:val="22"/>
              </w:rPr>
              <w:t>Incarcerated offenders</w:t>
            </w:r>
          </w:p>
        </w:tc>
        <w:tc>
          <w:tcPr>
            <w:tcW w:w="448" w:type="pct"/>
            <w:tcBorders>
              <w:top w:val="single" w:sz="4" w:space="0" w:color="ABC6D5"/>
              <w:left w:val="single" w:sz="8" w:space="0" w:color="ABC6D5"/>
              <w:bottom w:val="single" w:sz="4" w:space="0" w:color="ABC6D5"/>
            </w:tcBorders>
          </w:tcPr>
          <w:p w14:paraId="0E104847"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12</w:t>
            </w:r>
          </w:p>
        </w:tc>
        <w:tc>
          <w:tcPr>
            <w:tcW w:w="448" w:type="pct"/>
          </w:tcPr>
          <w:p w14:paraId="21B17F1F"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28</w:t>
            </w:r>
          </w:p>
        </w:tc>
        <w:tc>
          <w:tcPr>
            <w:tcW w:w="447" w:type="pct"/>
            <w:tcBorders>
              <w:right w:val="single" w:sz="8" w:space="0" w:color="ABC6D5"/>
            </w:tcBorders>
          </w:tcPr>
          <w:p w14:paraId="31668C00"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60</w:t>
            </w:r>
          </w:p>
        </w:tc>
        <w:tc>
          <w:tcPr>
            <w:tcW w:w="447" w:type="pct"/>
            <w:tcBorders>
              <w:top w:val="single" w:sz="4" w:space="0" w:color="ABC6D5"/>
              <w:left w:val="single" w:sz="8" w:space="0" w:color="ABC6D5"/>
              <w:bottom w:val="single" w:sz="4" w:space="0" w:color="ABC6D5"/>
            </w:tcBorders>
          </w:tcPr>
          <w:p w14:paraId="46159745" w14:textId="6096290E"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6</w:t>
            </w:r>
          </w:p>
        </w:tc>
        <w:tc>
          <w:tcPr>
            <w:tcW w:w="448" w:type="pct"/>
          </w:tcPr>
          <w:p w14:paraId="4558FF8B" w14:textId="7BB1D85F"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4</w:t>
            </w:r>
            <w:r w:rsidR="00A00DFC">
              <w:rPr>
                <w:szCs w:val="22"/>
              </w:rPr>
              <w:t>9</w:t>
            </w:r>
          </w:p>
        </w:tc>
        <w:tc>
          <w:tcPr>
            <w:tcW w:w="457" w:type="pct"/>
          </w:tcPr>
          <w:p w14:paraId="02504A4C" w14:textId="70C6AFFE"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4</w:t>
            </w:r>
            <w:r w:rsidR="00A00DFC">
              <w:rPr>
                <w:szCs w:val="22"/>
              </w:rPr>
              <w:t>6</w:t>
            </w:r>
          </w:p>
        </w:tc>
      </w:tr>
      <w:tr w:rsidR="001E120E" w:rsidRPr="006B2751" w14:paraId="14007667"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524005AD" w14:textId="77777777" w:rsidR="001E120E" w:rsidRPr="006B2751" w:rsidRDefault="001E120E" w:rsidP="001E120E">
            <w:pPr>
              <w:pStyle w:val="Tables"/>
              <w:rPr>
                <w:szCs w:val="22"/>
              </w:rPr>
            </w:pPr>
            <w:r w:rsidRPr="006B2751">
              <w:rPr>
                <w:szCs w:val="22"/>
              </w:rPr>
              <w:t>First Nations, Metis, or Inuit peoples</w:t>
            </w:r>
          </w:p>
        </w:tc>
        <w:tc>
          <w:tcPr>
            <w:tcW w:w="448" w:type="pct"/>
            <w:tcBorders>
              <w:top w:val="single" w:sz="4" w:space="0" w:color="ABC6D5"/>
              <w:left w:val="single" w:sz="8" w:space="0" w:color="ABC6D5"/>
              <w:bottom w:val="single" w:sz="4" w:space="0" w:color="ABC6D5"/>
            </w:tcBorders>
          </w:tcPr>
          <w:p w14:paraId="7D26A638" w14:textId="115A8A4E"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3</w:t>
            </w:r>
          </w:p>
        </w:tc>
        <w:tc>
          <w:tcPr>
            <w:tcW w:w="448" w:type="pct"/>
          </w:tcPr>
          <w:p w14:paraId="4EC3B385" w14:textId="59787C85"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w:t>
            </w:r>
            <w:r w:rsidR="00A00DFC">
              <w:rPr>
                <w:szCs w:val="22"/>
              </w:rPr>
              <w:t>7</w:t>
            </w:r>
          </w:p>
        </w:tc>
        <w:tc>
          <w:tcPr>
            <w:tcW w:w="447" w:type="pct"/>
            <w:tcBorders>
              <w:right w:val="single" w:sz="8" w:space="0" w:color="ABC6D5"/>
            </w:tcBorders>
          </w:tcPr>
          <w:p w14:paraId="44CAD4DA"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c>
          <w:tcPr>
            <w:tcW w:w="447" w:type="pct"/>
            <w:tcBorders>
              <w:top w:val="single" w:sz="4" w:space="0" w:color="ABC6D5"/>
              <w:left w:val="single" w:sz="8" w:space="0" w:color="ABC6D5"/>
              <w:bottom w:val="single" w:sz="4" w:space="0" w:color="ABC6D5"/>
            </w:tcBorders>
          </w:tcPr>
          <w:p w14:paraId="34547960"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12</w:t>
            </w:r>
          </w:p>
        </w:tc>
        <w:tc>
          <w:tcPr>
            <w:tcW w:w="448" w:type="pct"/>
          </w:tcPr>
          <w:p w14:paraId="27C12AF9"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88</w:t>
            </w:r>
          </w:p>
        </w:tc>
        <w:tc>
          <w:tcPr>
            <w:tcW w:w="457" w:type="pct"/>
          </w:tcPr>
          <w:p w14:paraId="389A56CB"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r>
      <w:tr w:rsidR="001E120E" w:rsidRPr="006B2751" w14:paraId="63181BFD"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70CAF9EC" w14:textId="77777777" w:rsidR="001E120E" w:rsidRPr="006B2751" w:rsidRDefault="001E120E" w:rsidP="001E120E">
            <w:pPr>
              <w:pStyle w:val="Tables"/>
              <w:rPr>
                <w:szCs w:val="22"/>
              </w:rPr>
            </w:pPr>
            <w:r w:rsidRPr="006B2751">
              <w:rPr>
                <w:szCs w:val="22"/>
              </w:rPr>
              <w:t>LGBTQ clients</w:t>
            </w:r>
          </w:p>
        </w:tc>
        <w:tc>
          <w:tcPr>
            <w:tcW w:w="448" w:type="pct"/>
            <w:tcBorders>
              <w:top w:val="single" w:sz="4" w:space="0" w:color="ABC6D5"/>
              <w:left w:val="single" w:sz="8" w:space="0" w:color="ABC6D5"/>
              <w:bottom w:val="single" w:sz="4" w:space="0" w:color="ABC6D5"/>
            </w:tcBorders>
          </w:tcPr>
          <w:p w14:paraId="35E2CEE4" w14:textId="7E4DDE44"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3</w:t>
            </w:r>
          </w:p>
        </w:tc>
        <w:tc>
          <w:tcPr>
            <w:tcW w:w="448" w:type="pct"/>
          </w:tcPr>
          <w:p w14:paraId="5927D9EB" w14:textId="0C54E2BF"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w:t>
            </w:r>
            <w:r w:rsidR="00A00DFC">
              <w:rPr>
                <w:szCs w:val="22"/>
              </w:rPr>
              <w:t>7</w:t>
            </w:r>
          </w:p>
        </w:tc>
        <w:tc>
          <w:tcPr>
            <w:tcW w:w="447" w:type="pct"/>
            <w:tcBorders>
              <w:right w:val="single" w:sz="8" w:space="0" w:color="ABC6D5"/>
            </w:tcBorders>
          </w:tcPr>
          <w:p w14:paraId="68DFE516"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c>
          <w:tcPr>
            <w:tcW w:w="447" w:type="pct"/>
            <w:tcBorders>
              <w:top w:val="single" w:sz="4" w:space="0" w:color="ABC6D5"/>
              <w:left w:val="single" w:sz="8" w:space="0" w:color="ABC6D5"/>
              <w:bottom w:val="single" w:sz="4" w:space="0" w:color="ABC6D5"/>
            </w:tcBorders>
          </w:tcPr>
          <w:p w14:paraId="7064593A" w14:textId="2F8B7F99"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8</w:t>
            </w:r>
          </w:p>
        </w:tc>
        <w:tc>
          <w:tcPr>
            <w:tcW w:w="448" w:type="pct"/>
          </w:tcPr>
          <w:p w14:paraId="54BFF6E9" w14:textId="15AACBA1"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w:t>
            </w:r>
            <w:r w:rsidR="00A00DFC">
              <w:rPr>
                <w:szCs w:val="22"/>
              </w:rPr>
              <w:t>2</w:t>
            </w:r>
          </w:p>
        </w:tc>
        <w:tc>
          <w:tcPr>
            <w:tcW w:w="457" w:type="pct"/>
          </w:tcPr>
          <w:p w14:paraId="637037C3"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r>
      <w:tr w:rsidR="001E120E" w:rsidRPr="006B2751" w14:paraId="168EBAF2"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2EF6A52F" w14:textId="77777777" w:rsidR="001E120E" w:rsidRPr="006B2751" w:rsidRDefault="001E120E" w:rsidP="001E120E">
            <w:pPr>
              <w:pStyle w:val="Tables"/>
              <w:rPr>
                <w:szCs w:val="22"/>
              </w:rPr>
            </w:pPr>
            <w:r w:rsidRPr="006B2751">
              <w:rPr>
                <w:szCs w:val="22"/>
              </w:rPr>
              <w:t>Other cultural groups (e.g., newcomers)</w:t>
            </w:r>
          </w:p>
        </w:tc>
        <w:tc>
          <w:tcPr>
            <w:tcW w:w="448" w:type="pct"/>
            <w:tcBorders>
              <w:top w:val="single" w:sz="4" w:space="0" w:color="ABC6D5"/>
              <w:left w:val="single" w:sz="8" w:space="0" w:color="ABC6D5"/>
              <w:bottom w:val="single" w:sz="4" w:space="0" w:color="ABC6D5"/>
            </w:tcBorders>
          </w:tcPr>
          <w:p w14:paraId="472BC19C" w14:textId="5452980F"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10</w:t>
            </w:r>
          </w:p>
        </w:tc>
        <w:tc>
          <w:tcPr>
            <w:tcW w:w="448" w:type="pct"/>
          </w:tcPr>
          <w:p w14:paraId="74AF46B9" w14:textId="7FA0569B"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w:t>
            </w:r>
            <w:r w:rsidR="00A00DFC">
              <w:rPr>
                <w:szCs w:val="22"/>
              </w:rPr>
              <w:t>0</w:t>
            </w:r>
          </w:p>
        </w:tc>
        <w:tc>
          <w:tcPr>
            <w:tcW w:w="447" w:type="pct"/>
            <w:tcBorders>
              <w:right w:val="single" w:sz="8" w:space="0" w:color="ABC6D5"/>
            </w:tcBorders>
          </w:tcPr>
          <w:p w14:paraId="03392B3C"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c>
          <w:tcPr>
            <w:tcW w:w="447" w:type="pct"/>
            <w:tcBorders>
              <w:top w:val="single" w:sz="4" w:space="0" w:color="ABC6D5"/>
              <w:left w:val="single" w:sz="8" w:space="0" w:color="ABC6D5"/>
              <w:bottom w:val="single" w:sz="4" w:space="0" w:color="ABC6D5"/>
            </w:tcBorders>
          </w:tcPr>
          <w:p w14:paraId="433C525F"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6</w:t>
            </w:r>
          </w:p>
        </w:tc>
        <w:tc>
          <w:tcPr>
            <w:tcW w:w="448" w:type="pct"/>
          </w:tcPr>
          <w:p w14:paraId="7C30DB7B"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94</w:t>
            </w:r>
          </w:p>
        </w:tc>
        <w:tc>
          <w:tcPr>
            <w:tcW w:w="457" w:type="pct"/>
          </w:tcPr>
          <w:p w14:paraId="7960EDC6"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r>
      <w:tr w:rsidR="001E120E" w:rsidRPr="006B2751" w14:paraId="257D8D0A"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7CA68CAF" w14:textId="77777777" w:rsidR="001E120E" w:rsidRPr="006B2751" w:rsidRDefault="001E120E" w:rsidP="001E120E">
            <w:pPr>
              <w:pStyle w:val="Tables"/>
              <w:rPr>
                <w:szCs w:val="22"/>
              </w:rPr>
            </w:pPr>
            <w:r w:rsidRPr="006B2751">
              <w:rPr>
                <w:szCs w:val="22"/>
              </w:rPr>
              <w:t>People with developmental disabilities</w:t>
            </w:r>
          </w:p>
        </w:tc>
        <w:tc>
          <w:tcPr>
            <w:tcW w:w="448" w:type="pct"/>
            <w:tcBorders>
              <w:top w:val="single" w:sz="4" w:space="0" w:color="ABC6D5"/>
              <w:left w:val="single" w:sz="8" w:space="0" w:color="ABC6D5"/>
              <w:bottom w:val="single" w:sz="4" w:space="0" w:color="ABC6D5"/>
            </w:tcBorders>
          </w:tcPr>
          <w:p w14:paraId="1C700D50" w14:textId="45276C5F"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8</w:t>
            </w:r>
          </w:p>
        </w:tc>
        <w:tc>
          <w:tcPr>
            <w:tcW w:w="448" w:type="pct"/>
          </w:tcPr>
          <w:p w14:paraId="11BB73BB" w14:textId="1475604A"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w:t>
            </w:r>
            <w:r w:rsidR="00A00DFC">
              <w:rPr>
                <w:szCs w:val="22"/>
              </w:rPr>
              <w:t>7</w:t>
            </w:r>
          </w:p>
        </w:tc>
        <w:tc>
          <w:tcPr>
            <w:tcW w:w="447" w:type="pct"/>
            <w:tcBorders>
              <w:right w:val="single" w:sz="8" w:space="0" w:color="ABC6D5"/>
            </w:tcBorders>
          </w:tcPr>
          <w:p w14:paraId="5F539337" w14:textId="75FBC04F"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5</w:t>
            </w:r>
          </w:p>
        </w:tc>
        <w:tc>
          <w:tcPr>
            <w:tcW w:w="447" w:type="pct"/>
            <w:tcBorders>
              <w:top w:val="single" w:sz="4" w:space="0" w:color="ABC6D5"/>
              <w:left w:val="single" w:sz="8" w:space="0" w:color="ABC6D5"/>
              <w:bottom w:val="single" w:sz="4" w:space="0" w:color="ABC6D5"/>
            </w:tcBorders>
          </w:tcPr>
          <w:p w14:paraId="24438D5C"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5</w:t>
            </w:r>
          </w:p>
        </w:tc>
        <w:tc>
          <w:tcPr>
            <w:tcW w:w="448" w:type="pct"/>
          </w:tcPr>
          <w:p w14:paraId="4E92B6DF"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91</w:t>
            </w:r>
          </w:p>
        </w:tc>
        <w:tc>
          <w:tcPr>
            <w:tcW w:w="457" w:type="pct"/>
          </w:tcPr>
          <w:p w14:paraId="6D7E688B" w14:textId="560D9733"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5</w:t>
            </w:r>
          </w:p>
        </w:tc>
      </w:tr>
      <w:tr w:rsidR="001E120E" w:rsidRPr="006B2751" w14:paraId="57C41719"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5C988BE0" w14:textId="77777777" w:rsidR="001E120E" w:rsidRPr="006B2751" w:rsidRDefault="001E120E" w:rsidP="001E120E">
            <w:pPr>
              <w:pStyle w:val="Tables"/>
              <w:rPr>
                <w:szCs w:val="22"/>
              </w:rPr>
            </w:pPr>
            <w:r w:rsidRPr="006B2751">
              <w:rPr>
                <w:szCs w:val="22"/>
              </w:rPr>
              <w:t>People with physical disabilities</w:t>
            </w:r>
          </w:p>
        </w:tc>
        <w:tc>
          <w:tcPr>
            <w:tcW w:w="448" w:type="pct"/>
            <w:tcBorders>
              <w:top w:val="single" w:sz="4" w:space="0" w:color="ABC6D5"/>
              <w:left w:val="single" w:sz="8" w:space="0" w:color="ABC6D5"/>
              <w:bottom w:val="single" w:sz="4" w:space="0" w:color="ABC6D5"/>
            </w:tcBorders>
          </w:tcPr>
          <w:p w14:paraId="633B0902" w14:textId="626E6D25"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11</w:t>
            </w:r>
          </w:p>
        </w:tc>
        <w:tc>
          <w:tcPr>
            <w:tcW w:w="448" w:type="pct"/>
          </w:tcPr>
          <w:p w14:paraId="6AD57C7F" w14:textId="415E1AAE"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w:t>
            </w:r>
            <w:r w:rsidR="00A00DFC">
              <w:rPr>
                <w:szCs w:val="22"/>
              </w:rPr>
              <w:t>5</w:t>
            </w:r>
          </w:p>
        </w:tc>
        <w:tc>
          <w:tcPr>
            <w:tcW w:w="447" w:type="pct"/>
            <w:tcBorders>
              <w:right w:val="single" w:sz="8" w:space="0" w:color="ABC6D5"/>
            </w:tcBorders>
          </w:tcPr>
          <w:p w14:paraId="1B160E1F" w14:textId="523250D0"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p>
        </w:tc>
        <w:tc>
          <w:tcPr>
            <w:tcW w:w="447" w:type="pct"/>
            <w:tcBorders>
              <w:top w:val="single" w:sz="4" w:space="0" w:color="ABC6D5"/>
              <w:left w:val="single" w:sz="8" w:space="0" w:color="ABC6D5"/>
              <w:bottom w:val="single" w:sz="4" w:space="0" w:color="ABC6D5"/>
            </w:tcBorders>
          </w:tcPr>
          <w:p w14:paraId="38288A03"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4</w:t>
            </w:r>
          </w:p>
        </w:tc>
        <w:tc>
          <w:tcPr>
            <w:tcW w:w="448" w:type="pct"/>
          </w:tcPr>
          <w:p w14:paraId="06436B43" w14:textId="6F531FF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w:t>
            </w:r>
            <w:r w:rsidR="00A00DFC">
              <w:rPr>
                <w:szCs w:val="22"/>
              </w:rPr>
              <w:t>2</w:t>
            </w:r>
          </w:p>
        </w:tc>
        <w:tc>
          <w:tcPr>
            <w:tcW w:w="457" w:type="pct"/>
          </w:tcPr>
          <w:p w14:paraId="63769878" w14:textId="62FE2FDA"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p>
        </w:tc>
      </w:tr>
      <w:tr w:rsidR="001E120E" w:rsidRPr="006B2751" w14:paraId="6F13AB3A"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18B6FC51" w14:textId="77777777" w:rsidR="001E120E" w:rsidRPr="006B2751" w:rsidRDefault="001E120E" w:rsidP="001E120E">
            <w:pPr>
              <w:pStyle w:val="Tables"/>
              <w:rPr>
                <w:szCs w:val="22"/>
              </w:rPr>
            </w:pPr>
            <w:r w:rsidRPr="006B2751">
              <w:rPr>
                <w:szCs w:val="22"/>
              </w:rPr>
              <w:t>Pregnant or post-partum women</w:t>
            </w:r>
          </w:p>
        </w:tc>
        <w:tc>
          <w:tcPr>
            <w:tcW w:w="448" w:type="pct"/>
            <w:tcBorders>
              <w:top w:val="single" w:sz="4" w:space="0" w:color="ABC6D5"/>
              <w:left w:val="single" w:sz="8" w:space="0" w:color="ABC6D5"/>
              <w:bottom w:val="single" w:sz="4" w:space="0" w:color="ABC6D5"/>
            </w:tcBorders>
          </w:tcPr>
          <w:p w14:paraId="3EFA67EC" w14:textId="4C7EB86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3</w:t>
            </w:r>
          </w:p>
        </w:tc>
        <w:tc>
          <w:tcPr>
            <w:tcW w:w="448" w:type="pct"/>
          </w:tcPr>
          <w:p w14:paraId="2771A0ED" w14:textId="34752B13"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6</w:t>
            </w:r>
            <w:r w:rsidR="00A00DFC">
              <w:rPr>
                <w:szCs w:val="22"/>
              </w:rPr>
              <w:t>7</w:t>
            </w:r>
          </w:p>
        </w:tc>
        <w:tc>
          <w:tcPr>
            <w:tcW w:w="447" w:type="pct"/>
            <w:tcBorders>
              <w:right w:val="single" w:sz="8" w:space="0" w:color="ABC6D5"/>
            </w:tcBorders>
          </w:tcPr>
          <w:p w14:paraId="4D3775EB" w14:textId="0E0241B6"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w:t>
            </w:r>
            <w:r w:rsidR="00A00DFC">
              <w:rPr>
                <w:szCs w:val="22"/>
              </w:rPr>
              <w:t>0</w:t>
            </w:r>
          </w:p>
        </w:tc>
        <w:tc>
          <w:tcPr>
            <w:tcW w:w="447" w:type="pct"/>
            <w:tcBorders>
              <w:top w:val="single" w:sz="4" w:space="0" w:color="ABC6D5"/>
              <w:left w:val="single" w:sz="8" w:space="0" w:color="ABC6D5"/>
              <w:bottom w:val="single" w:sz="4" w:space="0" w:color="ABC6D5"/>
            </w:tcBorders>
          </w:tcPr>
          <w:p w14:paraId="63B39FB2"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14</w:t>
            </w:r>
          </w:p>
        </w:tc>
        <w:tc>
          <w:tcPr>
            <w:tcW w:w="448" w:type="pct"/>
          </w:tcPr>
          <w:p w14:paraId="7D025C02" w14:textId="079F9360"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7</w:t>
            </w:r>
            <w:r w:rsidR="00A00DFC">
              <w:rPr>
                <w:szCs w:val="22"/>
              </w:rPr>
              <w:t>1</w:t>
            </w:r>
          </w:p>
        </w:tc>
        <w:tc>
          <w:tcPr>
            <w:tcW w:w="457" w:type="pct"/>
          </w:tcPr>
          <w:p w14:paraId="5E90AB97" w14:textId="0FE57C74"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5</w:t>
            </w:r>
          </w:p>
        </w:tc>
      </w:tr>
      <w:tr w:rsidR="001E120E" w:rsidRPr="006B2751" w14:paraId="23D7E4C2" w14:textId="77777777" w:rsidTr="002A16B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609CB512" w14:textId="77777777" w:rsidR="001E120E" w:rsidRPr="006B2751" w:rsidRDefault="001E120E" w:rsidP="001E120E">
            <w:pPr>
              <w:pStyle w:val="Tables"/>
              <w:rPr>
                <w:szCs w:val="22"/>
              </w:rPr>
            </w:pPr>
            <w:r w:rsidRPr="006B2751">
              <w:rPr>
                <w:szCs w:val="22"/>
              </w:rPr>
              <w:t>Seniors or older adults</w:t>
            </w:r>
          </w:p>
        </w:tc>
        <w:tc>
          <w:tcPr>
            <w:tcW w:w="448" w:type="pct"/>
            <w:tcBorders>
              <w:top w:val="single" w:sz="4" w:space="0" w:color="ABC6D5"/>
              <w:left w:val="single" w:sz="8" w:space="0" w:color="ABC6D5"/>
            </w:tcBorders>
          </w:tcPr>
          <w:p w14:paraId="76DB6E0B" w14:textId="71E438EB" w:rsidR="001E120E" w:rsidRPr="006B2751" w:rsidRDefault="00A00DFC" w:rsidP="001E120E">
            <w:pPr>
              <w:pStyle w:val="Tables"/>
              <w:cnfStyle w:val="010000000000" w:firstRow="0" w:lastRow="1" w:firstColumn="0" w:lastColumn="0" w:oddVBand="0" w:evenVBand="0" w:oddHBand="0" w:evenHBand="0" w:firstRowFirstColumn="0" w:firstRowLastColumn="0" w:lastRowFirstColumn="0" w:lastRowLastColumn="0"/>
              <w:rPr>
                <w:szCs w:val="22"/>
              </w:rPr>
            </w:pPr>
            <w:r>
              <w:rPr>
                <w:szCs w:val="22"/>
              </w:rPr>
              <w:t>10</w:t>
            </w:r>
          </w:p>
        </w:tc>
        <w:tc>
          <w:tcPr>
            <w:tcW w:w="448" w:type="pct"/>
          </w:tcPr>
          <w:p w14:paraId="5B199B86" w14:textId="5B6873D9"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rPr>
                <w:szCs w:val="22"/>
              </w:rPr>
            </w:pPr>
            <w:r w:rsidRPr="006B2751">
              <w:rPr>
                <w:szCs w:val="22"/>
              </w:rPr>
              <w:t>6</w:t>
            </w:r>
            <w:r w:rsidR="00A00DFC">
              <w:rPr>
                <w:szCs w:val="22"/>
              </w:rPr>
              <w:t>3</w:t>
            </w:r>
          </w:p>
        </w:tc>
        <w:tc>
          <w:tcPr>
            <w:tcW w:w="447" w:type="pct"/>
            <w:tcBorders>
              <w:right w:val="single" w:sz="8" w:space="0" w:color="ABC6D5"/>
            </w:tcBorders>
          </w:tcPr>
          <w:p w14:paraId="00704384" w14:textId="51313C00"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rPr>
                <w:szCs w:val="22"/>
              </w:rPr>
            </w:pPr>
            <w:r w:rsidRPr="006B2751">
              <w:rPr>
                <w:szCs w:val="22"/>
              </w:rPr>
              <w:t>2</w:t>
            </w:r>
            <w:r w:rsidR="00A00DFC">
              <w:rPr>
                <w:szCs w:val="22"/>
              </w:rPr>
              <w:t>7</w:t>
            </w:r>
          </w:p>
        </w:tc>
        <w:tc>
          <w:tcPr>
            <w:tcW w:w="447" w:type="pct"/>
            <w:tcBorders>
              <w:top w:val="single" w:sz="4" w:space="0" w:color="ABC6D5"/>
              <w:left w:val="single" w:sz="8" w:space="0" w:color="ABC6D5"/>
            </w:tcBorders>
          </w:tcPr>
          <w:p w14:paraId="6DDADEA4" w14:textId="68D7A29D" w:rsidR="001E120E" w:rsidRPr="006B2751" w:rsidRDefault="00A00DFC" w:rsidP="001E120E">
            <w:pPr>
              <w:pStyle w:val="Tables"/>
              <w:cnfStyle w:val="010000000000" w:firstRow="0" w:lastRow="1" w:firstColumn="0" w:lastColumn="0" w:oddVBand="0" w:evenVBand="0" w:oddHBand="0" w:evenHBand="0" w:firstRowFirstColumn="0" w:firstRowLastColumn="0" w:lastRowFirstColumn="0" w:lastRowLastColumn="0"/>
              <w:rPr>
                <w:szCs w:val="22"/>
              </w:rPr>
            </w:pPr>
            <w:r>
              <w:rPr>
                <w:szCs w:val="22"/>
              </w:rPr>
              <w:t>9</w:t>
            </w:r>
          </w:p>
        </w:tc>
        <w:tc>
          <w:tcPr>
            <w:tcW w:w="448" w:type="pct"/>
          </w:tcPr>
          <w:p w14:paraId="009C228F" w14:textId="77777777"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rPr>
                <w:szCs w:val="22"/>
              </w:rPr>
            </w:pPr>
            <w:r w:rsidRPr="006B2751">
              <w:rPr>
                <w:szCs w:val="22"/>
              </w:rPr>
              <w:t>78</w:t>
            </w:r>
          </w:p>
        </w:tc>
        <w:tc>
          <w:tcPr>
            <w:tcW w:w="457" w:type="pct"/>
          </w:tcPr>
          <w:p w14:paraId="00E6730A" w14:textId="33866057"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rPr>
                <w:szCs w:val="22"/>
              </w:rPr>
            </w:pPr>
            <w:r w:rsidRPr="006B2751">
              <w:rPr>
                <w:szCs w:val="22"/>
              </w:rPr>
              <w:t>1</w:t>
            </w:r>
            <w:r w:rsidR="00A00DFC">
              <w:rPr>
                <w:szCs w:val="22"/>
              </w:rPr>
              <w:t>4</w:t>
            </w:r>
          </w:p>
        </w:tc>
      </w:tr>
    </w:tbl>
    <w:p w14:paraId="750E9E45" w14:textId="7E55BFD9" w:rsidR="004C20A8" w:rsidRDefault="004C20A8" w:rsidP="00427CC6">
      <w:pPr>
        <w:rPr>
          <w:sz w:val="20"/>
          <w:szCs w:val="20"/>
        </w:rPr>
      </w:pPr>
      <w:r w:rsidRPr="004C20A8">
        <w:rPr>
          <w:sz w:val="20"/>
          <w:szCs w:val="20"/>
          <w:vertAlign w:val="superscript"/>
        </w:rPr>
        <w:t>*</w:t>
      </w:r>
      <w:r w:rsidRPr="004C20A8">
        <w:rPr>
          <w:sz w:val="20"/>
          <w:szCs w:val="20"/>
        </w:rPr>
        <w:t>: Results presented as proportion (%) of group. Responses are not mutually exclusive; therefore, column percentages do not sum to 100%.</w:t>
      </w:r>
    </w:p>
    <w:p w14:paraId="3AADE51D" w14:textId="4BAB3F34" w:rsidR="004C20A8" w:rsidRDefault="004C20A8" w:rsidP="004C20A8">
      <w:pPr>
        <w:spacing w:before="0" w:after="0"/>
        <w:rPr>
          <w:sz w:val="20"/>
          <w:szCs w:val="20"/>
        </w:rPr>
      </w:pPr>
      <w:r>
        <w:rPr>
          <w:sz w:val="20"/>
          <w:szCs w:val="20"/>
        </w:rPr>
        <w:br w:type="page"/>
      </w:r>
    </w:p>
    <w:p w14:paraId="2C6FA634" w14:textId="28F391A3" w:rsidR="001E120E" w:rsidRPr="006B2751" w:rsidRDefault="004C20A8" w:rsidP="004C20A8">
      <w:pPr>
        <w:pStyle w:val="Caption"/>
        <w:keepNext/>
      </w:pPr>
      <w:bookmarkStart w:id="961" w:name="_Toc61288860"/>
      <w:r>
        <w:t xml:space="preserve">Table </w:t>
      </w:r>
      <w:r w:rsidR="00473D37">
        <w:fldChar w:fldCharType="begin"/>
      </w:r>
      <w:r w:rsidR="00473D37">
        <w:instrText xml:space="preserve"> STYLEREF 7 \s </w:instrText>
      </w:r>
      <w:r w:rsidR="00473D37">
        <w:fldChar w:fldCharType="separate"/>
      </w:r>
      <w:r w:rsidR="00883063">
        <w:rPr>
          <w:noProof/>
        </w:rPr>
        <w:t>F</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2</w:t>
      </w:r>
      <w:r w:rsidR="00473D37">
        <w:fldChar w:fldCharType="end"/>
      </w:r>
      <w:r>
        <w:t xml:space="preserve">. </w:t>
      </w:r>
      <w:r w:rsidR="001E120E" w:rsidRPr="006B2751">
        <w:t>Funding sources for OAT-inadmissible programs.</w:t>
      </w:r>
      <w:bookmarkEnd w:id="961"/>
    </w:p>
    <w:tbl>
      <w:tblPr>
        <w:tblStyle w:val="TOPPtableformat"/>
        <w:tblW w:w="5000" w:type="pct"/>
        <w:tblLook w:val="04E0" w:firstRow="1" w:lastRow="1" w:firstColumn="1" w:lastColumn="0" w:noHBand="0" w:noVBand="1"/>
      </w:tblPr>
      <w:tblGrid>
        <w:gridCol w:w="5484"/>
        <w:gridCol w:w="3738"/>
        <w:gridCol w:w="3738"/>
      </w:tblGrid>
      <w:tr w:rsidR="001E120E" w:rsidRPr="006B2751" w14:paraId="2E16198C" w14:textId="77777777" w:rsidTr="002A1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16" w:type="pct"/>
          </w:tcPr>
          <w:p w14:paraId="5247DB2A" w14:textId="18FD51C6" w:rsidR="001E120E" w:rsidRPr="006B2751" w:rsidRDefault="001E120E" w:rsidP="001E120E">
            <w:pPr>
              <w:pStyle w:val="Tables"/>
            </w:pPr>
            <w:r w:rsidRPr="006B2751">
              <w:t>Funding source</w:t>
            </w:r>
            <w:r w:rsidR="004C20A8" w:rsidRPr="004C20A8">
              <w:rPr>
                <w:vertAlign w:val="superscript"/>
              </w:rPr>
              <w:t>*</w:t>
            </w:r>
          </w:p>
        </w:tc>
        <w:tc>
          <w:tcPr>
            <w:tcW w:w="1442" w:type="pct"/>
          </w:tcPr>
          <w:p w14:paraId="29AFBA48" w14:textId="3350DACA"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OAT-inadmissible</w:t>
            </w:r>
            <w:r w:rsidR="002F668F">
              <w:rPr>
                <w:szCs w:val="22"/>
              </w:rPr>
              <w:t xml:space="preserve"> (%)</w:t>
            </w:r>
          </w:p>
        </w:tc>
        <w:tc>
          <w:tcPr>
            <w:tcW w:w="1442" w:type="pct"/>
          </w:tcPr>
          <w:p w14:paraId="558A1A0C" w14:textId="7E70EDB6"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OAT-admissible</w:t>
            </w:r>
            <w:r w:rsidR="002F668F">
              <w:rPr>
                <w:szCs w:val="22"/>
              </w:rPr>
              <w:t xml:space="preserve"> (%)</w:t>
            </w:r>
          </w:p>
        </w:tc>
      </w:tr>
      <w:tr w:rsidR="001E120E" w:rsidRPr="006B2751" w14:paraId="0349B9FB" w14:textId="77777777" w:rsidTr="002A16B2">
        <w:tc>
          <w:tcPr>
            <w:cnfStyle w:val="001000000000" w:firstRow="0" w:lastRow="0" w:firstColumn="1" w:lastColumn="0" w:oddVBand="0" w:evenVBand="0" w:oddHBand="0" w:evenHBand="0" w:firstRowFirstColumn="0" w:firstRowLastColumn="0" w:lastRowFirstColumn="0" w:lastRowLastColumn="0"/>
            <w:tcW w:w="2116" w:type="pct"/>
          </w:tcPr>
          <w:p w14:paraId="20DEEBE0" w14:textId="77777777" w:rsidR="001E120E" w:rsidRPr="006B2751" w:rsidRDefault="001E120E" w:rsidP="001E120E">
            <w:pPr>
              <w:pStyle w:val="Tables"/>
            </w:pPr>
            <w:r w:rsidRPr="006B2751">
              <w:t>Primarily public, operates publicly</w:t>
            </w:r>
          </w:p>
        </w:tc>
        <w:tc>
          <w:tcPr>
            <w:tcW w:w="1442" w:type="pct"/>
          </w:tcPr>
          <w:p w14:paraId="230BA5F3" w14:textId="3A8CEF42"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5</w:t>
            </w:r>
            <w:r w:rsidR="00A00DFC">
              <w:t>5</w:t>
            </w:r>
          </w:p>
        </w:tc>
        <w:tc>
          <w:tcPr>
            <w:tcW w:w="1442" w:type="pct"/>
          </w:tcPr>
          <w:p w14:paraId="10EA3040" w14:textId="4BC3771D"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4</w:t>
            </w:r>
            <w:r w:rsidR="00A00DFC">
              <w:t>5</w:t>
            </w:r>
          </w:p>
        </w:tc>
      </w:tr>
      <w:tr w:rsidR="001E120E" w:rsidRPr="006B2751" w14:paraId="5F10A53B" w14:textId="77777777" w:rsidTr="002A16B2">
        <w:tc>
          <w:tcPr>
            <w:cnfStyle w:val="001000000000" w:firstRow="0" w:lastRow="0" w:firstColumn="1" w:lastColumn="0" w:oddVBand="0" w:evenVBand="0" w:oddHBand="0" w:evenHBand="0" w:firstRowFirstColumn="0" w:firstRowLastColumn="0" w:lastRowFirstColumn="0" w:lastRowLastColumn="0"/>
            <w:tcW w:w="2116" w:type="pct"/>
          </w:tcPr>
          <w:p w14:paraId="3E708489" w14:textId="77777777" w:rsidR="001E120E" w:rsidRPr="006B2751" w:rsidRDefault="001E120E" w:rsidP="001E120E">
            <w:pPr>
              <w:pStyle w:val="Tables"/>
            </w:pPr>
            <w:r w:rsidRPr="006B2751">
              <w:t>Primarily public, operates independently</w:t>
            </w:r>
          </w:p>
        </w:tc>
        <w:tc>
          <w:tcPr>
            <w:tcW w:w="1442" w:type="pct"/>
          </w:tcPr>
          <w:p w14:paraId="7D995801" w14:textId="24BD7FF5"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A00DFC">
              <w:t>9</w:t>
            </w:r>
          </w:p>
        </w:tc>
        <w:tc>
          <w:tcPr>
            <w:tcW w:w="1442" w:type="pct"/>
          </w:tcPr>
          <w:p w14:paraId="7ED22634" w14:textId="14E2AD7A"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pPr>
            <w:r>
              <w:t>37</w:t>
            </w:r>
          </w:p>
        </w:tc>
      </w:tr>
      <w:tr w:rsidR="001E120E" w:rsidRPr="006B2751" w14:paraId="0E8E8D46" w14:textId="77777777" w:rsidTr="002A16B2">
        <w:tc>
          <w:tcPr>
            <w:cnfStyle w:val="001000000000" w:firstRow="0" w:lastRow="0" w:firstColumn="1" w:lastColumn="0" w:oddVBand="0" w:evenVBand="0" w:oddHBand="0" w:evenHBand="0" w:firstRowFirstColumn="0" w:firstRowLastColumn="0" w:lastRowFirstColumn="0" w:lastRowLastColumn="0"/>
            <w:tcW w:w="2116" w:type="pct"/>
          </w:tcPr>
          <w:p w14:paraId="1C9FAA84" w14:textId="77777777" w:rsidR="001E120E" w:rsidRPr="006B2751" w:rsidRDefault="001E120E" w:rsidP="001E120E">
            <w:pPr>
              <w:pStyle w:val="Tables"/>
            </w:pPr>
            <w:r w:rsidRPr="006B2751">
              <w:t>Partially public, operates independently</w:t>
            </w:r>
          </w:p>
        </w:tc>
        <w:tc>
          <w:tcPr>
            <w:tcW w:w="1442" w:type="pct"/>
          </w:tcPr>
          <w:p w14:paraId="345D5AE0" w14:textId="5725E222"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A00DFC">
              <w:t>3</w:t>
            </w:r>
          </w:p>
        </w:tc>
        <w:tc>
          <w:tcPr>
            <w:tcW w:w="1442" w:type="pct"/>
          </w:tcPr>
          <w:p w14:paraId="7C7423CE" w14:textId="636110C2"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A00DFC">
              <w:t>4</w:t>
            </w:r>
          </w:p>
        </w:tc>
      </w:tr>
      <w:tr w:rsidR="001E120E" w:rsidRPr="006B2751" w14:paraId="16710519" w14:textId="77777777" w:rsidTr="002A16B2">
        <w:tc>
          <w:tcPr>
            <w:cnfStyle w:val="001000000000" w:firstRow="0" w:lastRow="0" w:firstColumn="1" w:lastColumn="0" w:oddVBand="0" w:evenVBand="0" w:oddHBand="0" w:evenHBand="0" w:firstRowFirstColumn="0" w:firstRowLastColumn="0" w:lastRowFirstColumn="0" w:lastRowLastColumn="0"/>
            <w:tcW w:w="2116" w:type="pct"/>
          </w:tcPr>
          <w:p w14:paraId="0DCE7E97" w14:textId="77777777" w:rsidR="001E120E" w:rsidRPr="006B2751" w:rsidRDefault="001E120E" w:rsidP="001E120E">
            <w:pPr>
              <w:pStyle w:val="Tables"/>
            </w:pPr>
            <w:r w:rsidRPr="006B2751">
              <w:t>Primarily private</w:t>
            </w:r>
          </w:p>
        </w:tc>
        <w:tc>
          <w:tcPr>
            <w:tcW w:w="1442" w:type="pct"/>
          </w:tcPr>
          <w:p w14:paraId="45DB1742" w14:textId="1DCCDD96"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A00DFC">
              <w:t>3</w:t>
            </w:r>
          </w:p>
        </w:tc>
        <w:tc>
          <w:tcPr>
            <w:tcW w:w="1442" w:type="pct"/>
          </w:tcPr>
          <w:p w14:paraId="011825DB" w14:textId="575D87AD"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pPr>
            <w:r>
              <w:t>2</w:t>
            </w:r>
          </w:p>
        </w:tc>
      </w:tr>
      <w:tr w:rsidR="001E120E" w:rsidRPr="006B2751" w14:paraId="56AC626E" w14:textId="77777777" w:rsidTr="002A16B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pct"/>
          </w:tcPr>
          <w:p w14:paraId="08DD4EF4" w14:textId="77777777" w:rsidR="001E120E" w:rsidRPr="006B2751" w:rsidRDefault="001E120E" w:rsidP="001E120E">
            <w:pPr>
              <w:pStyle w:val="Tables"/>
            </w:pPr>
            <w:r w:rsidRPr="006B2751">
              <w:t>Other</w:t>
            </w:r>
          </w:p>
        </w:tc>
        <w:tc>
          <w:tcPr>
            <w:tcW w:w="1442" w:type="pct"/>
          </w:tcPr>
          <w:p w14:paraId="2D2A8E77" w14:textId="77777777"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0</w:t>
            </w:r>
          </w:p>
        </w:tc>
        <w:tc>
          <w:tcPr>
            <w:tcW w:w="1442" w:type="pct"/>
          </w:tcPr>
          <w:p w14:paraId="54A846AE" w14:textId="3A2ADCED" w:rsidR="001E120E" w:rsidRPr="006B2751" w:rsidRDefault="00A00DFC" w:rsidP="001E120E">
            <w:pPr>
              <w:pStyle w:val="Tables"/>
              <w:cnfStyle w:val="010000000000" w:firstRow="0" w:lastRow="1" w:firstColumn="0" w:lastColumn="0" w:oddVBand="0" w:evenVBand="0" w:oddHBand="0" w:evenHBand="0" w:firstRowFirstColumn="0" w:firstRowLastColumn="0" w:lastRowFirstColumn="0" w:lastRowLastColumn="0"/>
            </w:pPr>
            <w:r>
              <w:t>2</w:t>
            </w:r>
          </w:p>
        </w:tc>
      </w:tr>
    </w:tbl>
    <w:p w14:paraId="29A3AD55" w14:textId="48FFA0B2" w:rsidR="004C20A8" w:rsidRPr="004C20A8" w:rsidRDefault="004C20A8" w:rsidP="004C20A8">
      <w:pPr>
        <w:rPr>
          <w:sz w:val="20"/>
          <w:szCs w:val="20"/>
        </w:rPr>
      </w:pPr>
      <w:r w:rsidRPr="004C20A8">
        <w:rPr>
          <w:sz w:val="20"/>
          <w:szCs w:val="20"/>
          <w:vertAlign w:val="superscript"/>
        </w:rPr>
        <w:t>*</w:t>
      </w:r>
      <w:r w:rsidRPr="004C20A8">
        <w:rPr>
          <w:sz w:val="20"/>
          <w:szCs w:val="20"/>
        </w:rPr>
        <w:t>: Results presented as proportion (%) of group.</w:t>
      </w:r>
    </w:p>
    <w:p w14:paraId="2E48F69F" w14:textId="0C760587" w:rsidR="001E120E" w:rsidRPr="006B2751" w:rsidRDefault="004C20A8" w:rsidP="00FC0DEC">
      <w:pPr>
        <w:pStyle w:val="Caption"/>
        <w:keepNext/>
        <w:spacing w:before="360"/>
      </w:pPr>
      <w:bookmarkStart w:id="962" w:name="_Toc61288861"/>
      <w:r>
        <w:t xml:space="preserve">Table </w:t>
      </w:r>
      <w:r w:rsidR="00473D37">
        <w:fldChar w:fldCharType="begin"/>
      </w:r>
      <w:r w:rsidR="00473D37">
        <w:instrText xml:space="preserve"> STYLEREF 7 \s </w:instrText>
      </w:r>
      <w:r w:rsidR="00473D37">
        <w:fldChar w:fldCharType="separate"/>
      </w:r>
      <w:r w:rsidR="00883063">
        <w:rPr>
          <w:noProof/>
        </w:rPr>
        <w:t>F</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3</w:t>
      </w:r>
      <w:r w:rsidR="00473D37">
        <w:fldChar w:fldCharType="end"/>
      </w:r>
      <w:r>
        <w:t xml:space="preserve">. </w:t>
      </w:r>
      <w:r w:rsidR="001E120E" w:rsidRPr="006B2751">
        <w:t>OAT initiation practices for OAT-inadmissible programs.</w:t>
      </w:r>
      <w:bookmarkEnd w:id="962"/>
    </w:p>
    <w:tbl>
      <w:tblPr>
        <w:tblStyle w:val="TOPPtableformat"/>
        <w:tblW w:w="5000" w:type="pct"/>
        <w:tblLook w:val="04E0" w:firstRow="1" w:lastRow="1" w:firstColumn="1" w:lastColumn="0" w:noHBand="0" w:noVBand="1"/>
      </w:tblPr>
      <w:tblGrid>
        <w:gridCol w:w="5638"/>
        <w:gridCol w:w="3662"/>
        <w:gridCol w:w="3660"/>
      </w:tblGrid>
      <w:tr w:rsidR="001E120E" w:rsidRPr="006B2751" w14:paraId="35A81EA4" w14:textId="77777777" w:rsidTr="002A1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5" w:type="pct"/>
          </w:tcPr>
          <w:p w14:paraId="4029F160" w14:textId="77777777" w:rsidR="001E120E" w:rsidRPr="006B2751" w:rsidRDefault="001E120E" w:rsidP="001E120E">
            <w:pPr>
              <w:pStyle w:val="Tables"/>
            </w:pPr>
            <w:r w:rsidRPr="006B2751">
              <w:t>Provision of OAT</w:t>
            </w:r>
            <w:r w:rsidRPr="006B2751">
              <w:rPr>
                <w:vertAlign w:val="superscript"/>
              </w:rPr>
              <w:t>*</w:t>
            </w:r>
          </w:p>
        </w:tc>
        <w:tc>
          <w:tcPr>
            <w:tcW w:w="1413" w:type="pct"/>
          </w:tcPr>
          <w:p w14:paraId="241DD1E2" w14:textId="4D5C4A7D"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OAT-inadmissible</w:t>
            </w:r>
            <w:r w:rsidR="002F668F">
              <w:rPr>
                <w:szCs w:val="22"/>
              </w:rPr>
              <w:t xml:space="preserve"> (%)</w:t>
            </w:r>
          </w:p>
        </w:tc>
        <w:tc>
          <w:tcPr>
            <w:tcW w:w="1412" w:type="pct"/>
          </w:tcPr>
          <w:p w14:paraId="2709950F" w14:textId="68A2827C"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OAT-admissible</w:t>
            </w:r>
            <w:r w:rsidR="002F668F">
              <w:rPr>
                <w:szCs w:val="22"/>
              </w:rPr>
              <w:t xml:space="preserve"> (%)</w:t>
            </w:r>
          </w:p>
        </w:tc>
      </w:tr>
      <w:tr w:rsidR="001E120E" w:rsidRPr="006B2751" w14:paraId="6E893BF3" w14:textId="77777777" w:rsidTr="002A16B2">
        <w:tc>
          <w:tcPr>
            <w:cnfStyle w:val="001000000000" w:firstRow="0" w:lastRow="0" w:firstColumn="1" w:lastColumn="0" w:oddVBand="0" w:evenVBand="0" w:oddHBand="0" w:evenHBand="0" w:firstRowFirstColumn="0" w:firstRowLastColumn="0" w:lastRowFirstColumn="0" w:lastRowLastColumn="0"/>
            <w:tcW w:w="2175" w:type="pct"/>
          </w:tcPr>
          <w:p w14:paraId="0DAC4A47" w14:textId="77777777" w:rsidR="001E120E" w:rsidRPr="006B2751" w:rsidRDefault="001E120E" w:rsidP="001E120E">
            <w:pPr>
              <w:pStyle w:val="Tables"/>
            </w:pPr>
            <w:r w:rsidRPr="006B2751">
              <w:t>Provides clients initiation on OAT</w:t>
            </w:r>
          </w:p>
        </w:tc>
        <w:tc>
          <w:tcPr>
            <w:tcW w:w="1413" w:type="pct"/>
          </w:tcPr>
          <w:p w14:paraId="25AA5153" w14:textId="196A4B37"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pPr>
            <w:r>
              <w:t>30</w:t>
            </w:r>
          </w:p>
        </w:tc>
        <w:tc>
          <w:tcPr>
            <w:tcW w:w="1412" w:type="pct"/>
          </w:tcPr>
          <w:p w14:paraId="11FE943A" w14:textId="1DD42BAA"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3</w:t>
            </w:r>
            <w:r w:rsidR="00A00DFC">
              <w:t>2</w:t>
            </w:r>
          </w:p>
        </w:tc>
      </w:tr>
      <w:tr w:rsidR="001E120E" w:rsidRPr="006B2751" w14:paraId="281F0B75" w14:textId="77777777" w:rsidTr="002A16B2">
        <w:tc>
          <w:tcPr>
            <w:cnfStyle w:val="001000000000" w:firstRow="0" w:lastRow="0" w:firstColumn="1" w:lastColumn="0" w:oddVBand="0" w:evenVBand="0" w:oddHBand="0" w:evenHBand="0" w:firstRowFirstColumn="0" w:firstRowLastColumn="0" w:lastRowFirstColumn="0" w:lastRowLastColumn="0"/>
            <w:tcW w:w="2175" w:type="pct"/>
          </w:tcPr>
          <w:p w14:paraId="21CDD30A" w14:textId="77777777" w:rsidR="001E120E" w:rsidRPr="006B2751" w:rsidRDefault="001E120E" w:rsidP="001E120E">
            <w:pPr>
              <w:pStyle w:val="Tables"/>
            </w:pPr>
            <w:r w:rsidRPr="006B2751">
              <w:t>Refers clients within organization</w:t>
            </w:r>
          </w:p>
        </w:tc>
        <w:tc>
          <w:tcPr>
            <w:tcW w:w="1413" w:type="pct"/>
          </w:tcPr>
          <w:p w14:paraId="7025E08D" w14:textId="6F9BD273"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A00DFC">
              <w:t>0</w:t>
            </w:r>
          </w:p>
        </w:tc>
        <w:tc>
          <w:tcPr>
            <w:tcW w:w="1412" w:type="pct"/>
          </w:tcPr>
          <w:p w14:paraId="78246AB8" w14:textId="47E580BC"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2</w:t>
            </w:r>
            <w:r w:rsidR="00A00DFC">
              <w:t>5</w:t>
            </w:r>
          </w:p>
        </w:tc>
      </w:tr>
      <w:tr w:rsidR="001E120E" w:rsidRPr="006B2751" w14:paraId="5D8CF277" w14:textId="77777777" w:rsidTr="002A16B2">
        <w:tc>
          <w:tcPr>
            <w:cnfStyle w:val="001000000000" w:firstRow="0" w:lastRow="0" w:firstColumn="1" w:lastColumn="0" w:oddVBand="0" w:evenVBand="0" w:oddHBand="0" w:evenHBand="0" w:firstRowFirstColumn="0" w:firstRowLastColumn="0" w:lastRowFirstColumn="0" w:lastRowLastColumn="0"/>
            <w:tcW w:w="2175" w:type="pct"/>
          </w:tcPr>
          <w:p w14:paraId="4A074FA9" w14:textId="77777777" w:rsidR="001E120E" w:rsidRPr="006B2751" w:rsidRDefault="001E120E" w:rsidP="001E120E">
            <w:pPr>
              <w:pStyle w:val="Tables"/>
            </w:pPr>
            <w:r w:rsidRPr="006B2751">
              <w:t>Refers clients outside of organization</w:t>
            </w:r>
          </w:p>
        </w:tc>
        <w:tc>
          <w:tcPr>
            <w:tcW w:w="1413" w:type="pct"/>
          </w:tcPr>
          <w:p w14:paraId="1587DD2A" w14:textId="4A8888FC" w:rsidR="001E120E" w:rsidRPr="006B2751" w:rsidRDefault="00A00DFC" w:rsidP="001E120E">
            <w:pPr>
              <w:pStyle w:val="Tables"/>
              <w:cnfStyle w:val="000000000000" w:firstRow="0" w:lastRow="0" w:firstColumn="0" w:lastColumn="0" w:oddVBand="0" w:evenVBand="0" w:oddHBand="0" w:evenHBand="0" w:firstRowFirstColumn="0" w:firstRowLastColumn="0" w:lastRowFirstColumn="0" w:lastRowLastColumn="0"/>
            </w:pPr>
            <w:r>
              <w:t>20</w:t>
            </w:r>
          </w:p>
        </w:tc>
        <w:tc>
          <w:tcPr>
            <w:tcW w:w="1412" w:type="pct"/>
          </w:tcPr>
          <w:p w14:paraId="183C54C6" w14:textId="72FBF978"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3</w:t>
            </w:r>
            <w:r w:rsidR="00A00DFC">
              <w:t>1</w:t>
            </w:r>
          </w:p>
        </w:tc>
      </w:tr>
      <w:tr w:rsidR="001E120E" w:rsidRPr="006B2751" w14:paraId="4521FEC6" w14:textId="77777777" w:rsidTr="002A16B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pct"/>
          </w:tcPr>
          <w:p w14:paraId="033EA476" w14:textId="77777777" w:rsidR="001E120E" w:rsidRPr="006B2751" w:rsidRDefault="001E120E" w:rsidP="001E120E">
            <w:pPr>
              <w:pStyle w:val="Tables"/>
            </w:pPr>
            <w:r w:rsidRPr="006B2751">
              <w:t>Does not assist with facilitating OAT</w:t>
            </w:r>
          </w:p>
        </w:tc>
        <w:tc>
          <w:tcPr>
            <w:tcW w:w="1413" w:type="pct"/>
          </w:tcPr>
          <w:p w14:paraId="1538058E" w14:textId="479E6D33"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4</w:t>
            </w:r>
            <w:r w:rsidR="00A00DFC">
              <w:t>0</w:t>
            </w:r>
          </w:p>
        </w:tc>
        <w:tc>
          <w:tcPr>
            <w:tcW w:w="1412" w:type="pct"/>
          </w:tcPr>
          <w:p w14:paraId="2139E564" w14:textId="23D01A11"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1</w:t>
            </w:r>
            <w:r w:rsidR="00A00DFC">
              <w:t>3</w:t>
            </w:r>
          </w:p>
        </w:tc>
      </w:tr>
    </w:tbl>
    <w:p w14:paraId="4437DCC7" w14:textId="548667D3" w:rsidR="001E120E" w:rsidRPr="00427CC6" w:rsidRDefault="00427CC6" w:rsidP="001E120E">
      <w:pPr>
        <w:rPr>
          <w:sz w:val="20"/>
          <w:szCs w:val="20"/>
        </w:rPr>
      </w:pPr>
      <w:r w:rsidRPr="004C20A8">
        <w:rPr>
          <w:sz w:val="20"/>
          <w:szCs w:val="20"/>
          <w:vertAlign w:val="superscript"/>
        </w:rPr>
        <w:t>*</w:t>
      </w:r>
      <w:r w:rsidRPr="004C20A8">
        <w:rPr>
          <w:sz w:val="20"/>
          <w:szCs w:val="20"/>
        </w:rPr>
        <w:t>: Results presented as proportion (%) of group.</w:t>
      </w:r>
    </w:p>
    <w:p w14:paraId="2E1D98E2" w14:textId="77777777" w:rsidR="001E120E" w:rsidRPr="006B2751" w:rsidRDefault="001E120E" w:rsidP="001E120E">
      <w:r w:rsidRPr="006B2751">
        <w:br w:type="page"/>
      </w:r>
    </w:p>
    <w:p w14:paraId="407EE0BB" w14:textId="279B0DAD" w:rsidR="001E120E" w:rsidRPr="006B2751" w:rsidRDefault="00FC0DEC" w:rsidP="00FC0DEC">
      <w:pPr>
        <w:pStyle w:val="Caption"/>
        <w:keepNext/>
      </w:pPr>
      <w:bookmarkStart w:id="963" w:name="_Toc61288862"/>
      <w:r>
        <w:t xml:space="preserve">Table </w:t>
      </w:r>
      <w:r w:rsidR="00473D37">
        <w:fldChar w:fldCharType="begin"/>
      </w:r>
      <w:r w:rsidR="00473D37">
        <w:instrText xml:space="preserve"> STYLEREF 7 \s </w:instrText>
      </w:r>
      <w:r w:rsidR="00473D37">
        <w:fldChar w:fldCharType="separate"/>
      </w:r>
      <w:r w:rsidR="00883063">
        <w:rPr>
          <w:noProof/>
        </w:rPr>
        <w:t>F</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4</w:t>
      </w:r>
      <w:r w:rsidR="00473D37">
        <w:fldChar w:fldCharType="end"/>
      </w:r>
      <w:r>
        <w:t xml:space="preserve">. </w:t>
      </w:r>
      <w:r w:rsidR="00D02D8D">
        <w:t>Reasons that OAT-inadmissible programs either do not provide</w:t>
      </w:r>
      <w:r w:rsidR="00D02D8D" w:rsidRPr="006B2751">
        <w:t xml:space="preserve"> OAT to clients</w:t>
      </w:r>
      <w:r w:rsidR="00D02D8D">
        <w:t xml:space="preserve"> or refer to an outside organization for OAT initiation.</w:t>
      </w:r>
      <w:r w:rsidR="001E120E" w:rsidRPr="006B2751">
        <w:t>.</w:t>
      </w:r>
      <w:bookmarkEnd w:id="963"/>
    </w:p>
    <w:tbl>
      <w:tblPr>
        <w:tblStyle w:val="TOPPtableformat"/>
        <w:tblW w:w="5000" w:type="pct"/>
        <w:tblLook w:val="04E0" w:firstRow="1" w:lastRow="1" w:firstColumn="1" w:lastColumn="0" w:noHBand="0" w:noVBand="1"/>
      </w:tblPr>
      <w:tblGrid>
        <w:gridCol w:w="9638"/>
        <w:gridCol w:w="2133"/>
        <w:gridCol w:w="1189"/>
      </w:tblGrid>
      <w:tr w:rsidR="001E120E" w:rsidRPr="006B2751" w14:paraId="2795619F"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6" w:type="pct"/>
          </w:tcPr>
          <w:p w14:paraId="5E803C79" w14:textId="0BEE4CAD" w:rsidR="001E120E" w:rsidRPr="006B2751" w:rsidRDefault="001E120E" w:rsidP="001E120E">
            <w:pPr>
              <w:pStyle w:val="Tables"/>
            </w:pPr>
            <w:r w:rsidRPr="006B2751">
              <w:t>Philosophy for not offering OAT facilitation</w:t>
            </w:r>
            <w:r w:rsidR="00FC0DEC" w:rsidRPr="00FC0DEC">
              <w:rPr>
                <w:vertAlign w:val="superscript"/>
              </w:rPr>
              <w:t>*</w:t>
            </w:r>
          </w:p>
        </w:tc>
        <w:tc>
          <w:tcPr>
            <w:tcW w:w="889" w:type="pct"/>
          </w:tcPr>
          <w:p w14:paraId="789CE64A" w14:textId="3D74D086"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OAT-inadmissible</w:t>
            </w:r>
            <w:r w:rsidR="002F668F">
              <w:rPr>
                <w:szCs w:val="22"/>
              </w:rPr>
              <w:t xml:space="preserve"> (%)</w:t>
            </w:r>
          </w:p>
        </w:tc>
        <w:tc>
          <w:tcPr>
            <w:tcW w:w="0" w:type="pct"/>
          </w:tcPr>
          <w:p w14:paraId="363B9A26" w14:textId="457079B9"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OAT-admissible</w:t>
            </w:r>
            <w:r w:rsidR="002F668F">
              <w:rPr>
                <w:szCs w:val="22"/>
              </w:rPr>
              <w:t xml:space="preserve"> (%)</w:t>
            </w:r>
          </w:p>
        </w:tc>
      </w:tr>
      <w:tr w:rsidR="001E120E" w:rsidRPr="006B2751" w14:paraId="6712A166" w14:textId="77777777" w:rsidTr="00CA1CC5">
        <w:tc>
          <w:tcPr>
            <w:cnfStyle w:val="001000000000" w:firstRow="0" w:lastRow="0" w:firstColumn="1" w:lastColumn="0" w:oddVBand="0" w:evenVBand="0" w:oddHBand="0" w:evenHBand="0" w:firstRowFirstColumn="0" w:firstRowLastColumn="0" w:lastRowFirstColumn="0" w:lastRowLastColumn="0"/>
            <w:tcW w:w="3336" w:type="pct"/>
            <w:tcBorders>
              <w:top w:val="single" w:sz="12" w:space="0" w:color="ABC6D5"/>
              <w:bottom w:val="single" w:sz="8" w:space="0" w:color="C00000"/>
            </w:tcBorders>
          </w:tcPr>
          <w:p w14:paraId="28CEE4FC" w14:textId="77777777" w:rsidR="001E120E" w:rsidRPr="006B2751" w:rsidRDefault="001E120E" w:rsidP="001E120E">
            <w:pPr>
              <w:pStyle w:val="Tables"/>
              <w:rPr>
                <w:b/>
                <w:bCs w:val="0"/>
                <w:i/>
                <w:iCs/>
              </w:rPr>
            </w:pPr>
            <w:r w:rsidRPr="006B2751">
              <w:rPr>
                <w:b/>
                <w:bCs w:val="0"/>
                <w:i/>
                <w:iCs/>
              </w:rPr>
              <w:t>n (number that do not provide OAT)</w:t>
            </w:r>
          </w:p>
        </w:tc>
        <w:tc>
          <w:tcPr>
            <w:tcW w:w="889" w:type="pct"/>
            <w:tcBorders>
              <w:top w:val="single" w:sz="12" w:space="0" w:color="ABC6D5"/>
              <w:bottom w:val="single" w:sz="8" w:space="0" w:color="C00000"/>
            </w:tcBorders>
          </w:tcPr>
          <w:p w14:paraId="24335152" w14:textId="0184BE2B" w:rsidR="001E120E" w:rsidRPr="006B2751" w:rsidRDefault="002F668F" w:rsidP="001E120E">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1E120E" w:rsidRPr="006B2751">
              <w:rPr>
                <w:b/>
                <w:bCs w:val="0"/>
                <w:i/>
                <w:iCs/>
              </w:rPr>
              <w:t>1</w:t>
            </w:r>
            <w:r w:rsidR="00692F7E">
              <w:rPr>
                <w:b/>
                <w:bCs w:val="0"/>
                <w:i/>
                <w:iCs/>
              </w:rPr>
              <w:t>7</w:t>
            </w:r>
          </w:p>
        </w:tc>
        <w:tc>
          <w:tcPr>
            <w:tcW w:w="0" w:type="pct"/>
            <w:tcBorders>
              <w:top w:val="single" w:sz="12" w:space="0" w:color="ABC6D5"/>
              <w:bottom w:val="single" w:sz="8" w:space="0" w:color="C00000"/>
            </w:tcBorders>
          </w:tcPr>
          <w:p w14:paraId="5FC36BFD" w14:textId="5C802FBE" w:rsidR="001E120E" w:rsidRPr="006B2751" w:rsidRDefault="002F668F" w:rsidP="001E120E">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1E120E" w:rsidRPr="006B2751">
              <w:rPr>
                <w:b/>
                <w:bCs w:val="0"/>
                <w:i/>
                <w:iCs/>
              </w:rPr>
              <w:t>6</w:t>
            </w:r>
            <w:r w:rsidR="00692F7E">
              <w:rPr>
                <w:b/>
                <w:bCs w:val="0"/>
                <w:i/>
                <w:iCs/>
              </w:rPr>
              <w:t>6</w:t>
            </w:r>
          </w:p>
        </w:tc>
      </w:tr>
      <w:tr w:rsidR="001E120E" w:rsidRPr="006B2751" w14:paraId="06B748F6" w14:textId="77777777" w:rsidTr="00CA1CC5">
        <w:tc>
          <w:tcPr>
            <w:cnfStyle w:val="001000000000" w:firstRow="0" w:lastRow="0" w:firstColumn="1" w:lastColumn="0" w:oddVBand="0" w:evenVBand="0" w:oddHBand="0" w:evenHBand="0" w:firstRowFirstColumn="0" w:firstRowLastColumn="0" w:lastRowFirstColumn="0" w:lastRowLastColumn="0"/>
            <w:tcW w:w="3336" w:type="pct"/>
            <w:tcBorders>
              <w:top w:val="single" w:sz="8" w:space="0" w:color="C00000"/>
            </w:tcBorders>
          </w:tcPr>
          <w:p w14:paraId="50C6B3C0" w14:textId="77777777" w:rsidR="001E120E" w:rsidRPr="006B2751" w:rsidRDefault="001E120E" w:rsidP="001E120E">
            <w:pPr>
              <w:pStyle w:val="Tables"/>
            </w:pPr>
            <w:r w:rsidRPr="006B2751">
              <w:t xml:space="preserve">Does not believe it is an effective method of </w:t>
            </w:r>
            <w:r w:rsidRPr="006B2751">
              <w:rPr>
                <w:rFonts w:cstheme="minorHAnsi"/>
              </w:rPr>
              <w:t>treating addiction</w:t>
            </w:r>
          </w:p>
        </w:tc>
        <w:tc>
          <w:tcPr>
            <w:tcW w:w="889" w:type="pct"/>
            <w:tcBorders>
              <w:top w:val="single" w:sz="8" w:space="0" w:color="C00000"/>
            </w:tcBorders>
          </w:tcPr>
          <w:p w14:paraId="71EAA397"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6</w:t>
            </w:r>
          </w:p>
        </w:tc>
        <w:tc>
          <w:tcPr>
            <w:tcW w:w="0" w:type="pct"/>
            <w:tcBorders>
              <w:top w:val="single" w:sz="8" w:space="0" w:color="C00000"/>
            </w:tcBorders>
          </w:tcPr>
          <w:p w14:paraId="5192C5B3"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1E120E" w:rsidRPr="006B2751" w14:paraId="258EA58E"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4076AC2E" w14:textId="77777777" w:rsidR="001E120E" w:rsidRPr="006B2751" w:rsidRDefault="001E120E" w:rsidP="001E120E">
            <w:pPr>
              <w:pStyle w:val="Tables"/>
            </w:pPr>
            <w:r w:rsidRPr="006B2751">
              <w:rPr>
                <w:rFonts w:cstheme="minorHAnsi"/>
              </w:rPr>
              <w:t>Concerns about its long-term safety, adverse effects, or the risks it poses to clients</w:t>
            </w:r>
          </w:p>
        </w:tc>
        <w:tc>
          <w:tcPr>
            <w:tcW w:w="889" w:type="pct"/>
          </w:tcPr>
          <w:p w14:paraId="23B83E00"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6</w:t>
            </w:r>
          </w:p>
        </w:tc>
        <w:tc>
          <w:tcPr>
            <w:tcW w:w="0" w:type="pct"/>
          </w:tcPr>
          <w:p w14:paraId="6E2F3EF1"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1E120E" w:rsidRPr="006B2751" w14:paraId="40B0E711"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6C71F1C1" w14:textId="77777777" w:rsidR="001E120E" w:rsidRPr="006B2751" w:rsidRDefault="001E120E" w:rsidP="001E120E">
            <w:pPr>
              <w:pStyle w:val="Tables"/>
            </w:pPr>
            <w:r w:rsidRPr="006B2751">
              <w:rPr>
                <w:rFonts w:cstheme="minorHAnsi"/>
              </w:rPr>
              <w:t>Does not provide OAT but would do so with the means and/or resources</w:t>
            </w:r>
          </w:p>
        </w:tc>
        <w:tc>
          <w:tcPr>
            <w:tcW w:w="889" w:type="pct"/>
          </w:tcPr>
          <w:p w14:paraId="6A5469A7" w14:textId="3CB467BD"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3</w:t>
            </w:r>
            <w:r w:rsidR="00692F7E">
              <w:t>0</w:t>
            </w:r>
          </w:p>
        </w:tc>
        <w:tc>
          <w:tcPr>
            <w:tcW w:w="0" w:type="pct"/>
          </w:tcPr>
          <w:p w14:paraId="43662547" w14:textId="6FFC892F"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6</w:t>
            </w:r>
            <w:r w:rsidR="00692F7E">
              <w:t>8</w:t>
            </w:r>
          </w:p>
        </w:tc>
      </w:tr>
      <w:tr w:rsidR="001E120E" w:rsidRPr="006B2751" w14:paraId="589556C3"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5D9D3B95" w14:textId="50003428" w:rsidR="001E120E" w:rsidRPr="006B2751" w:rsidRDefault="001E120E" w:rsidP="001E120E">
            <w:pPr>
              <w:pStyle w:val="Tables"/>
            </w:pPr>
            <w:r w:rsidRPr="006B2751">
              <w:rPr>
                <w:rFonts w:cstheme="minorHAnsi"/>
              </w:rPr>
              <w:t>Providing OAT to clients is outside the scope of program’s treatment goals</w:t>
            </w:r>
            <w:r w:rsidR="00FC0DEC" w:rsidRPr="00FC0DEC">
              <w:rPr>
                <w:rFonts w:cstheme="minorHAnsi"/>
                <w:vertAlign w:val="superscript"/>
              </w:rPr>
              <w:t>**</w:t>
            </w:r>
          </w:p>
        </w:tc>
        <w:tc>
          <w:tcPr>
            <w:tcW w:w="889" w:type="pct"/>
          </w:tcPr>
          <w:p w14:paraId="7403BD1C" w14:textId="4627D3DF" w:rsidR="001E120E" w:rsidRPr="006B2751" w:rsidRDefault="00692F7E" w:rsidP="001E120E">
            <w:pPr>
              <w:pStyle w:val="Tables"/>
              <w:cnfStyle w:val="000000000000" w:firstRow="0" w:lastRow="0" w:firstColumn="0" w:lastColumn="0" w:oddVBand="0" w:evenVBand="0" w:oddHBand="0" w:evenHBand="0" w:firstRowFirstColumn="0" w:firstRowLastColumn="0" w:lastRowFirstColumn="0" w:lastRowLastColumn="0"/>
            </w:pPr>
            <w:r>
              <w:t>47</w:t>
            </w:r>
          </w:p>
        </w:tc>
        <w:tc>
          <w:tcPr>
            <w:tcW w:w="0" w:type="pct"/>
          </w:tcPr>
          <w:p w14:paraId="4E7AD049" w14:textId="00F7FF56"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3</w:t>
            </w:r>
            <w:r w:rsidR="00692F7E">
              <w:t>0</w:t>
            </w:r>
          </w:p>
        </w:tc>
      </w:tr>
      <w:tr w:rsidR="001E120E" w:rsidRPr="006B2751" w14:paraId="64F895F7"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742E534C" w14:textId="77777777" w:rsidR="001E120E" w:rsidRPr="006B2751" w:rsidRDefault="001E120E" w:rsidP="001E120E">
            <w:pPr>
              <w:pStyle w:val="Tables"/>
            </w:pPr>
            <w:r w:rsidRPr="006B2751">
              <w:rPr>
                <w:rFonts w:cstheme="minorHAnsi"/>
              </w:rPr>
              <w:t>Other – Not accredited to provide</w:t>
            </w:r>
          </w:p>
        </w:tc>
        <w:tc>
          <w:tcPr>
            <w:tcW w:w="889" w:type="pct"/>
          </w:tcPr>
          <w:p w14:paraId="303E905C" w14:textId="450B3A3E" w:rsidR="001E120E" w:rsidRPr="006B2751" w:rsidRDefault="00692F7E" w:rsidP="001E120E">
            <w:pPr>
              <w:pStyle w:val="Tables"/>
              <w:cnfStyle w:val="000000000000" w:firstRow="0" w:lastRow="0" w:firstColumn="0" w:lastColumn="0" w:oddVBand="0" w:evenVBand="0" w:oddHBand="0" w:evenHBand="0" w:firstRowFirstColumn="0" w:firstRowLastColumn="0" w:lastRowFirstColumn="0" w:lastRowLastColumn="0"/>
            </w:pPr>
            <w:r>
              <w:t>12</w:t>
            </w:r>
          </w:p>
        </w:tc>
        <w:tc>
          <w:tcPr>
            <w:tcW w:w="0" w:type="pct"/>
          </w:tcPr>
          <w:p w14:paraId="6B34D5BD" w14:textId="5AC6389C" w:rsidR="001E120E" w:rsidRPr="006B2751" w:rsidRDefault="00692F7E" w:rsidP="001E120E">
            <w:pPr>
              <w:pStyle w:val="Tables"/>
              <w:cnfStyle w:val="000000000000" w:firstRow="0" w:lastRow="0" w:firstColumn="0" w:lastColumn="0" w:oddVBand="0" w:evenVBand="0" w:oddHBand="0" w:evenHBand="0" w:firstRowFirstColumn="0" w:firstRowLastColumn="0" w:lastRowFirstColumn="0" w:lastRowLastColumn="0"/>
            </w:pPr>
            <w:r>
              <w:t>6</w:t>
            </w:r>
          </w:p>
        </w:tc>
      </w:tr>
      <w:tr w:rsidR="001E120E" w:rsidRPr="006B2751" w14:paraId="6D2D64E4"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2F9E0A8F" w14:textId="77777777" w:rsidR="001E120E" w:rsidRPr="006B2751" w:rsidRDefault="001E120E" w:rsidP="001E120E">
            <w:pPr>
              <w:pStyle w:val="Tables"/>
            </w:pPr>
            <w:r w:rsidRPr="006B2751">
              <w:rPr>
                <w:rFonts w:cstheme="minorHAnsi"/>
              </w:rPr>
              <w:t>Other – no applicable clients</w:t>
            </w:r>
          </w:p>
        </w:tc>
        <w:tc>
          <w:tcPr>
            <w:tcW w:w="889" w:type="pct"/>
          </w:tcPr>
          <w:p w14:paraId="5D07E404" w14:textId="0176A70C"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692F7E">
              <w:t>8</w:t>
            </w:r>
          </w:p>
        </w:tc>
        <w:tc>
          <w:tcPr>
            <w:tcW w:w="0" w:type="pct"/>
          </w:tcPr>
          <w:p w14:paraId="12C36604"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1E120E" w:rsidRPr="006B2751" w14:paraId="0687A670"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pct"/>
          </w:tcPr>
          <w:p w14:paraId="01847CF0" w14:textId="77777777" w:rsidR="001E120E" w:rsidRPr="006B2751" w:rsidRDefault="001E120E" w:rsidP="001E120E">
            <w:pPr>
              <w:pStyle w:val="Tables"/>
            </w:pPr>
            <w:r w:rsidRPr="006B2751">
              <w:rPr>
                <w:rFonts w:cstheme="minorHAnsi"/>
              </w:rPr>
              <w:t>Other – not allowed on site</w:t>
            </w:r>
          </w:p>
        </w:tc>
        <w:tc>
          <w:tcPr>
            <w:tcW w:w="889" w:type="pct"/>
          </w:tcPr>
          <w:p w14:paraId="52B9AB46" w14:textId="77777777"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0</w:t>
            </w:r>
          </w:p>
        </w:tc>
        <w:tc>
          <w:tcPr>
            <w:tcW w:w="0" w:type="pct"/>
          </w:tcPr>
          <w:p w14:paraId="37EC7D17" w14:textId="77777777"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3</w:t>
            </w:r>
          </w:p>
        </w:tc>
      </w:tr>
    </w:tbl>
    <w:p w14:paraId="26019F6E" w14:textId="5A7E59B4" w:rsidR="00FC0DEC" w:rsidRPr="00FC0DEC" w:rsidRDefault="00FC0DEC" w:rsidP="00FC0DEC">
      <w:pPr>
        <w:spacing w:after="0"/>
        <w:rPr>
          <w:sz w:val="20"/>
          <w:szCs w:val="20"/>
        </w:rPr>
      </w:pPr>
      <w:r w:rsidRPr="00FC0DEC">
        <w:rPr>
          <w:sz w:val="20"/>
          <w:szCs w:val="20"/>
          <w:vertAlign w:val="superscript"/>
        </w:rPr>
        <w:t>*</w:t>
      </w:r>
      <w:r w:rsidRPr="00FC0DEC">
        <w:rPr>
          <w:sz w:val="20"/>
          <w:szCs w:val="20"/>
        </w:rPr>
        <w:t>: Results presented as proportion (%) of group. Responses are not mutually exclusive; therefore, column percentages do not sum to 100%.</w:t>
      </w:r>
    </w:p>
    <w:p w14:paraId="792EB706" w14:textId="1D7CAA99" w:rsidR="00FC0DEC" w:rsidRPr="00FC0DEC" w:rsidRDefault="00FC0DEC" w:rsidP="00FC0DEC">
      <w:pPr>
        <w:spacing w:before="0"/>
        <w:rPr>
          <w:sz w:val="20"/>
          <w:szCs w:val="20"/>
        </w:rPr>
      </w:pPr>
      <w:r w:rsidRPr="00FC0DEC">
        <w:rPr>
          <w:sz w:val="20"/>
          <w:szCs w:val="20"/>
          <w:vertAlign w:val="superscript"/>
        </w:rPr>
        <w:t>**</w:t>
      </w:r>
      <w:r w:rsidRPr="00FC0DEC">
        <w:rPr>
          <w:sz w:val="20"/>
          <w:szCs w:val="20"/>
        </w:rPr>
        <w:t>: Includes responses of “other” indicating that OAT is supported.</w:t>
      </w:r>
    </w:p>
    <w:p w14:paraId="1D08CA51" w14:textId="6967D168" w:rsidR="001E120E" w:rsidRPr="006B2751" w:rsidRDefault="00FC0DEC" w:rsidP="00FC0DEC">
      <w:pPr>
        <w:pStyle w:val="Caption"/>
        <w:keepNext/>
        <w:spacing w:before="360"/>
      </w:pPr>
      <w:bookmarkStart w:id="964" w:name="_Toc61288863"/>
      <w:r>
        <w:t xml:space="preserve">Table </w:t>
      </w:r>
      <w:r w:rsidR="00473D37">
        <w:fldChar w:fldCharType="begin"/>
      </w:r>
      <w:r w:rsidR="00473D37">
        <w:instrText xml:space="preserve"> STYLEREF 7 \s </w:instrText>
      </w:r>
      <w:r w:rsidR="00473D37">
        <w:fldChar w:fldCharType="separate"/>
      </w:r>
      <w:r w:rsidR="00883063">
        <w:rPr>
          <w:noProof/>
        </w:rPr>
        <w:t>F</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5</w:t>
      </w:r>
      <w:r w:rsidR="00473D37">
        <w:fldChar w:fldCharType="end"/>
      </w:r>
      <w:r>
        <w:t xml:space="preserve">. </w:t>
      </w:r>
      <w:r w:rsidR="001E120E" w:rsidRPr="006B2751">
        <w:t>OAT-specific admissions policies for OAT-inadmissible programs.</w:t>
      </w:r>
      <w:bookmarkEnd w:id="964"/>
    </w:p>
    <w:tbl>
      <w:tblPr>
        <w:tblStyle w:val="TOPPtableformat"/>
        <w:tblW w:w="5000" w:type="pct"/>
        <w:tblLook w:val="04E0" w:firstRow="1" w:lastRow="1" w:firstColumn="1" w:lastColumn="0" w:noHBand="0" w:noVBand="1"/>
      </w:tblPr>
      <w:tblGrid>
        <w:gridCol w:w="9734"/>
        <w:gridCol w:w="2037"/>
        <w:gridCol w:w="1189"/>
      </w:tblGrid>
      <w:tr w:rsidR="001E120E" w:rsidRPr="006B2751" w14:paraId="355CCF99"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6" w:type="pct"/>
          </w:tcPr>
          <w:p w14:paraId="75463EAB" w14:textId="6A1B4B46" w:rsidR="001E120E" w:rsidRPr="006B2751" w:rsidRDefault="001E120E" w:rsidP="001E120E">
            <w:pPr>
              <w:pStyle w:val="Tables"/>
            </w:pPr>
            <w:r w:rsidRPr="006B2751">
              <w:t>OAT acceptance</w:t>
            </w:r>
            <w:r w:rsidR="00FC0DEC" w:rsidRPr="00FC0DEC">
              <w:rPr>
                <w:vertAlign w:val="superscript"/>
              </w:rPr>
              <w:t>*</w:t>
            </w:r>
          </w:p>
        </w:tc>
        <w:tc>
          <w:tcPr>
            <w:tcW w:w="850" w:type="pct"/>
          </w:tcPr>
          <w:p w14:paraId="22DF1DA2" w14:textId="2DCCAE67"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OAT-inadmissible</w:t>
            </w:r>
            <w:r w:rsidR="002F668F">
              <w:rPr>
                <w:szCs w:val="22"/>
              </w:rPr>
              <w:t xml:space="preserve"> (%)</w:t>
            </w:r>
          </w:p>
        </w:tc>
        <w:tc>
          <w:tcPr>
            <w:tcW w:w="0" w:type="pct"/>
          </w:tcPr>
          <w:p w14:paraId="64809EE6" w14:textId="204B7538"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OAT-admissible</w:t>
            </w:r>
            <w:r w:rsidR="002F668F">
              <w:rPr>
                <w:szCs w:val="22"/>
              </w:rPr>
              <w:t xml:space="preserve"> (%)</w:t>
            </w:r>
          </w:p>
        </w:tc>
      </w:tr>
      <w:tr w:rsidR="001E120E" w:rsidRPr="006B2751" w14:paraId="72DF6756"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4494E597" w14:textId="77777777" w:rsidR="001E120E" w:rsidRPr="006B2751" w:rsidRDefault="001E120E" w:rsidP="001E120E">
            <w:pPr>
              <w:pStyle w:val="Tables"/>
            </w:pPr>
            <w:r w:rsidRPr="006B2751">
              <w:t>Admits clients who are receiving OAT</w:t>
            </w:r>
          </w:p>
        </w:tc>
        <w:tc>
          <w:tcPr>
            <w:tcW w:w="850" w:type="pct"/>
          </w:tcPr>
          <w:p w14:paraId="1F38B6DC" w14:textId="3FF319D4"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2</w:t>
            </w:r>
            <w:r w:rsidR="00692F7E">
              <w:t>3</w:t>
            </w:r>
          </w:p>
        </w:tc>
        <w:tc>
          <w:tcPr>
            <w:tcW w:w="0" w:type="pct"/>
          </w:tcPr>
          <w:p w14:paraId="5DCBEA11"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100</w:t>
            </w:r>
          </w:p>
        </w:tc>
      </w:tr>
      <w:tr w:rsidR="001E120E" w:rsidRPr="006B2751" w14:paraId="60B38D67"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7F8C5449" w14:textId="77777777" w:rsidR="001E120E" w:rsidRPr="006B2751" w:rsidRDefault="001E120E" w:rsidP="001E120E">
            <w:pPr>
              <w:pStyle w:val="Tables"/>
            </w:pPr>
            <w:r w:rsidRPr="006B2751">
              <w:t>Expects clients to discontinue OAT use before being admitted to program</w:t>
            </w:r>
          </w:p>
        </w:tc>
        <w:tc>
          <w:tcPr>
            <w:tcW w:w="850" w:type="pct"/>
          </w:tcPr>
          <w:p w14:paraId="458A7313" w14:textId="6C32A2C5"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4</w:t>
            </w:r>
            <w:r w:rsidR="00692F7E">
              <w:t>0</w:t>
            </w:r>
          </w:p>
        </w:tc>
        <w:tc>
          <w:tcPr>
            <w:tcW w:w="0" w:type="pct"/>
          </w:tcPr>
          <w:p w14:paraId="6B6D71CC"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1E120E" w:rsidRPr="006B2751" w14:paraId="39E97DD2"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634490A4" w14:textId="77777777" w:rsidR="001E120E" w:rsidRPr="006B2751" w:rsidRDefault="001E120E" w:rsidP="001E120E">
            <w:pPr>
              <w:pStyle w:val="Tables"/>
            </w:pPr>
            <w:r w:rsidRPr="006B2751">
              <w:t>Expects clients to taper use of OAT before being admitted to program</w:t>
            </w:r>
          </w:p>
        </w:tc>
        <w:tc>
          <w:tcPr>
            <w:tcW w:w="850" w:type="pct"/>
          </w:tcPr>
          <w:p w14:paraId="586DD6D1" w14:textId="6D9B532E"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692F7E">
              <w:t>4</w:t>
            </w:r>
          </w:p>
        </w:tc>
        <w:tc>
          <w:tcPr>
            <w:tcW w:w="0" w:type="pct"/>
          </w:tcPr>
          <w:p w14:paraId="08D6F7B5"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1E120E" w:rsidRPr="006B2751" w14:paraId="2182EC0F"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4D8CBB6D" w14:textId="77777777" w:rsidR="001E120E" w:rsidRPr="006B2751" w:rsidRDefault="001E120E" w:rsidP="001E120E">
            <w:pPr>
              <w:pStyle w:val="Tables"/>
            </w:pPr>
            <w:r w:rsidRPr="006B2751">
              <w:t>Encourages, but does not expect, clients to taper OAT use before being admitted</w:t>
            </w:r>
          </w:p>
        </w:tc>
        <w:tc>
          <w:tcPr>
            <w:tcW w:w="850" w:type="pct"/>
          </w:tcPr>
          <w:p w14:paraId="2AFF3225" w14:textId="7AD2F009"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692F7E">
              <w:t>4</w:t>
            </w:r>
          </w:p>
        </w:tc>
        <w:tc>
          <w:tcPr>
            <w:tcW w:w="0" w:type="pct"/>
          </w:tcPr>
          <w:p w14:paraId="1B337E59"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12</w:t>
            </w:r>
          </w:p>
        </w:tc>
      </w:tr>
      <w:tr w:rsidR="001E120E" w:rsidRPr="006B2751" w14:paraId="29F969CF"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pct"/>
          </w:tcPr>
          <w:p w14:paraId="36A6B91E" w14:textId="77777777" w:rsidR="001E120E" w:rsidRPr="006B2751" w:rsidRDefault="001E120E" w:rsidP="001E120E">
            <w:pPr>
              <w:pStyle w:val="Tables"/>
            </w:pPr>
            <w:r w:rsidRPr="006B2751">
              <w:t>Does not expect clients to taper use of OAT before being admitted to program</w:t>
            </w:r>
          </w:p>
        </w:tc>
        <w:tc>
          <w:tcPr>
            <w:tcW w:w="850" w:type="pct"/>
          </w:tcPr>
          <w:p w14:paraId="35187A2F" w14:textId="094F91DE"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7</w:t>
            </w:r>
            <w:r w:rsidR="00692F7E">
              <w:t>3</w:t>
            </w:r>
          </w:p>
        </w:tc>
        <w:tc>
          <w:tcPr>
            <w:tcW w:w="0" w:type="pct"/>
          </w:tcPr>
          <w:p w14:paraId="07141F17" w14:textId="77777777"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88</w:t>
            </w:r>
          </w:p>
        </w:tc>
      </w:tr>
    </w:tbl>
    <w:p w14:paraId="59C324E9" w14:textId="2EB969CB" w:rsidR="00FC0DEC" w:rsidRDefault="00FC0DEC" w:rsidP="00FC0DEC">
      <w:pPr>
        <w:rPr>
          <w:sz w:val="20"/>
          <w:szCs w:val="20"/>
        </w:rPr>
      </w:pPr>
      <w:r w:rsidRPr="00FC0DEC">
        <w:rPr>
          <w:sz w:val="20"/>
          <w:szCs w:val="20"/>
          <w:vertAlign w:val="superscript"/>
        </w:rPr>
        <w:t>*</w:t>
      </w:r>
      <w:r w:rsidRPr="00FC0DEC">
        <w:rPr>
          <w:sz w:val="20"/>
          <w:szCs w:val="20"/>
        </w:rPr>
        <w:t>: Results presented as proportion (%) of group.</w:t>
      </w:r>
      <w:r>
        <w:rPr>
          <w:sz w:val="20"/>
          <w:szCs w:val="20"/>
        </w:rPr>
        <w:br w:type="page"/>
      </w:r>
    </w:p>
    <w:p w14:paraId="605CE35E" w14:textId="3808A3A0" w:rsidR="001E120E" w:rsidRPr="006B2751" w:rsidRDefault="00FC0DEC" w:rsidP="00FC0DEC">
      <w:pPr>
        <w:pStyle w:val="Caption"/>
        <w:keepNext/>
      </w:pPr>
      <w:bookmarkStart w:id="965" w:name="_Toc61288864"/>
      <w:r>
        <w:t xml:space="preserve">Table </w:t>
      </w:r>
      <w:r w:rsidR="00473D37">
        <w:fldChar w:fldCharType="begin"/>
      </w:r>
      <w:r w:rsidR="00473D37">
        <w:instrText xml:space="preserve"> STYLEREF 7 \s </w:instrText>
      </w:r>
      <w:r w:rsidR="00473D37">
        <w:fldChar w:fldCharType="separate"/>
      </w:r>
      <w:r w:rsidR="00883063">
        <w:rPr>
          <w:noProof/>
        </w:rPr>
        <w:t>F</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6</w:t>
      </w:r>
      <w:r w:rsidR="00473D37">
        <w:fldChar w:fldCharType="end"/>
      </w:r>
      <w:r>
        <w:t xml:space="preserve">. </w:t>
      </w:r>
      <w:r w:rsidR="001E120E" w:rsidRPr="006B2751">
        <w:t>Nature of OAT provider relationships for OAT-inadmissible programs.</w:t>
      </w:r>
      <w:bookmarkEnd w:id="965"/>
    </w:p>
    <w:tbl>
      <w:tblPr>
        <w:tblStyle w:val="TOPPtableformat"/>
        <w:tblW w:w="5000" w:type="pct"/>
        <w:tblLook w:val="04E0" w:firstRow="1" w:lastRow="1" w:firstColumn="1" w:lastColumn="0" w:noHBand="0" w:noVBand="1"/>
      </w:tblPr>
      <w:tblGrid>
        <w:gridCol w:w="9563"/>
        <w:gridCol w:w="2208"/>
        <w:gridCol w:w="1189"/>
      </w:tblGrid>
      <w:tr w:rsidR="001E120E" w:rsidRPr="006B2751" w14:paraId="6535D3FA"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81" w:type="pct"/>
          </w:tcPr>
          <w:p w14:paraId="668B7DB0" w14:textId="14088B41" w:rsidR="001E120E" w:rsidRPr="006B2751" w:rsidRDefault="001E120E" w:rsidP="001E120E">
            <w:pPr>
              <w:pStyle w:val="Tables"/>
            </w:pPr>
            <w:r w:rsidRPr="006B2751">
              <w:t>Relationship with OAT provider</w:t>
            </w:r>
            <w:r w:rsidR="00FC0DEC" w:rsidRPr="00FC0DEC">
              <w:rPr>
                <w:vertAlign w:val="superscript"/>
              </w:rPr>
              <w:t>*</w:t>
            </w:r>
          </w:p>
        </w:tc>
        <w:tc>
          <w:tcPr>
            <w:tcW w:w="905" w:type="pct"/>
          </w:tcPr>
          <w:p w14:paraId="1061C266" w14:textId="100FF763"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OAT-inadmissible</w:t>
            </w:r>
            <w:r w:rsidR="002F668F">
              <w:rPr>
                <w:szCs w:val="22"/>
              </w:rPr>
              <w:t xml:space="preserve"> (%)</w:t>
            </w:r>
          </w:p>
        </w:tc>
        <w:tc>
          <w:tcPr>
            <w:tcW w:w="0" w:type="pct"/>
          </w:tcPr>
          <w:p w14:paraId="116B8764" w14:textId="4F9254C6"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OAT-admissible</w:t>
            </w:r>
            <w:r w:rsidR="002F668F">
              <w:rPr>
                <w:szCs w:val="22"/>
              </w:rPr>
              <w:t xml:space="preserve"> (%)</w:t>
            </w:r>
          </w:p>
        </w:tc>
      </w:tr>
      <w:tr w:rsidR="001E120E" w:rsidRPr="006B2751" w14:paraId="23355EDD" w14:textId="77777777" w:rsidTr="00CA1CC5">
        <w:tc>
          <w:tcPr>
            <w:cnfStyle w:val="001000000000" w:firstRow="0" w:lastRow="0" w:firstColumn="1" w:lastColumn="0" w:oddVBand="0" w:evenVBand="0" w:oddHBand="0" w:evenHBand="0" w:firstRowFirstColumn="0" w:firstRowLastColumn="0" w:lastRowFirstColumn="0" w:lastRowLastColumn="0"/>
            <w:tcW w:w="3281" w:type="pct"/>
          </w:tcPr>
          <w:p w14:paraId="5D12170E" w14:textId="77777777" w:rsidR="001E120E" w:rsidRPr="006B2751" w:rsidRDefault="001E120E" w:rsidP="001E120E">
            <w:pPr>
              <w:pStyle w:val="Tables"/>
            </w:pPr>
            <w:r w:rsidRPr="006B2751">
              <w:t>Formal, within organization</w:t>
            </w:r>
          </w:p>
        </w:tc>
        <w:tc>
          <w:tcPr>
            <w:tcW w:w="905" w:type="pct"/>
          </w:tcPr>
          <w:p w14:paraId="1A0B49E2" w14:textId="4C9BAA38" w:rsidR="001E120E" w:rsidRPr="006B2751" w:rsidRDefault="00692F7E" w:rsidP="001E120E">
            <w:pPr>
              <w:pStyle w:val="Tables"/>
              <w:cnfStyle w:val="000000000000" w:firstRow="0" w:lastRow="0" w:firstColumn="0" w:lastColumn="0" w:oddVBand="0" w:evenVBand="0" w:oddHBand="0" w:evenHBand="0" w:firstRowFirstColumn="0" w:firstRowLastColumn="0" w:lastRowFirstColumn="0" w:lastRowLastColumn="0"/>
            </w:pPr>
            <w:r>
              <w:t>47</w:t>
            </w:r>
          </w:p>
        </w:tc>
        <w:tc>
          <w:tcPr>
            <w:tcW w:w="0" w:type="pct"/>
          </w:tcPr>
          <w:p w14:paraId="3E1E15C1" w14:textId="0ADE0582"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5</w:t>
            </w:r>
            <w:r w:rsidR="00692F7E">
              <w:t>7</w:t>
            </w:r>
          </w:p>
        </w:tc>
      </w:tr>
      <w:tr w:rsidR="001E120E" w:rsidRPr="006B2751" w14:paraId="47FEAC0D" w14:textId="77777777" w:rsidTr="00CA1CC5">
        <w:tc>
          <w:tcPr>
            <w:cnfStyle w:val="001000000000" w:firstRow="0" w:lastRow="0" w:firstColumn="1" w:lastColumn="0" w:oddVBand="0" w:evenVBand="0" w:oddHBand="0" w:evenHBand="0" w:firstRowFirstColumn="0" w:firstRowLastColumn="0" w:lastRowFirstColumn="0" w:lastRowLastColumn="0"/>
            <w:tcW w:w="3281" w:type="pct"/>
          </w:tcPr>
          <w:p w14:paraId="5184FE47" w14:textId="77777777" w:rsidR="001E120E" w:rsidRPr="006B2751" w:rsidRDefault="001E120E" w:rsidP="001E120E">
            <w:pPr>
              <w:pStyle w:val="Tables"/>
            </w:pPr>
            <w:r w:rsidRPr="006B2751">
              <w:t>Formal, through referral</w:t>
            </w:r>
          </w:p>
        </w:tc>
        <w:tc>
          <w:tcPr>
            <w:tcW w:w="905" w:type="pct"/>
          </w:tcPr>
          <w:p w14:paraId="761BDA42" w14:textId="0285F391"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692F7E">
              <w:t>6</w:t>
            </w:r>
          </w:p>
        </w:tc>
        <w:tc>
          <w:tcPr>
            <w:tcW w:w="0" w:type="pct"/>
          </w:tcPr>
          <w:p w14:paraId="25910878"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11</w:t>
            </w:r>
          </w:p>
        </w:tc>
      </w:tr>
      <w:tr w:rsidR="001E120E" w:rsidRPr="006B2751" w14:paraId="312171B7"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1" w:type="pct"/>
          </w:tcPr>
          <w:p w14:paraId="101B3B01" w14:textId="77777777" w:rsidR="001E120E" w:rsidRPr="006B2751" w:rsidRDefault="001E120E" w:rsidP="001E120E">
            <w:pPr>
              <w:pStyle w:val="Tables"/>
            </w:pPr>
            <w:r w:rsidRPr="006B2751">
              <w:t>Informal</w:t>
            </w:r>
          </w:p>
        </w:tc>
        <w:tc>
          <w:tcPr>
            <w:tcW w:w="905" w:type="pct"/>
          </w:tcPr>
          <w:p w14:paraId="7FB34564" w14:textId="67DDC303"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3</w:t>
            </w:r>
            <w:r w:rsidR="00692F7E">
              <w:t>7</w:t>
            </w:r>
          </w:p>
        </w:tc>
        <w:tc>
          <w:tcPr>
            <w:tcW w:w="0" w:type="pct"/>
          </w:tcPr>
          <w:p w14:paraId="1B79F7BB" w14:textId="418F32EB"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3</w:t>
            </w:r>
            <w:r w:rsidR="00692F7E">
              <w:t>1</w:t>
            </w:r>
          </w:p>
        </w:tc>
      </w:tr>
    </w:tbl>
    <w:p w14:paraId="0321E33E" w14:textId="000931F5" w:rsidR="00FC0DEC" w:rsidRPr="00FC0DEC" w:rsidRDefault="00FC0DEC" w:rsidP="00FC0DEC">
      <w:pPr>
        <w:rPr>
          <w:sz w:val="20"/>
          <w:szCs w:val="20"/>
        </w:rPr>
      </w:pPr>
      <w:r w:rsidRPr="00FC0DEC">
        <w:rPr>
          <w:sz w:val="20"/>
          <w:szCs w:val="20"/>
          <w:vertAlign w:val="superscript"/>
        </w:rPr>
        <w:t>*</w:t>
      </w:r>
      <w:r w:rsidRPr="00FC0DEC">
        <w:rPr>
          <w:sz w:val="20"/>
          <w:szCs w:val="20"/>
        </w:rPr>
        <w:t>: Results presented as proportion (%) of group.</w:t>
      </w:r>
    </w:p>
    <w:p w14:paraId="6B143678" w14:textId="13A40E2F" w:rsidR="001E120E" w:rsidRPr="006B2751" w:rsidRDefault="00FC0DEC" w:rsidP="00FC0DEC">
      <w:pPr>
        <w:pStyle w:val="Caption"/>
        <w:keepNext/>
        <w:spacing w:before="360"/>
      </w:pPr>
      <w:bookmarkStart w:id="966" w:name="_Toc61288865"/>
      <w:r>
        <w:t xml:space="preserve">Table </w:t>
      </w:r>
      <w:r w:rsidR="00473D37">
        <w:fldChar w:fldCharType="begin"/>
      </w:r>
      <w:r w:rsidR="00473D37">
        <w:instrText xml:space="preserve"> STYLEREF 7 \s </w:instrText>
      </w:r>
      <w:r w:rsidR="00473D37">
        <w:fldChar w:fldCharType="separate"/>
      </w:r>
      <w:r w:rsidR="00883063">
        <w:rPr>
          <w:noProof/>
        </w:rPr>
        <w:t>F</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7</w:t>
      </w:r>
      <w:r w:rsidR="00473D37">
        <w:fldChar w:fldCharType="end"/>
      </w:r>
      <w:r>
        <w:t xml:space="preserve">. </w:t>
      </w:r>
      <w:r w:rsidR="001E120E" w:rsidRPr="006B2751">
        <w:t>Reasons that OAT-inadmissible programs do not have naloxone kits on-site.</w:t>
      </w:r>
      <w:bookmarkEnd w:id="966"/>
    </w:p>
    <w:tbl>
      <w:tblPr>
        <w:tblStyle w:val="TOPPtableformat"/>
        <w:tblW w:w="5000" w:type="pct"/>
        <w:tblLook w:val="04E0" w:firstRow="1" w:lastRow="1" w:firstColumn="1" w:lastColumn="0" w:noHBand="0" w:noVBand="1"/>
      </w:tblPr>
      <w:tblGrid>
        <w:gridCol w:w="9732"/>
        <w:gridCol w:w="2039"/>
        <w:gridCol w:w="1189"/>
      </w:tblGrid>
      <w:tr w:rsidR="001E120E" w:rsidRPr="006B2751" w14:paraId="7314E2EF"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6" w:type="pct"/>
          </w:tcPr>
          <w:p w14:paraId="017A9441" w14:textId="77777777" w:rsidR="001E120E" w:rsidRPr="006B2751" w:rsidRDefault="001E120E" w:rsidP="001E120E">
            <w:pPr>
              <w:pStyle w:val="Tables"/>
            </w:pPr>
            <w:r w:rsidRPr="006B2751">
              <w:t>Philosophy for not offering naloxone on-site</w:t>
            </w:r>
            <w:r w:rsidRPr="006B2751">
              <w:rPr>
                <w:vertAlign w:val="superscript"/>
              </w:rPr>
              <w:t>*</w:t>
            </w:r>
          </w:p>
        </w:tc>
        <w:tc>
          <w:tcPr>
            <w:tcW w:w="851" w:type="pct"/>
          </w:tcPr>
          <w:p w14:paraId="5696426D" w14:textId="3BCB1888"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OAT-inadmissible</w:t>
            </w:r>
            <w:r w:rsidR="002F668F">
              <w:rPr>
                <w:szCs w:val="22"/>
              </w:rPr>
              <w:t xml:space="preserve"> (%)</w:t>
            </w:r>
          </w:p>
        </w:tc>
        <w:tc>
          <w:tcPr>
            <w:tcW w:w="0" w:type="pct"/>
          </w:tcPr>
          <w:p w14:paraId="5D7F2E02" w14:textId="7978E2C2"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OAT-admissible</w:t>
            </w:r>
            <w:r w:rsidR="002F668F">
              <w:rPr>
                <w:szCs w:val="22"/>
              </w:rPr>
              <w:t xml:space="preserve"> (%)</w:t>
            </w:r>
          </w:p>
        </w:tc>
      </w:tr>
      <w:tr w:rsidR="001E120E" w:rsidRPr="006B2751" w14:paraId="0D68BB57" w14:textId="77777777" w:rsidTr="00CA1CC5">
        <w:tc>
          <w:tcPr>
            <w:cnfStyle w:val="001000000000" w:firstRow="0" w:lastRow="0" w:firstColumn="1" w:lastColumn="0" w:oddVBand="0" w:evenVBand="0" w:oddHBand="0" w:evenHBand="0" w:firstRowFirstColumn="0" w:firstRowLastColumn="0" w:lastRowFirstColumn="0" w:lastRowLastColumn="0"/>
            <w:tcW w:w="3336" w:type="pct"/>
            <w:tcBorders>
              <w:top w:val="single" w:sz="12" w:space="0" w:color="ABC6D5"/>
              <w:bottom w:val="single" w:sz="8" w:space="0" w:color="C00000"/>
            </w:tcBorders>
          </w:tcPr>
          <w:p w14:paraId="0352CD5C" w14:textId="77777777" w:rsidR="001E120E" w:rsidRPr="006B2751" w:rsidRDefault="001E120E" w:rsidP="001E120E">
            <w:pPr>
              <w:pStyle w:val="Tables"/>
              <w:rPr>
                <w:b/>
                <w:bCs w:val="0"/>
              </w:rPr>
            </w:pPr>
            <w:r w:rsidRPr="006B2751">
              <w:rPr>
                <w:b/>
                <w:bCs w:val="0"/>
                <w:i/>
                <w:iCs/>
              </w:rPr>
              <w:t>n (number that do not offer naloxone)</w:t>
            </w:r>
          </w:p>
        </w:tc>
        <w:tc>
          <w:tcPr>
            <w:tcW w:w="851" w:type="pct"/>
            <w:tcBorders>
              <w:top w:val="single" w:sz="12" w:space="0" w:color="ABC6D5"/>
              <w:bottom w:val="single" w:sz="8" w:space="0" w:color="C00000"/>
            </w:tcBorders>
          </w:tcPr>
          <w:p w14:paraId="1A9CF081" w14:textId="615D2750" w:rsidR="001E120E" w:rsidRPr="006B2751" w:rsidRDefault="002F668F" w:rsidP="001E120E">
            <w:pPr>
              <w:pStyle w:val="Tables"/>
              <w:cnfStyle w:val="000000000000" w:firstRow="0" w:lastRow="0" w:firstColumn="0" w:lastColumn="0" w:oddVBand="0" w:evenVBand="0" w:oddHBand="0" w:evenHBand="0" w:firstRowFirstColumn="0" w:firstRowLastColumn="0" w:lastRowFirstColumn="0" w:lastRowLastColumn="0"/>
              <w:rPr>
                <w:b/>
                <w:bCs w:val="0"/>
              </w:rPr>
            </w:pPr>
            <w:r>
              <w:rPr>
                <w:b/>
                <w:bCs w:val="0"/>
              </w:rPr>
              <w:t xml:space="preserve">n = </w:t>
            </w:r>
            <w:r w:rsidR="001E120E" w:rsidRPr="006B2751">
              <w:rPr>
                <w:b/>
                <w:bCs w:val="0"/>
              </w:rPr>
              <w:t>4</w:t>
            </w:r>
          </w:p>
        </w:tc>
        <w:tc>
          <w:tcPr>
            <w:tcW w:w="0" w:type="pct"/>
            <w:tcBorders>
              <w:top w:val="single" w:sz="12" w:space="0" w:color="ABC6D5"/>
              <w:bottom w:val="single" w:sz="8" w:space="0" w:color="C00000"/>
            </w:tcBorders>
          </w:tcPr>
          <w:p w14:paraId="11C3538B" w14:textId="2DA13046" w:rsidR="001E120E" w:rsidRPr="006B2751" w:rsidRDefault="002F668F" w:rsidP="001E120E">
            <w:pPr>
              <w:pStyle w:val="Tables"/>
              <w:cnfStyle w:val="000000000000" w:firstRow="0" w:lastRow="0" w:firstColumn="0" w:lastColumn="0" w:oddVBand="0" w:evenVBand="0" w:oddHBand="0" w:evenHBand="0" w:firstRowFirstColumn="0" w:firstRowLastColumn="0" w:lastRowFirstColumn="0" w:lastRowLastColumn="0"/>
              <w:rPr>
                <w:b/>
                <w:bCs w:val="0"/>
              </w:rPr>
            </w:pPr>
            <w:r>
              <w:rPr>
                <w:b/>
                <w:bCs w:val="0"/>
              </w:rPr>
              <w:t xml:space="preserve">n = </w:t>
            </w:r>
            <w:r w:rsidR="00692F7E">
              <w:rPr>
                <w:b/>
                <w:bCs w:val="0"/>
              </w:rPr>
              <w:t>22</w:t>
            </w:r>
          </w:p>
        </w:tc>
      </w:tr>
      <w:tr w:rsidR="001E120E" w:rsidRPr="006B2751" w14:paraId="2A7C26DE" w14:textId="77777777" w:rsidTr="00CA1CC5">
        <w:tc>
          <w:tcPr>
            <w:cnfStyle w:val="001000000000" w:firstRow="0" w:lastRow="0" w:firstColumn="1" w:lastColumn="0" w:oddVBand="0" w:evenVBand="0" w:oddHBand="0" w:evenHBand="0" w:firstRowFirstColumn="0" w:firstRowLastColumn="0" w:lastRowFirstColumn="0" w:lastRowLastColumn="0"/>
            <w:tcW w:w="3336" w:type="pct"/>
            <w:tcBorders>
              <w:top w:val="single" w:sz="8" w:space="0" w:color="C00000"/>
            </w:tcBorders>
          </w:tcPr>
          <w:p w14:paraId="05E7A2CB" w14:textId="77777777" w:rsidR="001E120E" w:rsidRPr="006B2751" w:rsidRDefault="001E120E" w:rsidP="001E120E">
            <w:pPr>
              <w:pStyle w:val="Tables"/>
            </w:pPr>
            <w:r w:rsidRPr="006B2751">
              <w:t>Not common practice for the program</w:t>
            </w:r>
          </w:p>
        </w:tc>
        <w:tc>
          <w:tcPr>
            <w:tcW w:w="851" w:type="pct"/>
            <w:tcBorders>
              <w:top w:val="single" w:sz="8" w:space="0" w:color="C00000"/>
            </w:tcBorders>
          </w:tcPr>
          <w:p w14:paraId="225D0357"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50</w:t>
            </w:r>
          </w:p>
        </w:tc>
        <w:tc>
          <w:tcPr>
            <w:tcW w:w="0" w:type="pct"/>
            <w:tcBorders>
              <w:top w:val="single" w:sz="8" w:space="0" w:color="C00000"/>
            </w:tcBorders>
          </w:tcPr>
          <w:p w14:paraId="6555DFEB"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5</w:t>
            </w:r>
          </w:p>
        </w:tc>
      </w:tr>
      <w:tr w:rsidR="001E120E" w:rsidRPr="006B2751" w14:paraId="5FF9C367"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77EBED15" w14:textId="77777777" w:rsidR="001E120E" w:rsidRPr="006B2751" w:rsidRDefault="001E120E" w:rsidP="001E120E">
            <w:pPr>
              <w:pStyle w:val="Tables"/>
            </w:pPr>
            <w:r w:rsidRPr="006B2751">
              <w:t>Do not provide kits but would if the means/resources were available</w:t>
            </w:r>
          </w:p>
        </w:tc>
        <w:tc>
          <w:tcPr>
            <w:tcW w:w="851" w:type="pct"/>
          </w:tcPr>
          <w:p w14:paraId="30F3480C"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50</w:t>
            </w:r>
          </w:p>
        </w:tc>
        <w:tc>
          <w:tcPr>
            <w:tcW w:w="0" w:type="pct"/>
          </w:tcPr>
          <w:p w14:paraId="001FD34C" w14:textId="1BC5AB2C"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4</w:t>
            </w:r>
            <w:r w:rsidR="00692F7E">
              <w:t>1</w:t>
            </w:r>
          </w:p>
        </w:tc>
      </w:tr>
      <w:tr w:rsidR="001E120E" w:rsidRPr="006B2751" w14:paraId="5FDE7EDD"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0BCA3A7D" w14:textId="77777777" w:rsidR="001E120E" w:rsidRPr="006B2751" w:rsidRDefault="001E120E" w:rsidP="001E120E">
            <w:pPr>
              <w:pStyle w:val="Tables"/>
            </w:pPr>
            <w:r w:rsidRPr="006B2751">
              <w:t>Providing kits is outside the program’s scope or treatment goals</w:t>
            </w:r>
          </w:p>
        </w:tc>
        <w:tc>
          <w:tcPr>
            <w:tcW w:w="851" w:type="pct"/>
          </w:tcPr>
          <w:p w14:paraId="683276C5"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0</w:t>
            </w:r>
          </w:p>
        </w:tc>
        <w:tc>
          <w:tcPr>
            <w:tcW w:w="0" w:type="pct"/>
          </w:tcPr>
          <w:p w14:paraId="73034798" w14:textId="0944843D"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2</w:t>
            </w:r>
            <w:r w:rsidR="00692F7E">
              <w:t>3</w:t>
            </w:r>
          </w:p>
        </w:tc>
      </w:tr>
      <w:tr w:rsidR="001E120E" w:rsidRPr="006B2751" w14:paraId="5A1619B5"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pct"/>
          </w:tcPr>
          <w:p w14:paraId="75B5CCCF" w14:textId="77777777" w:rsidR="001E120E" w:rsidRPr="006B2751" w:rsidRDefault="001E120E" w:rsidP="001E120E">
            <w:pPr>
              <w:pStyle w:val="Tables"/>
            </w:pPr>
            <w:r w:rsidRPr="006B2751">
              <w:t>Other</w:t>
            </w:r>
          </w:p>
        </w:tc>
        <w:tc>
          <w:tcPr>
            <w:tcW w:w="851" w:type="pct"/>
          </w:tcPr>
          <w:p w14:paraId="5A7F09F3" w14:textId="77777777"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0</w:t>
            </w:r>
          </w:p>
        </w:tc>
        <w:tc>
          <w:tcPr>
            <w:tcW w:w="0" w:type="pct"/>
          </w:tcPr>
          <w:p w14:paraId="56AD86B8" w14:textId="77777777"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32</w:t>
            </w:r>
          </w:p>
        </w:tc>
      </w:tr>
    </w:tbl>
    <w:p w14:paraId="1CE51EEE" w14:textId="19F2D600" w:rsidR="001E120E" w:rsidRPr="00FC0DEC" w:rsidRDefault="00FC0DEC" w:rsidP="001E120E">
      <w:pPr>
        <w:rPr>
          <w:sz w:val="20"/>
          <w:szCs w:val="20"/>
        </w:rPr>
      </w:pPr>
      <w:r w:rsidRPr="00FC0DEC">
        <w:rPr>
          <w:sz w:val="20"/>
          <w:szCs w:val="20"/>
          <w:vertAlign w:val="superscript"/>
        </w:rPr>
        <w:t>*</w:t>
      </w:r>
      <w:r w:rsidRPr="00FC0DEC">
        <w:rPr>
          <w:sz w:val="20"/>
          <w:szCs w:val="20"/>
        </w:rPr>
        <w:t>: Results presented as proportion (%) of group.</w:t>
      </w:r>
    </w:p>
    <w:p w14:paraId="1CE052B3" w14:textId="77777777" w:rsidR="001E120E" w:rsidRPr="006B2751" w:rsidRDefault="001E120E" w:rsidP="001E120E">
      <w:r w:rsidRPr="006B2751">
        <w:br w:type="page"/>
      </w:r>
    </w:p>
    <w:p w14:paraId="64D16661" w14:textId="369A1BE3" w:rsidR="001E120E" w:rsidRPr="006B2751" w:rsidRDefault="00FC0DEC" w:rsidP="00FC0DEC">
      <w:pPr>
        <w:pStyle w:val="Caption"/>
        <w:keepNext/>
      </w:pPr>
      <w:bookmarkStart w:id="967" w:name="_Toc61288866"/>
      <w:r>
        <w:t xml:space="preserve">Table </w:t>
      </w:r>
      <w:r w:rsidR="00473D37">
        <w:fldChar w:fldCharType="begin"/>
      </w:r>
      <w:r w:rsidR="00473D37">
        <w:instrText xml:space="preserve"> STYLEREF 7 \s </w:instrText>
      </w:r>
      <w:r w:rsidR="00473D37">
        <w:fldChar w:fldCharType="separate"/>
      </w:r>
      <w:r w:rsidR="00883063">
        <w:rPr>
          <w:noProof/>
        </w:rPr>
        <w:t>F</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8</w:t>
      </w:r>
      <w:r w:rsidR="00473D37">
        <w:fldChar w:fldCharType="end"/>
      </w:r>
      <w:r>
        <w:t xml:space="preserve">. </w:t>
      </w:r>
      <w:r w:rsidR="001E120E" w:rsidRPr="006B2751">
        <w:t>Attitudes about opioid-addicted client treatment completion rates and outcomes for OAT-inadmissible programs.</w:t>
      </w:r>
      <w:bookmarkEnd w:id="967"/>
    </w:p>
    <w:tbl>
      <w:tblPr>
        <w:tblStyle w:val="TOPPtableformat"/>
        <w:tblW w:w="5000" w:type="pct"/>
        <w:tblLook w:val="04E0" w:firstRow="1" w:lastRow="1" w:firstColumn="1" w:lastColumn="0" w:noHBand="0" w:noVBand="1"/>
      </w:tblPr>
      <w:tblGrid>
        <w:gridCol w:w="9734"/>
        <w:gridCol w:w="2037"/>
        <w:gridCol w:w="1189"/>
      </w:tblGrid>
      <w:tr w:rsidR="001E120E" w:rsidRPr="006B2751" w14:paraId="1EB096C3"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6" w:type="pct"/>
          </w:tcPr>
          <w:p w14:paraId="505190C5" w14:textId="5FC2D840" w:rsidR="001E120E" w:rsidRPr="006B2751" w:rsidRDefault="001E120E" w:rsidP="001E120E">
            <w:pPr>
              <w:pStyle w:val="Tables"/>
            </w:pPr>
            <w:r w:rsidRPr="006B2751">
              <w:t>Attitudes about clients with opioid addiction</w:t>
            </w:r>
            <w:r w:rsidR="00FC0DEC" w:rsidRPr="00FC0DEC">
              <w:rPr>
                <w:vertAlign w:val="superscript"/>
              </w:rPr>
              <w:t>*</w:t>
            </w:r>
          </w:p>
        </w:tc>
        <w:tc>
          <w:tcPr>
            <w:tcW w:w="850" w:type="pct"/>
          </w:tcPr>
          <w:p w14:paraId="642BC73B" w14:textId="5F275EB5"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OAT-inadmissible</w:t>
            </w:r>
            <w:r w:rsidR="002F668F">
              <w:rPr>
                <w:szCs w:val="22"/>
              </w:rPr>
              <w:t xml:space="preserve"> (%)</w:t>
            </w:r>
          </w:p>
        </w:tc>
        <w:tc>
          <w:tcPr>
            <w:tcW w:w="0" w:type="pct"/>
          </w:tcPr>
          <w:p w14:paraId="7E871153" w14:textId="04692B5C"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OAT-admissible</w:t>
            </w:r>
            <w:r w:rsidR="002F668F">
              <w:rPr>
                <w:szCs w:val="22"/>
              </w:rPr>
              <w:t xml:space="preserve"> (%)</w:t>
            </w:r>
          </w:p>
        </w:tc>
      </w:tr>
      <w:tr w:rsidR="001E120E" w:rsidRPr="006B2751" w14:paraId="5ABC6A76" w14:textId="77777777" w:rsidTr="00CA1CC5">
        <w:tc>
          <w:tcPr>
            <w:cnfStyle w:val="001000000000" w:firstRow="0" w:lastRow="0" w:firstColumn="1" w:lastColumn="0" w:oddVBand="0" w:evenVBand="0" w:oddHBand="0" w:evenHBand="0" w:firstRowFirstColumn="0" w:firstRowLastColumn="0" w:lastRowFirstColumn="0" w:lastRowLastColumn="0"/>
            <w:tcW w:w="3336" w:type="pct"/>
            <w:tcBorders>
              <w:top w:val="single" w:sz="12" w:space="0" w:color="ABC6D5"/>
              <w:bottom w:val="single" w:sz="8" w:space="0" w:color="C00000"/>
            </w:tcBorders>
          </w:tcPr>
          <w:p w14:paraId="7794892F" w14:textId="77777777" w:rsidR="001E120E" w:rsidRPr="006B2751" w:rsidRDefault="001E120E" w:rsidP="001E120E">
            <w:pPr>
              <w:pStyle w:val="Tables"/>
            </w:pPr>
            <w:r w:rsidRPr="006B2751">
              <w:t>Opioid users are more likely to drop out of treatment compared to other addictions clients</w:t>
            </w:r>
          </w:p>
        </w:tc>
        <w:tc>
          <w:tcPr>
            <w:tcW w:w="850" w:type="pct"/>
            <w:tcBorders>
              <w:top w:val="single" w:sz="12" w:space="0" w:color="ABC6D5"/>
              <w:bottom w:val="single" w:sz="8" w:space="0" w:color="C00000"/>
            </w:tcBorders>
          </w:tcPr>
          <w:p w14:paraId="185FC1D1" w14:textId="2491D60E"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5</w:t>
            </w:r>
            <w:r w:rsidR="00692F7E">
              <w:t>4</w:t>
            </w:r>
          </w:p>
        </w:tc>
        <w:tc>
          <w:tcPr>
            <w:tcW w:w="0" w:type="pct"/>
            <w:tcBorders>
              <w:top w:val="single" w:sz="12" w:space="0" w:color="ABC6D5"/>
              <w:bottom w:val="single" w:sz="8" w:space="0" w:color="C00000"/>
            </w:tcBorders>
          </w:tcPr>
          <w:p w14:paraId="2C9B3E93" w14:textId="09CD8BEA"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3</w:t>
            </w:r>
            <w:r w:rsidR="00692F7E">
              <w:t>9</w:t>
            </w:r>
          </w:p>
        </w:tc>
      </w:tr>
      <w:tr w:rsidR="001E120E" w:rsidRPr="006B2751" w14:paraId="7572B741" w14:textId="77777777" w:rsidTr="00CA1CC5">
        <w:tc>
          <w:tcPr>
            <w:cnfStyle w:val="001000000000" w:firstRow="0" w:lastRow="0" w:firstColumn="1" w:lastColumn="0" w:oddVBand="0" w:evenVBand="0" w:oddHBand="0" w:evenHBand="0" w:firstRowFirstColumn="0" w:firstRowLastColumn="0" w:lastRowFirstColumn="0" w:lastRowLastColumn="0"/>
            <w:tcW w:w="3336" w:type="pct"/>
            <w:tcBorders>
              <w:top w:val="single" w:sz="8" w:space="0" w:color="C00000"/>
            </w:tcBorders>
          </w:tcPr>
          <w:p w14:paraId="094D21A3" w14:textId="77777777" w:rsidR="001E120E" w:rsidRPr="006B2751" w:rsidRDefault="001E120E" w:rsidP="001E120E">
            <w:pPr>
              <w:pStyle w:val="Tables"/>
            </w:pPr>
            <w:r w:rsidRPr="006B2751">
              <w:t>Treatment outcomes are better for opioid users compared to other addictions clients</w:t>
            </w:r>
          </w:p>
        </w:tc>
        <w:tc>
          <w:tcPr>
            <w:tcW w:w="850" w:type="pct"/>
            <w:tcBorders>
              <w:top w:val="single" w:sz="8" w:space="0" w:color="C00000"/>
            </w:tcBorders>
          </w:tcPr>
          <w:p w14:paraId="6F102BD9" w14:textId="2D7D45A8"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692F7E">
              <w:t>3</w:t>
            </w:r>
          </w:p>
        </w:tc>
        <w:tc>
          <w:tcPr>
            <w:tcW w:w="0" w:type="pct"/>
            <w:tcBorders>
              <w:top w:val="single" w:sz="8" w:space="0" w:color="C00000"/>
            </w:tcBorders>
          </w:tcPr>
          <w:p w14:paraId="5A6F2887" w14:textId="39E619F8" w:rsidR="001E120E" w:rsidRPr="006B2751" w:rsidRDefault="00692F7E" w:rsidP="001E120E">
            <w:pPr>
              <w:pStyle w:val="Tables"/>
              <w:cnfStyle w:val="000000000000" w:firstRow="0" w:lastRow="0" w:firstColumn="0" w:lastColumn="0" w:oddVBand="0" w:evenVBand="0" w:oddHBand="0" w:evenHBand="0" w:firstRowFirstColumn="0" w:firstRowLastColumn="0" w:lastRowFirstColumn="0" w:lastRowLastColumn="0"/>
            </w:pPr>
            <w:r>
              <w:t>20</w:t>
            </w:r>
          </w:p>
        </w:tc>
      </w:tr>
      <w:tr w:rsidR="001E120E" w:rsidRPr="006B2751" w14:paraId="56FA46DF" w14:textId="77777777" w:rsidTr="00CA1CC5">
        <w:tc>
          <w:tcPr>
            <w:cnfStyle w:val="001000000000" w:firstRow="0" w:lastRow="0" w:firstColumn="1" w:lastColumn="0" w:oddVBand="0" w:evenVBand="0" w:oddHBand="0" w:evenHBand="0" w:firstRowFirstColumn="0" w:firstRowLastColumn="0" w:lastRowFirstColumn="0" w:lastRowLastColumn="0"/>
            <w:tcW w:w="3336" w:type="pct"/>
          </w:tcPr>
          <w:p w14:paraId="4CED2E40" w14:textId="77777777" w:rsidR="001E120E" w:rsidRPr="006B2751" w:rsidRDefault="001E120E" w:rsidP="001E120E">
            <w:pPr>
              <w:pStyle w:val="Tables"/>
            </w:pPr>
            <w:r w:rsidRPr="006B2751">
              <w:t>Treatment outcomes are about the same for opioid users and other addictions clients</w:t>
            </w:r>
          </w:p>
        </w:tc>
        <w:tc>
          <w:tcPr>
            <w:tcW w:w="850" w:type="pct"/>
          </w:tcPr>
          <w:p w14:paraId="42142DFC" w14:textId="77777777"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57</w:t>
            </w:r>
          </w:p>
        </w:tc>
        <w:tc>
          <w:tcPr>
            <w:tcW w:w="0" w:type="pct"/>
          </w:tcPr>
          <w:p w14:paraId="1B34E322" w14:textId="4B7F1410"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4</w:t>
            </w:r>
            <w:r w:rsidR="00692F7E">
              <w:t>8</w:t>
            </w:r>
          </w:p>
        </w:tc>
      </w:tr>
      <w:tr w:rsidR="001E120E" w:rsidRPr="006B2751" w14:paraId="5DF597B3"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pct"/>
          </w:tcPr>
          <w:p w14:paraId="5A7DC9B4" w14:textId="77777777" w:rsidR="001E120E" w:rsidRPr="006B2751" w:rsidRDefault="001E120E" w:rsidP="001E120E">
            <w:pPr>
              <w:pStyle w:val="Tables"/>
            </w:pPr>
            <w:r w:rsidRPr="006B2751">
              <w:t>Treatment outcomes are worse for opioid users compared to other addictions clients</w:t>
            </w:r>
          </w:p>
        </w:tc>
        <w:tc>
          <w:tcPr>
            <w:tcW w:w="850" w:type="pct"/>
          </w:tcPr>
          <w:p w14:paraId="26AFDF6D" w14:textId="653182E6" w:rsidR="001E120E" w:rsidRPr="006B2751" w:rsidRDefault="00692F7E" w:rsidP="001E120E">
            <w:pPr>
              <w:pStyle w:val="Tables"/>
              <w:cnfStyle w:val="010000000000" w:firstRow="0" w:lastRow="1" w:firstColumn="0" w:lastColumn="0" w:oddVBand="0" w:evenVBand="0" w:oddHBand="0" w:evenHBand="0" w:firstRowFirstColumn="0" w:firstRowLastColumn="0" w:lastRowFirstColumn="0" w:lastRowLastColumn="0"/>
            </w:pPr>
            <w:r>
              <w:t>30</w:t>
            </w:r>
          </w:p>
        </w:tc>
        <w:tc>
          <w:tcPr>
            <w:tcW w:w="0" w:type="pct"/>
          </w:tcPr>
          <w:p w14:paraId="441B14B1" w14:textId="3777B0A2"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3</w:t>
            </w:r>
            <w:r w:rsidR="00692F7E">
              <w:t>2</w:t>
            </w:r>
          </w:p>
        </w:tc>
      </w:tr>
    </w:tbl>
    <w:p w14:paraId="011888BD" w14:textId="3C906653" w:rsidR="00FC0DEC" w:rsidRPr="00FC0DEC" w:rsidRDefault="00FC0DEC" w:rsidP="00FC0DEC">
      <w:pPr>
        <w:rPr>
          <w:sz w:val="20"/>
          <w:szCs w:val="20"/>
        </w:rPr>
      </w:pPr>
      <w:r w:rsidRPr="00FC0DEC">
        <w:rPr>
          <w:sz w:val="20"/>
          <w:szCs w:val="20"/>
          <w:vertAlign w:val="superscript"/>
        </w:rPr>
        <w:t>*</w:t>
      </w:r>
      <w:r w:rsidRPr="00FC0DEC">
        <w:rPr>
          <w:sz w:val="20"/>
          <w:szCs w:val="20"/>
        </w:rPr>
        <w:t>: Results presented as proportion (%) of group.</w:t>
      </w:r>
    </w:p>
    <w:p w14:paraId="31C9A038" w14:textId="32F02BF4" w:rsidR="001E120E" w:rsidRPr="006B2751" w:rsidRDefault="00FC0DEC" w:rsidP="00FC0DEC">
      <w:pPr>
        <w:pStyle w:val="Caption"/>
        <w:keepNext/>
        <w:spacing w:before="360"/>
      </w:pPr>
      <w:bookmarkStart w:id="968" w:name="_Toc61288867"/>
      <w:r>
        <w:t xml:space="preserve">Table </w:t>
      </w:r>
      <w:r w:rsidR="00473D37">
        <w:fldChar w:fldCharType="begin"/>
      </w:r>
      <w:r w:rsidR="00473D37">
        <w:instrText xml:space="preserve"> STYLEREF 7 \s </w:instrText>
      </w:r>
      <w:r w:rsidR="00473D37">
        <w:fldChar w:fldCharType="separate"/>
      </w:r>
      <w:r w:rsidR="00883063">
        <w:rPr>
          <w:noProof/>
        </w:rPr>
        <w:t>F</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9</w:t>
      </w:r>
      <w:r w:rsidR="00473D37">
        <w:fldChar w:fldCharType="end"/>
      </w:r>
      <w:r>
        <w:t xml:space="preserve">. </w:t>
      </w:r>
      <w:r w:rsidR="001E120E" w:rsidRPr="006B2751">
        <w:t>Concepts included in definitions of holistic recovery for OAT-inadmissible programs.</w:t>
      </w:r>
      <w:bookmarkEnd w:id="968"/>
    </w:p>
    <w:tbl>
      <w:tblPr>
        <w:tblStyle w:val="TOPPtableformat"/>
        <w:tblW w:w="5000" w:type="pct"/>
        <w:tblLook w:val="04E0" w:firstRow="1" w:lastRow="1" w:firstColumn="1" w:lastColumn="0" w:noHBand="0" w:noVBand="1"/>
      </w:tblPr>
      <w:tblGrid>
        <w:gridCol w:w="9563"/>
        <w:gridCol w:w="2208"/>
        <w:gridCol w:w="1189"/>
      </w:tblGrid>
      <w:tr w:rsidR="001E120E" w:rsidRPr="006B2751" w14:paraId="0077F7DE"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81" w:type="pct"/>
          </w:tcPr>
          <w:p w14:paraId="1F14574B" w14:textId="38F66664" w:rsidR="001E120E" w:rsidRPr="006B2751" w:rsidRDefault="001E120E" w:rsidP="001E120E">
            <w:pPr>
              <w:pStyle w:val="Tables"/>
            </w:pPr>
            <w:r w:rsidRPr="006B2751">
              <w:t>Concepts</w:t>
            </w:r>
            <w:r w:rsidR="00FC0DEC" w:rsidRPr="00FC0DEC">
              <w:rPr>
                <w:vertAlign w:val="superscript"/>
              </w:rPr>
              <w:t>*</w:t>
            </w:r>
          </w:p>
        </w:tc>
        <w:tc>
          <w:tcPr>
            <w:tcW w:w="905" w:type="pct"/>
          </w:tcPr>
          <w:p w14:paraId="6A658EA4" w14:textId="1DE8DD09"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OAT-inadmissible</w:t>
            </w:r>
            <w:r w:rsidR="002F668F">
              <w:rPr>
                <w:szCs w:val="22"/>
              </w:rPr>
              <w:t xml:space="preserve"> (%)</w:t>
            </w:r>
          </w:p>
        </w:tc>
        <w:tc>
          <w:tcPr>
            <w:tcW w:w="0" w:type="pct"/>
          </w:tcPr>
          <w:p w14:paraId="551E24D6" w14:textId="09747658" w:rsidR="001E120E" w:rsidRPr="006B2751" w:rsidRDefault="001E120E" w:rsidP="001E1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rPr>
                <w:szCs w:val="22"/>
              </w:rPr>
              <w:t>OAT-admissible</w:t>
            </w:r>
            <w:r w:rsidR="002F668F">
              <w:rPr>
                <w:szCs w:val="22"/>
              </w:rPr>
              <w:t xml:space="preserve"> (%)</w:t>
            </w:r>
          </w:p>
        </w:tc>
      </w:tr>
      <w:tr w:rsidR="001E120E" w:rsidRPr="006B2751" w14:paraId="56437F7C" w14:textId="77777777" w:rsidTr="00CA1CC5">
        <w:tc>
          <w:tcPr>
            <w:cnfStyle w:val="001000000000" w:firstRow="0" w:lastRow="0" w:firstColumn="1" w:lastColumn="0" w:oddVBand="0" w:evenVBand="0" w:oddHBand="0" w:evenHBand="0" w:firstRowFirstColumn="0" w:firstRowLastColumn="0" w:lastRowFirstColumn="0" w:lastRowLastColumn="0"/>
            <w:tcW w:w="3281" w:type="pct"/>
          </w:tcPr>
          <w:p w14:paraId="156CB620" w14:textId="77777777" w:rsidR="001E120E" w:rsidRPr="006B2751" w:rsidRDefault="001E120E" w:rsidP="001E120E">
            <w:pPr>
              <w:pStyle w:val="Tables"/>
            </w:pPr>
            <w:r w:rsidRPr="006B2751">
              <w:t>Achieving abstinence from alcohol or other drugs</w:t>
            </w:r>
          </w:p>
        </w:tc>
        <w:tc>
          <w:tcPr>
            <w:tcW w:w="905" w:type="pct"/>
          </w:tcPr>
          <w:p w14:paraId="06939F21" w14:textId="05C01318" w:rsidR="001E120E" w:rsidRPr="006B2751" w:rsidRDefault="00692F7E" w:rsidP="001E120E">
            <w:pPr>
              <w:pStyle w:val="Tables"/>
              <w:cnfStyle w:val="000000000000" w:firstRow="0" w:lastRow="0" w:firstColumn="0" w:lastColumn="0" w:oddVBand="0" w:evenVBand="0" w:oddHBand="0" w:evenHBand="0" w:firstRowFirstColumn="0" w:firstRowLastColumn="0" w:lastRowFirstColumn="0" w:lastRowLastColumn="0"/>
            </w:pPr>
            <w:r>
              <w:t>52</w:t>
            </w:r>
          </w:p>
        </w:tc>
        <w:tc>
          <w:tcPr>
            <w:tcW w:w="0" w:type="pct"/>
          </w:tcPr>
          <w:p w14:paraId="684C6820" w14:textId="34A923D6"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4</w:t>
            </w:r>
            <w:r w:rsidR="00692F7E">
              <w:t>1</w:t>
            </w:r>
          </w:p>
        </w:tc>
      </w:tr>
      <w:tr w:rsidR="001E120E" w:rsidRPr="006B2751" w14:paraId="394299F0" w14:textId="77777777" w:rsidTr="00CA1CC5">
        <w:tc>
          <w:tcPr>
            <w:cnfStyle w:val="001000000000" w:firstRow="0" w:lastRow="0" w:firstColumn="1" w:lastColumn="0" w:oddVBand="0" w:evenVBand="0" w:oddHBand="0" w:evenHBand="0" w:firstRowFirstColumn="0" w:firstRowLastColumn="0" w:lastRowFirstColumn="0" w:lastRowLastColumn="0"/>
            <w:tcW w:w="3281" w:type="pct"/>
          </w:tcPr>
          <w:p w14:paraId="767E90C2" w14:textId="77777777" w:rsidR="001E120E" w:rsidRPr="006B2751" w:rsidRDefault="001E120E" w:rsidP="001E120E">
            <w:pPr>
              <w:pStyle w:val="Tables"/>
            </w:pPr>
            <w:r w:rsidRPr="006B2751">
              <w:t>Improved quality of life</w:t>
            </w:r>
          </w:p>
        </w:tc>
        <w:tc>
          <w:tcPr>
            <w:tcW w:w="905" w:type="pct"/>
          </w:tcPr>
          <w:p w14:paraId="70846513" w14:textId="57D09159"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7</w:t>
            </w:r>
            <w:r w:rsidR="00692F7E">
              <w:t>9</w:t>
            </w:r>
          </w:p>
        </w:tc>
        <w:tc>
          <w:tcPr>
            <w:tcW w:w="0" w:type="pct"/>
          </w:tcPr>
          <w:p w14:paraId="22267AD2" w14:textId="7764DD8B"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8</w:t>
            </w:r>
            <w:r w:rsidR="00692F7E">
              <w:t>7</w:t>
            </w:r>
          </w:p>
        </w:tc>
      </w:tr>
      <w:tr w:rsidR="001E120E" w:rsidRPr="006B2751" w14:paraId="56F32A75" w14:textId="77777777" w:rsidTr="00CA1CC5">
        <w:tc>
          <w:tcPr>
            <w:cnfStyle w:val="001000000000" w:firstRow="0" w:lastRow="0" w:firstColumn="1" w:lastColumn="0" w:oddVBand="0" w:evenVBand="0" w:oddHBand="0" w:evenHBand="0" w:firstRowFirstColumn="0" w:firstRowLastColumn="0" w:lastRowFirstColumn="0" w:lastRowLastColumn="0"/>
            <w:tcW w:w="3281" w:type="pct"/>
          </w:tcPr>
          <w:p w14:paraId="4B186940" w14:textId="77777777" w:rsidR="001E120E" w:rsidRPr="006B2751" w:rsidRDefault="001E120E" w:rsidP="001E120E">
            <w:pPr>
              <w:pStyle w:val="Tables"/>
            </w:pPr>
            <w:r w:rsidRPr="006B2751">
              <w:t>Absence of thoughts or cravings for alcohol or other drugs</w:t>
            </w:r>
          </w:p>
        </w:tc>
        <w:tc>
          <w:tcPr>
            <w:tcW w:w="905" w:type="pct"/>
          </w:tcPr>
          <w:p w14:paraId="028A86A8" w14:textId="73941202" w:rsidR="001E120E" w:rsidRPr="006B2751" w:rsidRDefault="00692F7E" w:rsidP="001E120E">
            <w:pPr>
              <w:pStyle w:val="Tables"/>
              <w:cnfStyle w:val="000000000000" w:firstRow="0" w:lastRow="0" w:firstColumn="0" w:lastColumn="0" w:oddVBand="0" w:evenVBand="0" w:oddHBand="0" w:evenHBand="0" w:firstRowFirstColumn="0" w:firstRowLastColumn="0" w:lastRowFirstColumn="0" w:lastRowLastColumn="0"/>
            </w:pPr>
            <w:r>
              <w:t>28</w:t>
            </w:r>
          </w:p>
        </w:tc>
        <w:tc>
          <w:tcPr>
            <w:tcW w:w="0" w:type="pct"/>
          </w:tcPr>
          <w:p w14:paraId="175C9CAC" w14:textId="1283C1F4"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3</w:t>
            </w:r>
            <w:r w:rsidR="00692F7E">
              <w:t>0</w:t>
            </w:r>
          </w:p>
        </w:tc>
      </w:tr>
      <w:tr w:rsidR="001E120E" w:rsidRPr="006B2751" w14:paraId="3D12EEEC" w14:textId="77777777" w:rsidTr="00CA1CC5">
        <w:tc>
          <w:tcPr>
            <w:cnfStyle w:val="001000000000" w:firstRow="0" w:lastRow="0" w:firstColumn="1" w:lastColumn="0" w:oddVBand="0" w:evenVBand="0" w:oddHBand="0" w:evenHBand="0" w:firstRowFirstColumn="0" w:firstRowLastColumn="0" w:lastRowFirstColumn="0" w:lastRowLastColumn="0"/>
            <w:tcW w:w="3281" w:type="pct"/>
          </w:tcPr>
          <w:p w14:paraId="49B0AF48" w14:textId="77777777" w:rsidR="001E120E" w:rsidRPr="006B2751" w:rsidRDefault="001E120E" w:rsidP="001E120E">
            <w:pPr>
              <w:pStyle w:val="Tables"/>
            </w:pPr>
            <w:r w:rsidRPr="006B2751">
              <w:t>Client maintains their pre-defined treatment goals</w:t>
            </w:r>
          </w:p>
        </w:tc>
        <w:tc>
          <w:tcPr>
            <w:tcW w:w="905" w:type="pct"/>
          </w:tcPr>
          <w:p w14:paraId="1A4142C3" w14:textId="63B45E6B" w:rsidR="001E120E" w:rsidRPr="006B2751" w:rsidRDefault="00692F7E" w:rsidP="001E120E">
            <w:pPr>
              <w:pStyle w:val="Tables"/>
              <w:cnfStyle w:val="000000000000" w:firstRow="0" w:lastRow="0" w:firstColumn="0" w:lastColumn="0" w:oddVBand="0" w:evenVBand="0" w:oddHBand="0" w:evenHBand="0" w:firstRowFirstColumn="0" w:firstRowLastColumn="0" w:lastRowFirstColumn="0" w:lastRowLastColumn="0"/>
            </w:pPr>
            <w:r>
              <w:t>62</w:t>
            </w:r>
          </w:p>
        </w:tc>
        <w:tc>
          <w:tcPr>
            <w:tcW w:w="0" w:type="pct"/>
          </w:tcPr>
          <w:p w14:paraId="54AAF201" w14:textId="1997123B"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6</w:t>
            </w:r>
            <w:r w:rsidR="00692F7E">
              <w:t>6</w:t>
            </w:r>
          </w:p>
        </w:tc>
      </w:tr>
      <w:tr w:rsidR="001E120E" w:rsidRPr="006B2751" w14:paraId="7B156F65" w14:textId="77777777" w:rsidTr="00CA1CC5">
        <w:tc>
          <w:tcPr>
            <w:cnfStyle w:val="001000000000" w:firstRow="0" w:lastRow="0" w:firstColumn="1" w:lastColumn="0" w:oddVBand="0" w:evenVBand="0" w:oddHBand="0" w:evenHBand="0" w:firstRowFirstColumn="0" w:firstRowLastColumn="0" w:lastRowFirstColumn="0" w:lastRowLastColumn="0"/>
            <w:tcW w:w="3281" w:type="pct"/>
          </w:tcPr>
          <w:p w14:paraId="1A64B66B" w14:textId="77777777" w:rsidR="001E120E" w:rsidRPr="006B2751" w:rsidRDefault="001E120E" w:rsidP="001E120E">
            <w:pPr>
              <w:pStyle w:val="Tables"/>
            </w:pPr>
            <w:r w:rsidRPr="006B2751">
              <w:t>Our program does not have a set definition of recovery</w:t>
            </w:r>
          </w:p>
        </w:tc>
        <w:tc>
          <w:tcPr>
            <w:tcW w:w="905" w:type="pct"/>
          </w:tcPr>
          <w:p w14:paraId="24B6E2D1" w14:textId="53A30F5D"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1</w:t>
            </w:r>
            <w:r w:rsidR="00692F7E">
              <w:t>7</w:t>
            </w:r>
          </w:p>
        </w:tc>
        <w:tc>
          <w:tcPr>
            <w:tcW w:w="0" w:type="pct"/>
          </w:tcPr>
          <w:p w14:paraId="17282B65" w14:textId="319149E3" w:rsidR="001E120E" w:rsidRPr="006B2751" w:rsidRDefault="001E120E" w:rsidP="001E120E">
            <w:pPr>
              <w:pStyle w:val="Tables"/>
              <w:cnfStyle w:val="000000000000" w:firstRow="0" w:lastRow="0" w:firstColumn="0" w:lastColumn="0" w:oddVBand="0" w:evenVBand="0" w:oddHBand="0" w:evenHBand="0" w:firstRowFirstColumn="0" w:firstRowLastColumn="0" w:lastRowFirstColumn="0" w:lastRowLastColumn="0"/>
            </w:pPr>
            <w:r w:rsidRPr="006B2751">
              <w:t>2</w:t>
            </w:r>
            <w:r w:rsidR="00692F7E">
              <w:t>1</w:t>
            </w:r>
          </w:p>
        </w:tc>
      </w:tr>
      <w:tr w:rsidR="001E120E" w:rsidRPr="006B2751" w14:paraId="71C2F4AA"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1" w:type="pct"/>
          </w:tcPr>
          <w:p w14:paraId="005F6E41" w14:textId="77777777" w:rsidR="001E120E" w:rsidRPr="006B2751" w:rsidRDefault="001E120E" w:rsidP="001E120E">
            <w:pPr>
              <w:pStyle w:val="Tables"/>
            </w:pPr>
            <w:r w:rsidRPr="006B2751">
              <w:t>None of the above</w:t>
            </w:r>
          </w:p>
        </w:tc>
        <w:tc>
          <w:tcPr>
            <w:tcW w:w="905" w:type="pct"/>
          </w:tcPr>
          <w:p w14:paraId="68157121" w14:textId="2DCC60E8"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1</w:t>
            </w:r>
            <w:r w:rsidR="00692F7E">
              <w:t>0</w:t>
            </w:r>
          </w:p>
        </w:tc>
        <w:tc>
          <w:tcPr>
            <w:tcW w:w="0" w:type="pct"/>
          </w:tcPr>
          <w:p w14:paraId="19A1DDB4" w14:textId="14AE7D26" w:rsidR="001E120E" w:rsidRPr="006B2751" w:rsidRDefault="001E120E" w:rsidP="001E120E">
            <w:pPr>
              <w:pStyle w:val="Tables"/>
              <w:cnfStyle w:val="010000000000" w:firstRow="0" w:lastRow="1" w:firstColumn="0" w:lastColumn="0" w:oddVBand="0" w:evenVBand="0" w:oddHBand="0" w:evenHBand="0" w:firstRowFirstColumn="0" w:firstRowLastColumn="0" w:lastRowFirstColumn="0" w:lastRowLastColumn="0"/>
            </w:pPr>
            <w:r w:rsidRPr="006B2751">
              <w:t>1</w:t>
            </w:r>
            <w:r w:rsidR="00692F7E">
              <w:t>0</w:t>
            </w:r>
          </w:p>
        </w:tc>
      </w:tr>
    </w:tbl>
    <w:p w14:paraId="5F311963" w14:textId="4BB5110F" w:rsidR="001E120E" w:rsidRPr="006B2751" w:rsidRDefault="00FC0DEC" w:rsidP="001E120E">
      <w:r w:rsidRPr="00FC0DEC">
        <w:rPr>
          <w:sz w:val="20"/>
          <w:szCs w:val="20"/>
          <w:vertAlign w:val="superscript"/>
        </w:rPr>
        <w:t>*</w:t>
      </w:r>
      <w:r w:rsidRPr="00FC0DEC">
        <w:rPr>
          <w:sz w:val="20"/>
          <w:szCs w:val="20"/>
        </w:rPr>
        <w:t>: Results presented as proportion (%) of group. Responses are not mutually exclusive; therefore, column percentages do not sum to 100%.</w:t>
      </w:r>
      <w:r w:rsidR="001E120E" w:rsidRPr="006B2751">
        <w:br w:type="page"/>
      </w:r>
    </w:p>
    <w:p w14:paraId="79A7E013" w14:textId="2EE2D987" w:rsidR="001E120E" w:rsidRPr="006B2751" w:rsidRDefault="00473D37" w:rsidP="00473D37">
      <w:pPr>
        <w:pStyle w:val="Caption"/>
        <w:keepNext/>
      </w:pPr>
      <w:bookmarkStart w:id="969" w:name="_Toc61288868"/>
      <w:r>
        <w:t xml:space="preserve">Table </w:t>
      </w:r>
      <w:r>
        <w:fldChar w:fldCharType="begin"/>
      </w:r>
      <w:r>
        <w:instrText xml:space="preserve"> STYLEREF 7 \s </w:instrText>
      </w:r>
      <w:r>
        <w:fldChar w:fldCharType="separate"/>
      </w:r>
      <w:r w:rsidR="00883063">
        <w:rPr>
          <w:noProof/>
        </w:rPr>
        <w:t>F</w:t>
      </w:r>
      <w:r>
        <w:fldChar w:fldCharType="end"/>
      </w:r>
      <w:r>
        <w:noBreakHyphen/>
      </w:r>
      <w:r>
        <w:fldChar w:fldCharType="begin"/>
      </w:r>
      <w:r>
        <w:instrText xml:space="preserve"> SEQ Table_Apx \* ARABIC \s 7 </w:instrText>
      </w:r>
      <w:r>
        <w:fldChar w:fldCharType="separate"/>
      </w:r>
      <w:r w:rsidR="00883063">
        <w:rPr>
          <w:noProof/>
        </w:rPr>
        <w:t>10</w:t>
      </w:r>
      <w:r>
        <w:fldChar w:fldCharType="end"/>
      </w:r>
      <w:r>
        <w:t xml:space="preserve">. </w:t>
      </w:r>
      <w:r w:rsidR="001E120E" w:rsidRPr="006B2751">
        <w:t>Definition of recovery most closely matching that used by OAT-inadmissible programs.</w:t>
      </w:r>
      <w:bookmarkEnd w:id="969"/>
    </w:p>
    <w:tbl>
      <w:tblPr>
        <w:tblStyle w:val="TOPPtableformat"/>
        <w:tblW w:w="5000" w:type="pct"/>
        <w:tblLook w:val="04E0" w:firstRow="1" w:lastRow="1" w:firstColumn="1" w:lastColumn="0" w:noHBand="0" w:noVBand="1"/>
      </w:tblPr>
      <w:tblGrid>
        <w:gridCol w:w="8790"/>
        <w:gridCol w:w="2125"/>
        <w:gridCol w:w="2045"/>
      </w:tblGrid>
      <w:tr w:rsidR="001E120E" w:rsidRPr="00473D37" w14:paraId="0C79EAFA"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1" w:type="pct"/>
          </w:tcPr>
          <w:p w14:paraId="384C356F" w14:textId="1FA73A28" w:rsidR="001E120E" w:rsidRPr="00473D37" w:rsidRDefault="001E120E" w:rsidP="001E120E">
            <w:pPr>
              <w:pStyle w:val="Tables"/>
              <w:rPr>
                <w:sz w:val="21"/>
                <w:szCs w:val="21"/>
              </w:rPr>
            </w:pPr>
            <w:r w:rsidRPr="00473D37">
              <w:rPr>
                <w:sz w:val="21"/>
                <w:szCs w:val="21"/>
              </w:rPr>
              <w:t>Definition of recovery</w:t>
            </w:r>
            <w:r w:rsidR="00473D37" w:rsidRPr="00473D37">
              <w:rPr>
                <w:sz w:val="21"/>
                <w:szCs w:val="21"/>
                <w:vertAlign w:val="superscript"/>
              </w:rPr>
              <w:t>*</w:t>
            </w:r>
          </w:p>
        </w:tc>
        <w:tc>
          <w:tcPr>
            <w:tcW w:w="820" w:type="pct"/>
          </w:tcPr>
          <w:p w14:paraId="5EAAB8F7" w14:textId="599D4B21" w:rsidR="001E120E" w:rsidRPr="00473D37" w:rsidRDefault="001E120E" w:rsidP="001E120E">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473D37">
              <w:rPr>
                <w:sz w:val="21"/>
                <w:szCs w:val="21"/>
              </w:rPr>
              <w:t>OAT-inadmissible</w:t>
            </w:r>
            <w:r w:rsidR="002F668F">
              <w:rPr>
                <w:szCs w:val="22"/>
              </w:rPr>
              <w:t xml:space="preserve"> (%)</w:t>
            </w:r>
          </w:p>
        </w:tc>
        <w:tc>
          <w:tcPr>
            <w:tcW w:w="789" w:type="pct"/>
          </w:tcPr>
          <w:p w14:paraId="5686CD2C" w14:textId="02581B17" w:rsidR="001E120E" w:rsidRPr="00473D37" w:rsidRDefault="001E120E" w:rsidP="001E120E">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473D37">
              <w:rPr>
                <w:sz w:val="21"/>
                <w:szCs w:val="21"/>
              </w:rPr>
              <w:t>OAT-admissible</w:t>
            </w:r>
            <w:r w:rsidR="002F668F">
              <w:rPr>
                <w:szCs w:val="22"/>
              </w:rPr>
              <w:t xml:space="preserve"> (%)</w:t>
            </w:r>
          </w:p>
        </w:tc>
      </w:tr>
      <w:tr w:rsidR="001E120E" w:rsidRPr="00473D37" w14:paraId="767998B2" w14:textId="77777777" w:rsidTr="00CA1CC5">
        <w:tc>
          <w:tcPr>
            <w:cnfStyle w:val="001000000000" w:firstRow="0" w:lastRow="0" w:firstColumn="1" w:lastColumn="0" w:oddVBand="0" w:evenVBand="0" w:oddHBand="0" w:evenHBand="0" w:firstRowFirstColumn="0" w:firstRowLastColumn="0" w:lastRowFirstColumn="0" w:lastRowLastColumn="0"/>
            <w:tcW w:w="3391" w:type="pct"/>
          </w:tcPr>
          <w:p w14:paraId="3C383211" w14:textId="77777777" w:rsidR="001E120E" w:rsidRPr="00473D37" w:rsidRDefault="001E120E" w:rsidP="001E120E">
            <w:pPr>
              <w:pStyle w:val="Tables"/>
              <w:rPr>
                <w:sz w:val="21"/>
                <w:szCs w:val="21"/>
              </w:rPr>
            </w:pPr>
            <w:r w:rsidRPr="00473D37">
              <w:rPr>
                <w:sz w:val="21"/>
                <w:szCs w:val="21"/>
              </w:rPr>
              <w:t>No use of any substance – drugs or alcohol</w:t>
            </w:r>
          </w:p>
        </w:tc>
        <w:tc>
          <w:tcPr>
            <w:tcW w:w="820" w:type="pct"/>
          </w:tcPr>
          <w:p w14:paraId="52E58753" w14:textId="0503DE9E" w:rsidR="001E120E" w:rsidRPr="00473D37" w:rsidRDefault="001E120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1</w:t>
            </w:r>
            <w:r w:rsidR="00692F7E">
              <w:rPr>
                <w:sz w:val="21"/>
                <w:szCs w:val="21"/>
              </w:rPr>
              <w:t>8</w:t>
            </w:r>
          </w:p>
        </w:tc>
        <w:tc>
          <w:tcPr>
            <w:tcW w:w="789" w:type="pct"/>
          </w:tcPr>
          <w:p w14:paraId="4A854A20" w14:textId="008015A4" w:rsidR="001E120E" w:rsidRPr="00473D37" w:rsidRDefault="00692F7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9</w:t>
            </w:r>
          </w:p>
        </w:tc>
      </w:tr>
      <w:tr w:rsidR="001E120E" w:rsidRPr="00473D37" w14:paraId="05EE46B9" w14:textId="77777777" w:rsidTr="00CA1CC5">
        <w:tc>
          <w:tcPr>
            <w:cnfStyle w:val="001000000000" w:firstRow="0" w:lastRow="0" w:firstColumn="1" w:lastColumn="0" w:oddVBand="0" w:evenVBand="0" w:oddHBand="0" w:evenHBand="0" w:firstRowFirstColumn="0" w:firstRowLastColumn="0" w:lastRowFirstColumn="0" w:lastRowLastColumn="0"/>
            <w:tcW w:w="3391" w:type="pct"/>
          </w:tcPr>
          <w:p w14:paraId="31E3D429" w14:textId="77777777" w:rsidR="001E120E" w:rsidRPr="00473D37" w:rsidRDefault="001E120E" w:rsidP="001E120E">
            <w:pPr>
              <w:pStyle w:val="Tables"/>
              <w:rPr>
                <w:sz w:val="21"/>
                <w:szCs w:val="21"/>
              </w:rPr>
            </w:pPr>
            <w:r w:rsidRPr="00473D37">
              <w:rPr>
                <w:sz w:val="21"/>
                <w:szCs w:val="21"/>
              </w:rPr>
              <w:t>No use of any substance – drug or alcohol – except as prescribed by doctor</w:t>
            </w:r>
          </w:p>
        </w:tc>
        <w:tc>
          <w:tcPr>
            <w:tcW w:w="820" w:type="pct"/>
          </w:tcPr>
          <w:p w14:paraId="0C4EE72A" w14:textId="4CCAD792" w:rsidR="001E120E" w:rsidRPr="00473D37" w:rsidRDefault="001E120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4</w:t>
            </w:r>
            <w:r w:rsidR="00692F7E">
              <w:rPr>
                <w:sz w:val="21"/>
                <w:szCs w:val="21"/>
              </w:rPr>
              <w:t>3</w:t>
            </w:r>
          </w:p>
        </w:tc>
        <w:tc>
          <w:tcPr>
            <w:tcW w:w="789" w:type="pct"/>
          </w:tcPr>
          <w:p w14:paraId="4A06E78F" w14:textId="1CBCCF37" w:rsidR="001E120E" w:rsidRPr="00473D37" w:rsidRDefault="001E120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4</w:t>
            </w:r>
            <w:r w:rsidR="00692F7E">
              <w:rPr>
                <w:sz w:val="21"/>
                <w:szCs w:val="21"/>
              </w:rPr>
              <w:t>5</w:t>
            </w:r>
          </w:p>
        </w:tc>
      </w:tr>
      <w:tr w:rsidR="001E120E" w:rsidRPr="00473D37" w14:paraId="5F9AD3C3" w14:textId="77777777" w:rsidTr="00CA1CC5">
        <w:tc>
          <w:tcPr>
            <w:cnfStyle w:val="001000000000" w:firstRow="0" w:lastRow="0" w:firstColumn="1" w:lastColumn="0" w:oddVBand="0" w:evenVBand="0" w:oddHBand="0" w:evenHBand="0" w:firstRowFirstColumn="0" w:firstRowLastColumn="0" w:lastRowFirstColumn="0" w:lastRowLastColumn="0"/>
            <w:tcW w:w="3391" w:type="pct"/>
          </w:tcPr>
          <w:p w14:paraId="211BDEA8" w14:textId="77777777" w:rsidR="001E120E" w:rsidRPr="00473D37" w:rsidRDefault="001E120E" w:rsidP="001E120E">
            <w:pPr>
              <w:pStyle w:val="Tables"/>
              <w:rPr>
                <w:rFonts w:cstheme="minorHAnsi"/>
                <w:sz w:val="21"/>
                <w:szCs w:val="21"/>
              </w:rPr>
            </w:pPr>
            <w:r w:rsidRPr="00473D37">
              <w:rPr>
                <w:rFonts w:cstheme="minorHAnsi"/>
                <w:sz w:val="21"/>
                <w:szCs w:val="21"/>
              </w:rPr>
              <w:t>No use of substance of choice but some use of other substances</w:t>
            </w:r>
          </w:p>
        </w:tc>
        <w:tc>
          <w:tcPr>
            <w:tcW w:w="820" w:type="pct"/>
          </w:tcPr>
          <w:p w14:paraId="45399664" w14:textId="77777777" w:rsidR="001E120E" w:rsidRPr="00473D37" w:rsidRDefault="001E120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0</w:t>
            </w:r>
          </w:p>
        </w:tc>
        <w:tc>
          <w:tcPr>
            <w:tcW w:w="789" w:type="pct"/>
          </w:tcPr>
          <w:p w14:paraId="4D4B5F7B" w14:textId="12662163" w:rsidR="001E120E" w:rsidRPr="00473D37" w:rsidRDefault="00692F7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10</w:t>
            </w:r>
          </w:p>
        </w:tc>
      </w:tr>
      <w:tr w:rsidR="001E120E" w:rsidRPr="00473D37" w14:paraId="1273EBB0"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1" w:type="pct"/>
          </w:tcPr>
          <w:p w14:paraId="51BAD720" w14:textId="77777777" w:rsidR="001E120E" w:rsidRPr="00473D37" w:rsidRDefault="001E120E" w:rsidP="001E120E">
            <w:pPr>
              <w:pStyle w:val="Tables"/>
              <w:rPr>
                <w:rFonts w:cstheme="minorHAnsi"/>
                <w:sz w:val="21"/>
                <w:szCs w:val="21"/>
              </w:rPr>
            </w:pPr>
            <w:r w:rsidRPr="00473D37">
              <w:rPr>
                <w:rFonts w:cstheme="minorHAnsi"/>
                <w:sz w:val="21"/>
                <w:szCs w:val="21"/>
              </w:rPr>
              <w:t>Moderate or controlled use of any substance – drug or alcohol</w:t>
            </w:r>
          </w:p>
        </w:tc>
        <w:tc>
          <w:tcPr>
            <w:tcW w:w="820" w:type="pct"/>
          </w:tcPr>
          <w:p w14:paraId="07DBC710" w14:textId="731B937A" w:rsidR="001E120E" w:rsidRPr="00473D37" w:rsidRDefault="00692F7E" w:rsidP="001E120E">
            <w:pPr>
              <w:pStyle w:val="Tables"/>
              <w:cnfStyle w:val="010000000000" w:firstRow="0" w:lastRow="1" w:firstColumn="0" w:lastColumn="0" w:oddVBand="0" w:evenVBand="0" w:oddHBand="0" w:evenHBand="0" w:firstRowFirstColumn="0" w:firstRowLastColumn="0" w:lastRowFirstColumn="0" w:lastRowLastColumn="0"/>
              <w:rPr>
                <w:sz w:val="21"/>
                <w:szCs w:val="21"/>
              </w:rPr>
            </w:pPr>
            <w:r>
              <w:rPr>
                <w:sz w:val="21"/>
                <w:szCs w:val="21"/>
              </w:rPr>
              <w:t>39</w:t>
            </w:r>
          </w:p>
        </w:tc>
        <w:tc>
          <w:tcPr>
            <w:tcW w:w="789" w:type="pct"/>
          </w:tcPr>
          <w:p w14:paraId="15705B86" w14:textId="03F59839" w:rsidR="001E120E" w:rsidRPr="00473D37" w:rsidRDefault="001E120E" w:rsidP="001E120E">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473D37">
              <w:rPr>
                <w:sz w:val="21"/>
                <w:szCs w:val="21"/>
              </w:rPr>
              <w:t>3</w:t>
            </w:r>
            <w:r w:rsidR="00692F7E">
              <w:rPr>
                <w:sz w:val="21"/>
                <w:szCs w:val="21"/>
              </w:rPr>
              <w:t>7</w:t>
            </w:r>
          </w:p>
        </w:tc>
      </w:tr>
    </w:tbl>
    <w:p w14:paraId="426588DF" w14:textId="6BBA27F5" w:rsidR="00473D37" w:rsidRPr="00473D37" w:rsidRDefault="00473D37" w:rsidP="00473D37">
      <w:pPr>
        <w:rPr>
          <w:sz w:val="20"/>
          <w:szCs w:val="20"/>
        </w:rPr>
      </w:pPr>
      <w:r w:rsidRPr="00473D37">
        <w:rPr>
          <w:sz w:val="20"/>
          <w:szCs w:val="20"/>
          <w:vertAlign w:val="superscript"/>
        </w:rPr>
        <w:t>*</w:t>
      </w:r>
      <w:r w:rsidRPr="00473D37">
        <w:rPr>
          <w:sz w:val="20"/>
          <w:szCs w:val="20"/>
        </w:rPr>
        <w:t>: Results presented as proportion (%) of group.</w:t>
      </w:r>
    </w:p>
    <w:p w14:paraId="042587C6" w14:textId="1370E4B0" w:rsidR="001E120E" w:rsidRPr="006B2751" w:rsidRDefault="00473D37" w:rsidP="00473D37">
      <w:pPr>
        <w:pStyle w:val="Caption"/>
        <w:keepNext/>
        <w:spacing w:before="360"/>
      </w:pPr>
      <w:bookmarkStart w:id="970" w:name="_Toc61288869"/>
      <w:r>
        <w:t xml:space="preserve">Table </w:t>
      </w:r>
      <w:r>
        <w:fldChar w:fldCharType="begin"/>
      </w:r>
      <w:r>
        <w:instrText xml:space="preserve"> STYLEREF 7 \s </w:instrText>
      </w:r>
      <w:r>
        <w:fldChar w:fldCharType="separate"/>
      </w:r>
      <w:r w:rsidR="00883063">
        <w:rPr>
          <w:noProof/>
        </w:rPr>
        <w:t>F</w:t>
      </w:r>
      <w:r>
        <w:fldChar w:fldCharType="end"/>
      </w:r>
      <w:r>
        <w:noBreakHyphen/>
      </w:r>
      <w:r>
        <w:fldChar w:fldCharType="begin"/>
      </w:r>
      <w:r>
        <w:instrText xml:space="preserve"> SEQ Table_Apx \* ARABIC \s 7 </w:instrText>
      </w:r>
      <w:r>
        <w:fldChar w:fldCharType="separate"/>
      </w:r>
      <w:r w:rsidR="00883063">
        <w:rPr>
          <w:noProof/>
        </w:rPr>
        <w:t>11</w:t>
      </w:r>
      <w:r>
        <w:fldChar w:fldCharType="end"/>
      </w:r>
      <w:r>
        <w:t xml:space="preserve">. </w:t>
      </w:r>
      <w:r w:rsidR="001E120E" w:rsidRPr="006B2751">
        <w:t>Long-term client goals of OAT-inadmissible programs.</w:t>
      </w:r>
      <w:bookmarkEnd w:id="970"/>
    </w:p>
    <w:tbl>
      <w:tblPr>
        <w:tblStyle w:val="TOPPtableformat"/>
        <w:tblW w:w="5000" w:type="pct"/>
        <w:tblLook w:val="04E0" w:firstRow="1" w:lastRow="1" w:firstColumn="1" w:lastColumn="0" w:noHBand="0" w:noVBand="1"/>
      </w:tblPr>
      <w:tblGrid>
        <w:gridCol w:w="8790"/>
        <w:gridCol w:w="2125"/>
        <w:gridCol w:w="2045"/>
      </w:tblGrid>
      <w:tr w:rsidR="001E120E" w:rsidRPr="00473D37" w14:paraId="673F2179"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1" w:type="pct"/>
          </w:tcPr>
          <w:p w14:paraId="2ED65953" w14:textId="77777777" w:rsidR="001E120E" w:rsidRPr="00473D37" w:rsidRDefault="001E120E" w:rsidP="001E120E">
            <w:pPr>
              <w:pStyle w:val="Tables"/>
              <w:rPr>
                <w:sz w:val="21"/>
                <w:szCs w:val="21"/>
              </w:rPr>
            </w:pPr>
            <w:r w:rsidRPr="00473D37">
              <w:rPr>
                <w:sz w:val="21"/>
                <w:szCs w:val="21"/>
              </w:rPr>
              <w:t>Long-term client goals</w:t>
            </w:r>
            <w:r w:rsidRPr="00473D37">
              <w:rPr>
                <w:sz w:val="21"/>
                <w:szCs w:val="21"/>
                <w:vertAlign w:val="superscript"/>
              </w:rPr>
              <w:t>*</w:t>
            </w:r>
          </w:p>
        </w:tc>
        <w:tc>
          <w:tcPr>
            <w:tcW w:w="820" w:type="pct"/>
          </w:tcPr>
          <w:p w14:paraId="702D86F0" w14:textId="4463FB92" w:rsidR="001E120E" w:rsidRPr="00473D37" w:rsidRDefault="001E120E" w:rsidP="001E120E">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473D37">
              <w:rPr>
                <w:sz w:val="21"/>
                <w:szCs w:val="21"/>
              </w:rPr>
              <w:t>OAT-inadmissible</w:t>
            </w:r>
            <w:r w:rsidR="002F668F">
              <w:rPr>
                <w:szCs w:val="22"/>
              </w:rPr>
              <w:t xml:space="preserve"> (%)</w:t>
            </w:r>
          </w:p>
        </w:tc>
        <w:tc>
          <w:tcPr>
            <w:tcW w:w="789" w:type="pct"/>
          </w:tcPr>
          <w:p w14:paraId="1D9E9176" w14:textId="4AB6E741" w:rsidR="001E120E" w:rsidRPr="00473D37" w:rsidRDefault="001E120E" w:rsidP="001E120E">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473D37">
              <w:rPr>
                <w:sz w:val="21"/>
                <w:szCs w:val="21"/>
              </w:rPr>
              <w:t>OAT-admissible</w:t>
            </w:r>
            <w:r w:rsidR="002F668F">
              <w:rPr>
                <w:szCs w:val="22"/>
              </w:rPr>
              <w:t xml:space="preserve"> (%)</w:t>
            </w:r>
          </w:p>
        </w:tc>
      </w:tr>
      <w:tr w:rsidR="001E120E" w:rsidRPr="00473D37" w14:paraId="650AB4B5" w14:textId="77777777" w:rsidTr="00CA1CC5">
        <w:tc>
          <w:tcPr>
            <w:cnfStyle w:val="001000000000" w:firstRow="0" w:lastRow="0" w:firstColumn="1" w:lastColumn="0" w:oddVBand="0" w:evenVBand="0" w:oddHBand="0" w:evenHBand="0" w:firstRowFirstColumn="0" w:firstRowLastColumn="0" w:lastRowFirstColumn="0" w:lastRowLastColumn="0"/>
            <w:tcW w:w="3391" w:type="pct"/>
          </w:tcPr>
          <w:p w14:paraId="7BF41557" w14:textId="77777777" w:rsidR="001E120E" w:rsidRPr="00473D37" w:rsidRDefault="001E120E" w:rsidP="001E120E">
            <w:pPr>
              <w:pStyle w:val="Tables"/>
              <w:rPr>
                <w:sz w:val="21"/>
                <w:szCs w:val="21"/>
              </w:rPr>
            </w:pPr>
            <w:r w:rsidRPr="00473D37">
              <w:rPr>
                <w:sz w:val="21"/>
                <w:szCs w:val="21"/>
              </w:rPr>
              <w:t>Abstinence from all use of alcohol and other drugs</w:t>
            </w:r>
          </w:p>
        </w:tc>
        <w:tc>
          <w:tcPr>
            <w:tcW w:w="820" w:type="pct"/>
          </w:tcPr>
          <w:p w14:paraId="5DE3AA82" w14:textId="77777777" w:rsidR="001E120E" w:rsidRPr="00473D37" w:rsidRDefault="001E120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48</w:t>
            </w:r>
          </w:p>
        </w:tc>
        <w:tc>
          <w:tcPr>
            <w:tcW w:w="789" w:type="pct"/>
          </w:tcPr>
          <w:p w14:paraId="02111978" w14:textId="77777777" w:rsidR="001E120E" w:rsidRPr="00473D37" w:rsidRDefault="001E120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33</w:t>
            </w:r>
          </w:p>
        </w:tc>
      </w:tr>
      <w:tr w:rsidR="001E120E" w:rsidRPr="00473D37" w14:paraId="1DE62556" w14:textId="77777777" w:rsidTr="00CA1CC5">
        <w:tc>
          <w:tcPr>
            <w:cnfStyle w:val="001000000000" w:firstRow="0" w:lastRow="0" w:firstColumn="1" w:lastColumn="0" w:oddVBand="0" w:evenVBand="0" w:oddHBand="0" w:evenHBand="0" w:firstRowFirstColumn="0" w:firstRowLastColumn="0" w:lastRowFirstColumn="0" w:lastRowLastColumn="0"/>
            <w:tcW w:w="3391" w:type="pct"/>
          </w:tcPr>
          <w:p w14:paraId="66C372B9" w14:textId="77777777" w:rsidR="001E120E" w:rsidRPr="00473D37" w:rsidRDefault="001E120E" w:rsidP="001E120E">
            <w:pPr>
              <w:pStyle w:val="Tables"/>
              <w:rPr>
                <w:sz w:val="21"/>
                <w:szCs w:val="21"/>
              </w:rPr>
            </w:pPr>
            <w:r w:rsidRPr="00473D37">
              <w:rPr>
                <w:sz w:val="21"/>
                <w:szCs w:val="21"/>
              </w:rPr>
              <w:t>Client abstinence only from use of alcohol and other drugs that have caused problems</w:t>
            </w:r>
          </w:p>
        </w:tc>
        <w:tc>
          <w:tcPr>
            <w:tcW w:w="820" w:type="pct"/>
          </w:tcPr>
          <w:p w14:paraId="7315146C" w14:textId="77777777" w:rsidR="001E120E" w:rsidRPr="00473D37" w:rsidRDefault="001E120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4</w:t>
            </w:r>
          </w:p>
        </w:tc>
        <w:tc>
          <w:tcPr>
            <w:tcW w:w="789" w:type="pct"/>
          </w:tcPr>
          <w:p w14:paraId="0ABD5EAF" w14:textId="77777777" w:rsidR="001E120E" w:rsidRPr="00473D37" w:rsidRDefault="001E120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11</w:t>
            </w:r>
          </w:p>
        </w:tc>
      </w:tr>
      <w:tr w:rsidR="001E120E" w:rsidRPr="00473D37" w14:paraId="0C415D59"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1" w:type="pct"/>
          </w:tcPr>
          <w:p w14:paraId="21330BD7" w14:textId="77777777" w:rsidR="001E120E" w:rsidRPr="00473D37" w:rsidRDefault="001E120E" w:rsidP="001E120E">
            <w:pPr>
              <w:pStyle w:val="Tables"/>
              <w:rPr>
                <w:rFonts w:cstheme="minorHAnsi"/>
                <w:sz w:val="21"/>
                <w:szCs w:val="21"/>
              </w:rPr>
            </w:pPr>
            <w:r w:rsidRPr="00473D37">
              <w:rPr>
                <w:rFonts w:cstheme="minorHAnsi"/>
                <w:sz w:val="21"/>
                <w:szCs w:val="21"/>
              </w:rPr>
              <w:t>Helping clients set personal consumption goals</w:t>
            </w:r>
          </w:p>
        </w:tc>
        <w:tc>
          <w:tcPr>
            <w:tcW w:w="820" w:type="pct"/>
          </w:tcPr>
          <w:p w14:paraId="3E5A0867" w14:textId="77777777" w:rsidR="001E120E" w:rsidRPr="00473D37" w:rsidRDefault="001E120E" w:rsidP="001E120E">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473D37">
              <w:rPr>
                <w:sz w:val="21"/>
                <w:szCs w:val="21"/>
              </w:rPr>
              <w:t>48</w:t>
            </w:r>
          </w:p>
        </w:tc>
        <w:tc>
          <w:tcPr>
            <w:tcW w:w="789" w:type="pct"/>
          </w:tcPr>
          <w:p w14:paraId="1F013455" w14:textId="77777777" w:rsidR="001E120E" w:rsidRPr="00473D37" w:rsidRDefault="001E120E" w:rsidP="001E120E">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473D37">
              <w:rPr>
                <w:sz w:val="21"/>
                <w:szCs w:val="21"/>
              </w:rPr>
              <w:t>56</w:t>
            </w:r>
          </w:p>
        </w:tc>
      </w:tr>
    </w:tbl>
    <w:p w14:paraId="037C8502" w14:textId="77777777" w:rsidR="00473D37" w:rsidRPr="00473D37" w:rsidRDefault="00473D37" w:rsidP="00473D37">
      <w:pPr>
        <w:rPr>
          <w:sz w:val="20"/>
          <w:szCs w:val="20"/>
        </w:rPr>
      </w:pPr>
      <w:r w:rsidRPr="00473D37">
        <w:rPr>
          <w:sz w:val="20"/>
          <w:szCs w:val="20"/>
          <w:vertAlign w:val="superscript"/>
        </w:rPr>
        <w:t>*</w:t>
      </w:r>
      <w:r w:rsidRPr="00473D37">
        <w:rPr>
          <w:sz w:val="20"/>
          <w:szCs w:val="20"/>
        </w:rPr>
        <w:t>: Results presented as proportion (%) of group.</w:t>
      </w:r>
    </w:p>
    <w:p w14:paraId="092648D6" w14:textId="0DC36FDF" w:rsidR="001E120E" w:rsidRPr="006B2751" w:rsidRDefault="00473D37" w:rsidP="00473D37">
      <w:pPr>
        <w:pStyle w:val="Caption"/>
        <w:keepNext/>
        <w:spacing w:before="360"/>
      </w:pPr>
      <w:bookmarkStart w:id="971" w:name="_Toc61288870"/>
      <w:r>
        <w:t xml:space="preserve">Table </w:t>
      </w:r>
      <w:r>
        <w:fldChar w:fldCharType="begin"/>
      </w:r>
      <w:r>
        <w:instrText xml:space="preserve"> STYLEREF 7 \s </w:instrText>
      </w:r>
      <w:r>
        <w:fldChar w:fldCharType="separate"/>
      </w:r>
      <w:r w:rsidR="00883063">
        <w:rPr>
          <w:noProof/>
        </w:rPr>
        <w:t>F</w:t>
      </w:r>
      <w:r>
        <w:fldChar w:fldCharType="end"/>
      </w:r>
      <w:r>
        <w:noBreakHyphen/>
      </w:r>
      <w:r>
        <w:fldChar w:fldCharType="begin"/>
      </w:r>
      <w:r>
        <w:instrText xml:space="preserve"> SEQ Table_Apx \* ARABIC \s 7 </w:instrText>
      </w:r>
      <w:r>
        <w:fldChar w:fldCharType="separate"/>
      </w:r>
      <w:r w:rsidR="00883063">
        <w:rPr>
          <w:noProof/>
        </w:rPr>
        <w:t>12</w:t>
      </w:r>
      <w:r>
        <w:fldChar w:fldCharType="end"/>
      </w:r>
      <w:r>
        <w:t xml:space="preserve">. </w:t>
      </w:r>
      <w:r w:rsidR="001E120E" w:rsidRPr="006B2751">
        <w:t>Proportion of self-identified model programs among OAT-inadmissible programs.</w:t>
      </w:r>
      <w:bookmarkEnd w:id="971"/>
    </w:p>
    <w:tbl>
      <w:tblPr>
        <w:tblStyle w:val="TOPPtableformat"/>
        <w:tblW w:w="5000" w:type="pct"/>
        <w:tblLook w:val="04E0" w:firstRow="1" w:lastRow="1" w:firstColumn="1" w:lastColumn="0" w:noHBand="0" w:noVBand="1"/>
      </w:tblPr>
      <w:tblGrid>
        <w:gridCol w:w="8790"/>
        <w:gridCol w:w="2125"/>
        <w:gridCol w:w="2045"/>
      </w:tblGrid>
      <w:tr w:rsidR="001E120E" w:rsidRPr="00473D37" w14:paraId="2F8DBAD6" w14:textId="3C5E0730"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1" w:type="pct"/>
          </w:tcPr>
          <w:p w14:paraId="1CC4DED6" w14:textId="77777777" w:rsidR="001E120E" w:rsidRPr="00473D37" w:rsidRDefault="001E120E" w:rsidP="001E120E">
            <w:pPr>
              <w:pStyle w:val="Tables"/>
              <w:rPr>
                <w:sz w:val="21"/>
                <w:szCs w:val="21"/>
              </w:rPr>
            </w:pPr>
            <w:r w:rsidRPr="00473D37">
              <w:rPr>
                <w:sz w:val="21"/>
                <w:szCs w:val="21"/>
              </w:rPr>
              <w:t>Model program status</w:t>
            </w:r>
            <w:r w:rsidRPr="00473D37">
              <w:rPr>
                <w:sz w:val="21"/>
                <w:szCs w:val="21"/>
                <w:vertAlign w:val="superscript"/>
              </w:rPr>
              <w:t>*</w:t>
            </w:r>
          </w:p>
        </w:tc>
        <w:tc>
          <w:tcPr>
            <w:tcW w:w="820" w:type="pct"/>
          </w:tcPr>
          <w:p w14:paraId="47A567D9" w14:textId="02D245B7" w:rsidR="001E120E" w:rsidRPr="00473D37" w:rsidRDefault="001E120E" w:rsidP="001E120E">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473D37">
              <w:rPr>
                <w:sz w:val="21"/>
                <w:szCs w:val="21"/>
              </w:rPr>
              <w:t>OAT-inadmissible</w:t>
            </w:r>
            <w:r w:rsidR="002F668F">
              <w:rPr>
                <w:szCs w:val="22"/>
              </w:rPr>
              <w:t xml:space="preserve"> (%)</w:t>
            </w:r>
          </w:p>
        </w:tc>
        <w:tc>
          <w:tcPr>
            <w:tcW w:w="789" w:type="pct"/>
          </w:tcPr>
          <w:p w14:paraId="7E46881D" w14:textId="57C935C0" w:rsidR="001E120E" w:rsidRPr="00473D37" w:rsidRDefault="001E120E" w:rsidP="001E120E">
            <w:pPr>
              <w:pStyle w:val="Tables"/>
              <w:cnfStyle w:val="100000000000" w:firstRow="1" w:lastRow="0" w:firstColumn="0" w:lastColumn="0" w:oddVBand="0" w:evenVBand="0" w:oddHBand="0" w:evenHBand="0" w:firstRowFirstColumn="0" w:firstRowLastColumn="0" w:lastRowFirstColumn="0" w:lastRowLastColumn="0"/>
              <w:rPr>
                <w:sz w:val="21"/>
                <w:szCs w:val="21"/>
              </w:rPr>
            </w:pPr>
            <w:r w:rsidRPr="00473D37">
              <w:rPr>
                <w:sz w:val="21"/>
                <w:szCs w:val="21"/>
              </w:rPr>
              <w:t>OAT-admissible</w:t>
            </w:r>
            <w:r w:rsidR="002F668F">
              <w:rPr>
                <w:szCs w:val="22"/>
              </w:rPr>
              <w:t xml:space="preserve"> (%)</w:t>
            </w:r>
          </w:p>
        </w:tc>
      </w:tr>
      <w:tr w:rsidR="001E120E" w:rsidRPr="00473D37" w14:paraId="453E83E3" w14:textId="72E0ABE8" w:rsidTr="00CA1CC5">
        <w:tc>
          <w:tcPr>
            <w:cnfStyle w:val="001000000000" w:firstRow="0" w:lastRow="0" w:firstColumn="1" w:lastColumn="0" w:oddVBand="0" w:evenVBand="0" w:oddHBand="0" w:evenHBand="0" w:firstRowFirstColumn="0" w:firstRowLastColumn="0" w:lastRowFirstColumn="0" w:lastRowLastColumn="0"/>
            <w:tcW w:w="3391" w:type="pct"/>
          </w:tcPr>
          <w:p w14:paraId="6B4576C3" w14:textId="77777777" w:rsidR="001E120E" w:rsidRPr="00473D37" w:rsidRDefault="001E120E" w:rsidP="001E120E">
            <w:pPr>
              <w:pStyle w:val="Tables"/>
              <w:rPr>
                <w:sz w:val="21"/>
                <w:szCs w:val="21"/>
              </w:rPr>
            </w:pPr>
            <w:r w:rsidRPr="00473D37">
              <w:rPr>
                <w:sz w:val="21"/>
                <w:szCs w:val="21"/>
              </w:rPr>
              <w:t>Model program</w:t>
            </w:r>
          </w:p>
        </w:tc>
        <w:tc>
          <w:tcPr>
            <w:tcW w:w="820" w:type="pct"/>
          </w:tcPr>
          <w:p w14:paraId="62E9FA91" w14:textId="7FDD8191" w:rsidR="001E120E" w:rsidRPr="00473D37" w:rsidRDefault="00692F7E"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29</w:t>
            </w:r>
          </w:p>
        </w:tc>
        <w:tc>
          <w:tcPr>
            <w:tcW w:w="789" w:type="pct"/>
          </w:tcPr>
          <w:p w14:paraId="302FC85C" w14:textId="6FC0A716" w:rsidR="001E120E" w:rsidRPr="00473D37" w:rsidRDefault="00BB17BD"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4</w:t>
            </w:r>
            <w:r w:rsidR="00692F7E">
              <w:rPr>
                <w:sz w:val="21"/>
                <w:szCs w:val="21"/>
              </w:rPr>
              <w:t>2</w:t>
            </w:r>
          </w:p>
        </w:tc>
      </w:tr>
      <w:tr w:rsidR="001E120E" w:rsidRPr="00473D37" w14:paraId="2C232BAA" w14:textId="34264C9C" w:rsidTr="00CA1CC5">
        <w:tc>
          <w:tcPr>
            <w:cnfStyle w:val="001000000000" w:firstRow="0" w:lastRow="0" w:firstColumn="1" w:lastColumn="0" w:oddVBand="0" w:evenVBand="0" w:oddHBand="0" w:evenHBand="0" w:firstRowFirstColumn="0" w:firstRowLastColumn="0" w:lastRowFirstColumn="0" w:lastRowLastColumn="0"/>
            <w:tcW w:w="3391" w:type="pct"/>
          </w:tcPr>
          <w:p w14:paraId="0A5674EF" w14:textId="77777777" w:rsidR="001E120E" w:rsidRPr="00473D37" w:rsidRDefault="001E120E" w:rsidP="001E120E">
            <w:pPr>
              <w:pStyle w:val="Tables"/>
              <w:rPr>
                <w:sz w:val="21"/>
                <w:szCs w:val="21"/>
              </w:rPr>
            </w:pPr>
            <w:r w:rsidRPr="00473D37">
              <w:rPr>
                <w:sz w:val="21"/>
                <w:szCs w:val="21"/>
              </w:rPr>
              <w:t>Not a model program</w:t>
            </w:r>
          </w:p>
        </w:tc>
        <w:tc>
          <w:tcPr>
            <w:tcW w:w="820" w:type="pct"/>
          </w:tcPr>
          <w:p w14:paraId="31D0A3A8" w14:textId="5A6698D1" w:rsidR="001E120E" w:rsidRPr="00473D37" w:rsidRDefault="00BB17BD"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46</w:t>
            </w:r>
          </w:p>
        </w:tc>
        <w:tc>
          <w:tcPr>
            <w:tcW w:w="789" w:type="pct"/>
          </w:tcPr>
          <w:p w14:paraId="3C55D8AF" w14:textId="4CD6EA4E" w:rsidR="001E120E" w:rsidRPr="00473D37" w:rsidRDefault="00BB17BD" w:rsidP="001E120E">
            <w:pPr>
              <w:pStyle w:val="Tables"/>
              <w:cnfStyle w:val="000000000000" w:firstRow="0" w:lastRow="0" w:firstColumn="0" w:lastColumn="0" w:oddVBand="0" w:evenVBand="0" w:oddHBand="0" w:evenHBand="0" w:firstRowFirstColumn="0" w:firstRowLastColumn="0" w:lastRowFirstColumn="0" w:lastRowLastColumn="0"/>
              <w:rPr>
                <w:sz w:val="21"/>
                <w:szCs w:val="21"/>
              </w:rPr>
            </w:pPr>
            <w:r w:rsidRPr="00473D37">
              <w:rPr>
                <w:sz w:val="21"/>
                <w:szCs w:val="21"/>
              </w:rPr>
              <w:t>4</w:t>
            </w:r>
            <w:r w:rsidR="00692F7E">
              <w:rPr>
                <w:sz w:val="21"/>
                <w:szCs w:val="21"/>
              </w:rPr>
              <w:t>8</w:t>
            </w:r>
          </w:p>
        </w:tc>
      </w:tr>
      <w:tr w:rsidR="001E120E" w:rsidRPr="00473D37" w14:paraId="0C9087B0" w14:textId="44668D83"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1" w:type="pct"/>
          </w:tcPr>
          <w:p w14:paraId="5C4EE51C" w14:textId="77777777" w:rsidR="001E120E" w:rsidRPr="00473D37" w:rsidRDefault="001E120E" w:rsidP="001E120E">
            <w:pPr>
              <w:pStyle w:val="Tables"/>
              <w:rPr>
                <w:rFonts w:cstheme="minorHAnsi"/>
                <w:sz w:val="21"/>
                <w:szCs w:val="21"/>
              </w:rPr>
            </w:pPr>
            <w:r w:rsidRPr="00473D37">
              <w:rPr>
                <w:rFonts w:cstheme="minorHAnsi"/>
                <w:sz w:val="21"/>
                <w:szCs w:val="21"/>
              </w:rPr>
              <w:t>Needs to do better</w:t>
            </w:r>
          </w:p>
        </w:tc>
        <w:tc>
          <w:tcPr>
            <w:tcW w:w="820" w:type="pct"/>
          </w:tcPr>
          <w:p w14:paraId="59B84088" w14:textId="6BE7A127" w:rsidR="001E120E" w:rsidRPr="00473D37" w:rsidRDefault="00BB17BD" w:rsidP="001E120E">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473D37">
              <w:rPr>
                <w:sz w:val="21"/>
                <w:szCs w:val="21"/>
              </w:rPr>
              <w:t>2</w:t>
            </w:r>
            <w:r w:rsidR="00692F7E">
              <w:rPr>
                <w:sz w:val="21"/>
                <w:szCs w:val="21"/>
              </w:rPr>
              <w:t>5</w:t>
            </w:r>
          </w:p>
        </w:tc>
        <w:tc>
          <w:tcPr>
            <w:tcW w:w="789" w:type="pct"/>
          </w:tcPr>
          <w:p w14:paraId="2D4FAF8F" w14:textId="301E47CF" w:rsidR="001E120E" w:rsidRPr="00473D37" w:rsidRDefault="00BB17BD" w:rsidP="001E120E">
            <w:pPr>
              <w:pStyle w:val="Tables"/>
              <w:cnfStyle w:val="010000000000" w:firstRow="0" w:lastRow="1" w:firstColumn="0" w:lastColumn="0" w:oddVBand="0" w:evenVBand="0" w:oddHBand="0" w:evenHBand="0" w:firstRowFirstColumn="0" w:firstRowLastColumn="0" w:lastRowFirstColumn="0" w:lastRowLastColumn="0"/>
              <w:rPr>
                <w:sz w:val="21"/>
                <w:szCs w:val="21"/>
              </w:rPr>
            </w:pPr>
            <w:r w:rsidRPr="00473D37">
              <w:rPr>
                <w:sz w:val="21"/>
                <w:szCs w:val="21"/>
              </w:rPr>
              <w:t>1</w:t>
            </w:r>
            <w:r w:rsidR="00692F7E">
              <w:rPr>
                <w:sz w:val="21"/>
                <w:szCs w:val="21"/>
              </w:rPr>
              <w:t>1</w:t>
            </w:r>
          </w:p>
        </w:tc>
      </w:tr>
    </w:tbl>
    <w:p w14:paraId="53CD619B" w14:textId="413C1B27" w:rsidR="001E120E" w:rsidRPr="00473D37" w:rsidRDefault="00473D37" w:rsidP="001E120E">
      <w:pPr>
        <w:rPr>
          <w:sz w:val="20"/>
          <w:szCs w:val="20"/>
        </w:rPr>
      </w:pPr>
      <w:r w:rsidRPr="00473D37">
        <w:rPr>
          <w:sz w:val="20"/>
          <w:szCs w:val="20"/>
          <w:vertAlign w:val="superscript"/>
        </w:rPr>
        <w:t>*</w:t>
      </w:r>
      <w:r w:rsidRPr="00473D37">
        <w:rPr>
          <w:sz w:val="20"/>
          <w:szCs w:val="20"/>
        </w:rPr>
        <w:t>: Results presented as proportion (%) of group.</w:t>
      </w:r>
    </w:p>
    <w:p w14:paraId="680F122F" w14:textId="77777777" w:rsidR="002C5222" w:rsidRDefault="002C5222" w:rsidP="001E120E">
      <w:pPr>
        <w:sectPr w:rsidR="002C5222" w:rsidSect="00F222DF">
          <w:headerReference w:type="even" r:id="rId123"/>
          <w:headerReference w:type="default" r:id="rId124"/>
          <w:headerReference w:type="first" r:id="rId125"/>
          <w:footnotePr>
            <w:numFmt w:val="chicago"/>
            <w:numRestart w:val="eachPage"/>
          </w:footnotePr>
          <w:pgSz w:w="15840" w:h="12240" w:orient="landscape"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pPr>
    </w:p>
    <w:p w14:paraId="2B8588F6" w14:textId="67BB2EC2" w:rsidR="001E120E" w:rsidRDefault="00B55B4D" w:rsidP="009D3533">
      <w:pPr>
        <w:pStyle w:val="Heading7"/>
        <w:numPr>
          <w:ilvl w:val="6"/>
          <w:numId w:val="33"/>
        </w:numPr>
        <w:jc w:val="center"/>
      </w:pPr>
      <w:r>
        <w:br/>
      </w:r>
      <w:bookmarkStart w:id="972" w:name="_Ref47568788"/>
      <w:bookmarkStart w:id="973" w:name="_Toc47569889"/>
      <w:bookmarkStart w:id="974" w:name="_Toc47569924"/>
      <w:bookmarkStart w:id="975" w:name="_Toc47569959"/>
      <w:bookmarkStart w:id="976" w:name="_Toc61288804"/>
      <w:r>
        <w:t>Subgroup Analysis: Twelve-Step Programs</w:t>
      </w:r>
      <w:bookmarkEnd w:id="972"/>
      <w:bookmarkEnd w:id="973"/>
      <w:bookmarkEnd w:id="974"/>
      <w:bookmarkEnd w:id="975"/>
      <w:bookmarkEnd w:id="976"/>
    </w:p>
    <w:p w14:paraId="7907F62A" w14:textId="77777777" w:rsidR="002C5222" w:rsidRDefault="002C5222" w:rsidP="001E120E"/>
    <w:p w14:paraId="3806B9CE" w14:textId="296DEC1E" w:rsidR="002C5222" w:rsidRPr="006B2751" w:rsidRDefault="002C5222" w:rsidP="001E120E">
      <w:pPr>
        <w:sectPr w:rsidR="002C5222" w:rsidRPr="006B2751" w:rsidSect="00645BB9">
          <w:headerReference w:type="even" r:id="rId126"/>
          <w:headerReference w:type="default" r:id="rId127"/>
          <w:headerReference w:type="first" r:id="rId128"/>
          <w:footnotePr>
            <w:numFmt w:val="chicago"/>
            <w:numRestart w:val="eachPage"/>
          </w:footnotePr>
          <w:pgSz w:w="12240" w:h="15840"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vAlign w:val="center"/>
          <w:docGrid w:linePitch="360"/>
        </w:sectPr>
      </w:pPr>
    </w:p>
    <w:p w14:paraId="3D933AFE" w14:textId="0BD4D17F" w:rsidR="0005020E" w:rsidRPr="006B2751" w:rsidRDefault="00D40085" w:rsidP="00D40085">
      <w:pPr>
        <w:pStyle w:val="Caption"/>
        <w:keepNext/>
      </w:pPr>
      <w:bookmarkStart w:id="977" w:name="_Toc61288871"/>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w:t>
      </w:r>
      <w:r w:rsidR="00473D37">
        <w:fldChar w:fldCharType="end"/>
      </w:r>
      <w:r>
        <w:t xml:space="preserve">. </w:t>
      </w:r>
      <w:r w:rsidR="0005020E" w:rsidRPr="006B2751">
        <w:t>Client groups served by 12-step programs.</w:t>
      </w:r>
      <w:bookmarkEnd w:id="977"/>
    </w:p>
    <w:tbl>
      <w:tblPr>
        <w:tblStyle w:val="TOPPtableformat"/>
        <w:tblW w:w="5012" w:type="pct"/>
        <w:tblLook w:val="04E0" w:firstRow="1" w:lastRow="1" w:firstColumn="1" w:lastColumn="0" w:noHBand="0" w:noVBand="1"/>
      </w:tblPr>
      <w:tblGrid>
        <w:gridCol w:w="5990"/>
        <w:gridCol w:w="1164"/>
        <w:gridCol w:w="1164"/>
        <w:gridCol w:w="1161"/>
        <w:gridCol w:w="1161"/>
        <w:gridCol w:w="1164"/>
        <w:gridCol w:w="1187"/>
      </w:tblGrid>
      <w:tr w:rsidR="0005020E" w:rsidRPr="006B2751" w14:paraId="3F45A93C" w14:textId="77777777" w:rsidTr="002A1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5" w:type="pct"/>
            <w:tcBorders>
              <w:right w:val="single" w:sz="8" w:space="0" w:color="ABC6D5"/>
            </w:tcBorders>
          </w:tcPr>
          <w:p w14:paraId="544AEDBA" w14:textId="45BD960E" w:rsidR="0005020E" w:rsidRPr="006B2751" w:rsidRDefault="0005020E" w:rsidP="0005020E">
            <w:pPr>
              <w:pStyle w:val="Tables"/>
              <w:rPr>
                <w:szCs w:val="22"/>
              </w:rPr>
            </w:pPr>
            <w:r w:rsidRPr="006B2751">
              <w:rPr>
                <w:szCs w:val="22"/>
              </w:rPr>
              <w:t>Clients served</w:t>
            </w:r>
            <w:r w:rsidR="00D40085" w:rsidRPr="00D40085">
              <w:rPr>
                <w:szCs w:val="22"/>
                <w:vertAlign w:val="superscript"/>
              </w:rPr>
              <w:t>*</w:t>
            </w:r>
          </w:p>
        </w:tc>
        <w:tc>
          <w:tcPr>
            <w:tcW w:w="1343" w:type="pct"/>
            <w:gridSpan w:val="3"/>
            <w:tcBorders>
              <w:left w:val="single" w:sz="8" w:space="0" w:color="ABC6D5"/>
              <w:right w:val="single" w:sz="8" w:space="0" w:color="ABC6D5"/>
            </w:tcBorders>
          </w:tcPr>
          <w:p w14:paraId="598ECF09" w14:textId="3383696F" w:rsidR="0005020E" w:rsidRPr="006B2751" w:rsidRDefault="0005020E" w:rsidP="00050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12-step programs</w:t>
            </w:r>
          </w:p>
        </w:tc>
        <w:tc>
          <w:tcPr>
            <w:tcW w:w="1352" w:type="pct"/>
            <w:gridSpan w:val="3"/>
            <w:tcBorders>
              <w:left w:val="single" w:sz="8" w:space="0" w:color="ABC6D5"/>
            </w:tcBorders>
          </w:tcPr>
          <w:p w14:paraId="56A97DA3" w14:textId="57F1E4C1" w:rsidR="0005020E" w:rsidRPr="006B2751" w:rsidRDefault="0005020E" w:rsidP="0005020E">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Non-12-step programs</w:t>
            </w:r>
          </w:p>
        </w:tc>
      </w:tr>
      <w:tr w:rsidR="0005020E" w:rsidRPr="006B2751" w14:paraId="540F2370"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6E7A4686" w14:textId="77777777" w:rsidR="0005020E" w:rsidRPr="006B2751" w:rsidRDefault="0005020E" w:rsidP="003C4D95">
            <w:pPr>
              <w:pStyle w:val="Tables"/>
              <w:rPr>
                <w:b/>
                <w:bCs w:val="0"/>
                <w:color w:val="C00000"/>
                <w:szCs w:val="22"/>
              </w:rPr>
            </w:pPr>
          </w:p>
        </w:tc>
        <w:tc>
          <w:tcPr>
            <w:tcW w:w="448" w:type="pct"/>
            <w:tcBorders>
              <w:top w:val="single" w:sz="4" w:space="0" w:color="ABC6D5"/>
              <w:left w:val="single" w:sz="8" w:space="0" w:color="ABC6D5"/>
              <w:bottom w:val="single" w:sz="4" w:space="0" w:color="ABC6D5"/>
            </w:tcBorders>
          </w:tcPr>
          <w:p w14:paraId="63F079D0" w14:textId="4355B4F4"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Designed for</w:t>
            </w:r>
            <w:r w:rsidR="002F668F">
              <w:rPr>
                <w:b/>
                <w:bCs w:val="0"/>
                <w:color w:val="C00000"/>
                <w:szCs w:val="22"/>
              </w:rPr>
              <w:t xml:space="preserve"> (%)</w:t>
            </w:r>
          </w:p>
        </w:tc>
        <w:tc>
          <w:tcPr>
            <w:tcW w:w="448" w:type="pct"/>
          </w:tcPr>
          <w:p w14:paraId="1B7E1993" w14:textId="7A0283C2"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Accepts</w:t>
            </w:r>
            <w:r w:rsidR="002F668F">
              <w:rPr>
                <w:b/>
                <w:bCs w:val="0"/>
                <w:color w:val="C00000"/>
                <w:szCs w:val="22"/>
              </w:rPr>
              <w:t xml:space="preserve"> (%)</w:t>
            </w:r>
          </w:p>
        </w:tc>
        <w:tc>
          <w:tcPr>
            <w:tcW w:w="447" w:type="pct"/>
            <w:tcBorders>
              <w:right w:val="single" w:sz="8" w:space="0" w:color="ABC6D5"/>
            </w:tcBorders>
          </w:tcPr>
          <w:p w14:paraId="4FA7DD4A" w14:textId="7F17A234"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Excludes</w:t>
            </w:r>
            <w:r w:rsidR="002F668F">
              <w:rPr>
                <w:b/>
                <w:bCs w:val="0"/>
                <w:color w:val="C00000"/>
                <w:szCs w:val="22"/>
              </w:rPr>
              <w:t xml:space="preserve"> (%)</w:t>
            </w:r>
          </w:p>
        </w:tc>
        <w:tc>
          <w:tcPr>
            <w:tcW w:w="447" w:type="pct"/>
            <w:tcBorders>
              <w:top w:val="single" w:sz="4" w:space="0" w:color="ABC6D5"/>
              <w:left w:val="single" w:sz="8" w:space="0" w:color="ABC6D5"/>
              <w:bottom w:val="single" w:sz="4" w:space="0" w:color="ABC6D5"/>
            </w:tcBorders>
          </w:tcPr>
          <w:p w14:paraId="75E14542" w14:textId="48B6991B"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Designed for</w:t>
            </w:r>
            <w:r w:rsidR="002F668F">
              <w:rPr>
                <w:b/>
                <w:bCs w:val="0"/>
                <w:color w:val="C00000"/>
                <w:szCs w:val="22"/>
              </w:rPr>
              <w:t xml:space="preserve"> (%)</w:t>
            </w:r>
          </w:p>
        </w:tc>
        <w:tc>
          <w:tcPr>
            <w:tcW w:w="448" w:type="pct"/>
          </w:tcPr>
          <w:p w14:paraId="5E2AEBF6" w14:textId="201C7029"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Accepts</w:t>
            </w:r>
            <w:r w:rsidR="002F668F">
              <w:rPr>
                <w:b/>
                <w:bCs w:val="0"/>
                <w:color w:val="C00000"/>
                <w:szCs w:val="22"/>
              </w:rPr>
              <w:t xml:space="preserve"> (%)</w:t>
            </w:r>
          </w:p>
        </w:tc>
        <w:tc>
          <w:tcPr>
            <w:tcW w:w="457" w:type="pct"/>
          </w:tcPr>
          <w:p w14:paraId="2FAB274B" w14:textId="7E079614"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b/>
                <w:bCs w:val="0"/>
                <w:color w:val="C00000"/>
                <w:szCs w:val="22"/>
              </w:rPr>
            </w:pPr>
            <w:r w:rsidRPr="006B2751">
              <w:rPr>
                <w:b/>
                <w:bCs w:val="0"/>
                <w:color w:val="C00000"/>
                <w:szCs w:val="22"/>
              </w:rPr>
              <w:t>Excludes</w:t>
            </w:r>
            <w:r w:rsidR="002F668F">
              <w:rPr>
                <w:b/>
                <w:bCs w:val="0"/>
                <w:color w:val="C00000"/>
                <w:szCs w:val="22"/>
              </w:rPr>
              <w:t xml:space="preserve"> (%)</w:t>
            </w:r>
          </w:p>
        </w:tc>
      </w:tr>
      <w:tr w:rsidR="0005020E" w:rsidRPr="006B2751" w14:paraId="62A0C0F3"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63CF6C8E" w14:textId="77777777" w:rsidR="0005020E" w:rsidRPr="006B2751" w:rsidRDefault="0005020E" w:rsidP="003C4D95">
            <w:pPr>
              <w:pStyle w:val="Tables"/>
              <w:rPr>
                <w:szCs w:val="22"/>
              </w:rPr>
            </w:pPr>
            <w:r w:rsidRPr="006B2751">
              <w:rPr>
                <w:szCs w:val="22"/>
              </w:rPr>
              <w:t>Males</w:t>
            </w:r>
          </w:p>
        </w:tc>
        <w:tc>
          <w:tcPr>
            <w:tcW w:w="448" w:type="pct"/>
            <w:tcBorders>
              <w:top w:val="single" w:sz="4" w:space="0" w:color="ABC6D5"/>
              <w:left w:val="single" w:sz="8" w:space="0" w:color="ABC6D5"/>
              <w:bottom w:val="single" w:sz="4" w:space="0" w:color="ABC6D5"/>
            </w:tcBorders>
          </w:tcPr>
          <w:p w14:paraId="278480DE" w14:textId="14B5A6BF"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40</w:t>
            </w:r>
          </w:p>
        </w:tc>
        <w:tc>
          <w:tcPr>
            <w:tcW w:w="448" w:type="pct"/>
          </w:tcPr>
          <w:p w14:paraId="2150931A" w14:textId="5845CDB2"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48</w:t>
            </w:r>
          </w:p>
        </w:tc>
        <w:tc>
          <w:tcPr>
            <w:tcW w:w="447" w:type="pct"/>
            <w:tcBorders>
              <w:right w:val="single" w:sz="8" w:space="0" w:color="ABC6D5"/>
            </w:tcBorders>
          </w:tcPr>
          <w:p w14:paraId="2B2806BE" w14:textId="20672AF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12</w:t>
            </w:r>
          </w:p>
        </w:tc>
        <w:tc>
          <w:tcPr>
            <w:tcW w:w="447" w:type="pct"/>
            <w:tcBorders>
              <w:top w:val="single" w:sz="4" w:space="0" w:color="ABC6D5"/>
              <w:left w:val="single" w:sz="8" w:space="0" w:color="ABC6D5"/>
              <w:bottom w:val="single" w:sz="4" w:space="0" w:color="ABC6D5"/>
            </w:tcBorders>
          </w:tcPr>
          <w:p w14:paraId="399766A3" w14:textId="17CA98FF"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2</w:t>
            </w:r>
          </w:p>
        </w:tc>
        <w:tc>
          <w:tcPr>
            <w:tcW w:w="448" w:type="pct"/>
          </w:tcPr>
          <w:p w14:paraId="00495D3A" w14:textId="525C3D89"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64</w:t>
            </w:r>
          </w:p>
        </w:tc>
        <w:tc>
          <w:tcPr>
            <w:tcW w:w="457" w:type="pct"/>
          </w:tcPr>
          <w:p w14:paraId="198A1DAA" w14:textId="37B194E0"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p>
        </w:tc>
      </w:tr>
      <w:tr w:rsidR="0005020E" w:rsidRPr="006B2751" w14:paraId="1DF02713"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4C170958" w14:textId="77777777" w:rsidR="0005020E" w:rsidRPr="006B2751" w:rsidRDefault="0005020E" w:rsidP="003C4D95">
            <w:pPr>
              <w:pStyle w:val="Tables"/>
              <w:rPr>
                <w:szCs w:val="22"/>
              </w:rPr>
            </w:pPr>
            <w:r w:rsidRPr="006B2751">
              <w:rPr>
                <w:szCs w:val="22"/>
              </w:rPr>
              <w:t>Females</w:t>
            </w:r>
          </w:p>
        </w:tc>
        <w:tc>
          <w:tcPr>
            <w:tcW w:w="448" w:type="pct"/>
            <w:tcBorders>
              <w:top w:val="single" w:sz="4" w:space="0" w:color="ABC6D5"/>
              <w:left w:val="single" w:sz="8" w:space="0" w:color="ABC6D5"/>
              <w:bottom w:val="single" w:sz="4" w:space="0" w:color="ABC6D5"/>
            </w:tcBorders>
          </w:tcPr>
          <w:p w14:paraId="2ACE4392" w14:textId="32A922A1"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2</w:t>
            </w:r>
          </w:p>
        </w:tc>
        <w:tc>
          <w:tcPr>
            <w:tcW w:w="448" w:type="pct"/>
          </w:tcPr>
          <w:p w14:paraId="46030045" w14:textId="0CFF5717"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47</w:t>
            </w:r>
          </w:p>
        </w:tc>
        <w:tc>
          <w:tcPr>
            <w:tcW w:w="447" w:type="pct"/>
            <w:tcBorders>
              <w:right w:val="single" w:sz="8" w:space="0" w:color="ABC6D5"/>
            </w:tcBorders>
          </w:tcPr>
          <w:p w14:paraId="7C2E34CC" w14:textId="745B92C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22</w:t>
            </w:r>
          </w:p>
        </w:tc>
        <w:tc>
          <w:tcPr>
            <w:tcW w:w="447" w:type="pct"/>
            <w:tcBorders>
              <w:top w:val="single" w:sz="4" w:space="0" w:color="ABC6D5"/>
              <w:left w:val="single" w:sz="8" w:space="0" w:color="ABC6D5"/>
              <w:bottom w:val="single" w:sz="4" w:space="0" w:color="ABC6D5"/>
            </w:tcBorders>
          </w:tcPr>
          <w:p w14:paraId="13AC7F3B" w14:textId="1DA23862"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4</w:t>
            </w:r>
          </w:p>
        </w:tc>
        <w:tc>
          <w:tcPr>
            <w:tcW w:w="448" w:type="pct"/>
          </w:tcPr>
          <w:p w14:paraId="5B99BD7E" w14:textId="7359BC6C"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6</w:t>
            </w:r>
            <w:r w:rsidR="00400466">
              <w:rPr>
                <w:szCs w:val="22"/>
              </w:rPr>
              <w:t>4</w:t>
            </w:r>
          </w:p>
        </w:tc>
        <w:tc>
          <w:tcPr>
            <w:tcW w:w="457" w:type="pct"/>
          </w:tcPr>
          <w:p w14:paraId="34077A6B" w14:textId="4893EE7E"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w:t>
            </w:r>
          </w:p>
        </w:tc>
      </w:tr>
      <w:tr w:rsidR="0005020E" w:rsidRPr="006B2751" w14:paraId="7D423800"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2117D354" w14:textId="77777777" w:rsidR="0005020E" w:rsidRPr="006B2751" w:rsidRDefault="0005020E" w:rsidP="003C4D95">
            <w:pPr>
              <w:pStyle w:val="Tables"/>
              <w:rPr>
                <w:szCs w:val="22"/>
              </w:rPr>
            </w:pPr>
            <w:r w:rsidRPr="006B2751">
              <w:rPr>
                <w:szCs w:val="22"/>
              </w:rPr>
              <w:t>Youth</w:t>
            </w:r>
          </w:p>
        </w:tc>
        <w:tc>
          <w:tcPr>
            <w:tcW w:w="448" w:type="pct"/>
            <w:tcBorders>
              <w:top w:val="single" w:sz="4" w:space="0" w:color="ABC6D5"/>
              <w:left w:val="single" w:sz="8" w:space="0" w:color="ABC6D5"/>
              <w:bottom w:val="single" w:sz="4" w:space="0" w:color="ABC6D5"/>
            </w:tcBorders>
          </w:tcPr>
          <w:p w14:paraId="2A1305AC" w14:textId="704EE572"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27</w:t>
            </w:r>
          </w:p>
        </w:tc>
        <w:tc>
          <w:tcPr>
            <w:tcW w:w="448" w:type="pct"/>
          </w:tcPr>
          <w:p w14:paraId="36CD6E41" w14:textId="549E7D9C"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0</w:t>
            </w:r>
          </w:p>
        </w:tc>
        <w:tc>
          <w:tcPr>
            <w:tcW w:w="447" w:type="pct"/>
            <w:tcBorders>
              <w:right w:val="single" w:sz="8" w:space="0" w:color="ABC6D5"/>
            </w:tcBorders>
          </w:tcPr>
          <w:p w14:paraId="020B7421" w14:textId="5F45A59B"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4</w:t>
            </w:r>
            <w:r w:rsidR="00400466">
              <w:rPr>
                <w:szCs w:val="22"/>
              </w:rPr>
              <w:t>3</w:t>
            </w:r>
          </w:p>
        </w:tc>
        <w:tc>
          <w:tcPr>
            <w:tcW w:w="447" w:type="pct"/>
            <w:tcBorders>
              <w:top w:val="single" w:sz="4" w:space="0" w:color="ABC6D5"/>
              <w:left w:val="single" w:sz="8" w:space="0" w:color="ABC6D5"/>
              <w:bottom w:val="single" w:sz="4" w:space="0" w:color="ABC6D5"/>
            </w:tcBorders>
          </w:tcPr>
          <w:p w14:paraId="0C72D887" w14:textId="0DEF26A5"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5</w:t>
            </w:r>
          </w:p>
        </w:tc>
        <w:tc>
          <w:tcPr>
            <w:tcW w:w="448" w:type="pct"/>
          </w:tcPr>
          <w:p w14:paraId="2CE971E9" w14:textId="2AAA3AAB"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1</w:t>
            </w:r>
          </w:p>
        </w:tc>
        <w:tc>
          <w:tcPr>
            <w:tcW w:w="457" w:type="pct"/>
          </w:tcPr>
          <w:p w14:paraId="12C3D154" w14:textId="5F998AD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5</w:t>
            </w:r>
          </w:p>
        </w:tc>
      </w:tr>
      <w:tr w:rsidR="0005020E" w:rsidRPr="006B2751" w14:paraId="423A6B6C"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706B4E32" w14:textId="77777777" w:rsidR="0005020E" w:rsidRPr="006B2751" w:rsidRDefault="0005020E" w:rsidP="003C4D95">
            <w:pPr>
              <w:pStyle w:val="Tables"/>
              <w:rPr>
                <w:szCs w:val="22"/>
              </w:rPr>
            </w:pPr>
            <w:r w:rsidRPr="006B2751">
              <w:rPr>
                <w:szCs w:val="22"/>
              </w:rPr>
              <w:t>Adults</w:t>
            </w:r>
          </w:p>
        </w:tc>
        <w:tc>
          <w:tcPr>
            <w:tcW w:w="448" w:type="pct"/>
            <w:tcBorders>
              <w:top w:val="single" w:sz="4" w:space="0" w:color="ABC6D5"/>
              <w:left w:val="single" w:sz="8" w:space="0" w:color="ABC6D5"/>
              <w:bottom w:val="single" w:sz="4" w:space="0" w:color="ABC6D5"/>
            </w:tcBorders>
          </w:tcPr>
          <w:p w14:paraId="5FA3D5DD" w14:textId="20700FFB"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5</w:t>
            </w:r>
            <w:r w:rsidR="00400466">
              <w:rPr>
                <w:szCs w:val="22"/>
              </w:rPr>
              <w:t>6</w:t>
            </w:r>
          </w:p>
        </w:tc>
        <w:tc>
          <w:tcPr>
            <w:tcW w:w="448" w:type="pct"/>
          </w:tcPr>
          <w:p w14:paraId="2B50694F" w14:textId="0621DAAB"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5</w:t>
            </w:r>
          </w:p>
        </w:tc>
        <w:tc>
          <w:tcPr>
            <w:tcW w:w="447" w:type="pct"/>
            <w:tcBorders>
              <w:right w:val="single" w:sz="8" w:space="0" w:color="ABC6D5"/>
            </w:tcBorders>
          </w:tcPr>
          <w:p w14:paraId="46E4D65D" w14:textId="3B5A6669"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w:t>
            </w:r>
          </w:p>
        </w:tc>
        <w:tc>
          <w:tcPr>
            <w:tcW w:w="447" w:type="pct"/>
            <w:tcBorders>
              <w:top w:val="single" w:sz="4" w:space="0" w:color="ABC6D5"/>
              <w:left w:val="single" w:sz="8" w:space="0" w:color="ABC6D5"/>
              <w:bottom w:val="single" w:sz="4" w:space="0" w:color="ABC6D5"/>
            </w:tcBorders>
          </w:tcPr>
          <w:p w14:paraId="54007F62" w14:textId="5BCE745D"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42</w:t>
            </w:r>
          </w:p>
        </w:tc>
        <w:tc>
          <w:tcPr>
            <w:tcW w:w="448" w:type="pct"/>
          </w:tcPr>
          <w:p w14:paraId="3223A506" w14:textId="1A52EE00"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4</w:t>
            </w:r>
            <w:r w:rsidR="00400466">
              <w:rPr>
                <w:szCs w:val="22"/>
              </w:rPr>
              <w:t>7</w:t>
            </w:r>
          </w:p>
        </w:tc>
        <w:tc>
          <w:tcPr>
            <w:tcW w:w="457" w:type="pct"/>
          </w:tcPr>
          <w:p w14:paraId="1C7EA987" w14:textId="7A81442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400466">
              <w:rPr>
                <w:szCs w:val="22"/>
              </w:rPr>
              <w:t>1</w:t>
            </w:r>
          </w:p>
        </w:tc>
      </w:tr>
      <w:tr w:rsidR="0005020E" w:rsidRPr="006B2751" w14:paraId="4B30DC93"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5637DDBB" w14:textId="77777777" w:rsidR="0005020E" w:rsidRPr="006B2751" w:rsidRDefault="0005020E" w:rsidP="003C4D95">
            <w:pPr>
              <w:pStyle w:val="Tables"/>
              <w:rPr>
                <w:szCs w:val="22"/>
              </w:rPr>
            </w:pPr>
            <w:r w:rsidRPr="006B2751">
              <w:rPr>
                <w:szCs w:val="22"/>
              </w:rPr>
              <w:t>People mandated to treatment by justice system</w:t>
            </w:r>
          </w:p>
        </w:tc>
        <w:tc>
          <w:tcPr>
            <w:tcW w:w="448" w:type="pct"/>
            <w:tcBorders>
              <w:top w:val="single" w:sz="4" w:space="0" w:color="ABC6D5"/>
              <w:left w:val="single" w:sz="8" w:space="0" w:color="ABC6D5"/>
              <w:bottom w:val="single" w:sz="4" w:space="0" w:color="ABC6D5"/>
            </w:tcBorders>
          </w:tcPr>
          <w:p w14:paraId="3842446C" w14:textId="60DEA3D8"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10</w:t>
            </w:r>
          </w:p>
        </w:tc>
        <w:tc>
          <w:tcPr>
            <w:tcW w:w="448" w:type="pct"/>
          </w:tcPr>
          <w:p w14:paraId="6147B5E1" w14:textId="4C2050F4"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w:t>
            </w:r>
            <w:r w:rsidR="00400466">
              <w:rPr>
                <w:szCs w:val="22"/>
              </w:rPr>
              <w:t>4</w:t>
            </w:r>
          </w:p>
        </w:tc>
        <w:tc>
          <w:tcPr>
            <w:tcW w:w="447" w:type="pct"/>
            <w:tcBorders>
              <w:right w:val="single" w:sz="8" w:space="0" w:color="ABC6D5"/>
            </w:tcBorders>
          </w:tcPr>
          <w:p w14:paraId="17195FFE" w14:textId="569C4722"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7</w:t>
            </w:r>
          </w:p>
        </w:tc>
        <w:tc>
          <w:tcPr>
            <w:tcW w:w="447" w:type="pct"/>
            <w:tcBorders>
              <w:top w:val="single" w:sz="4" w:space="0" w:color="ABC6D5"/>
              <w:left w:val="single" w:sz="8" w:space="0" w:color="ABC6D5"/>
              <w:bottom w:val="single" w:sz="4" w:space="0" w:color="ABC6D5"/>
            </w:tcBorders>
          </w:tcPr>
          <w:p w14:paraId="4384524A" w14:textId="7719562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10</w:t>
            </w:r>
          </w:p>
        </w:tc>
        <w:tc>
          <w:tcPr>
            <w:tcW w:w="448" w:type="pct"/>
          </w:tcPr>
          <w:p w14:paraId="4655B181" w14:textId="0ECE70E4"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7</w:t>
            </w:r>
            <w:r w:rsidR="00400466">
              <w:rPr>
                <w:szCs w:val="22"/>
              </w:rPr>
              <w:t>7</w:t>
            </w:r>
          </w:p>
        </w:tc>
        <w:tc>
          <w:tcPr>
            <w:tcW w:w="457" w:type="pct"/>
          </w:tcPr>
          <w:p w14:paraId="60878CC9" w14:textId="20CDA2E9"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400466">
              <w:rPr>
                <w:szCs w:val="22"/>
              </w:rPr>
              <w:t>3</w:t>
            </w:r>
          </w:p>
        </w:tc>
      </w:tr>
      <w:tr w:rsidR="0005020E" w:rsidRPr="006B2751" w14:paraId="4B7D2D5A"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2C8AE046" w14:textId="77777777" w:rsidR="0005020E" w:rsidRPr="006B2751" w:rsidRDefault="0005020E" w:rsidP="003C4D95">
            <w:pPr>
              <w:pStyle w:val="Tables"/>
              <w:rPr>
                <w:szCs w:val="22"/>
              </w:rPr>
            </w:pPr>
            <w:r w:rsidRPr="006B2751">
              <w:rPr>
                <w:szCs w:val="22"/>
              </w:rPr>
              <w:t>People with concurrent mental health challenges</w:t>
            </w:r>
          </w:p>
        </w:tc>
        <w:tc>
          <w:tcPr>
            <w:tcW w:w="448" w:type="pct"/>
            <w:tcBorders>
              <w:top w:val="single" w:sz="4" w:space="0" w:color="ABC6D5"/>
              <w:left w:val="single" w:sz="8" w:space="0" w:color="ABC6D5"/>
              <w:bottom w:val="single" w:sz="4" w:space="0" w:color="ABC6D5"/>
            </w:tcBorders>
          </w:tcPr>
          <w:p w14:paraId="66CAB458" w14:textId="473FBF9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27</w:t>
            </w:r>
          </w:p>
        </w:tc>
        <w:tc>
          <w:tcPr>
            <w:tcW w:w="448" w:type="pct"/>
          </w:tcPr>
          <w:p w14:paraId="097588C9" w14:textId="360FB9B8"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73</w:t>
            </w:r>
          </w:p>
        </w:tc>
        <w:tc>
          <w:tcPr>
            <w:tcW w:w="447" w:type="pct"/>
            <w:tcBorders>
              <w:right w:val="single" w:sz="8" w:space="0" w:color="ABC6D5"/>
            </w:tcBorders>
          </w:tcPr>
          <w:p w14:paraId="7D0D414F" w14:textId="14548B5B"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c>
          <w:tcPr>
            <w:tcW w:w="447" w:type="pct"/>
            <w:tcBorders>
              <w:top w:val="single" w:sz="4" w:space="0" w:color="ABC6D5"/>
              <w:left w:val="single" w:sz="8" w:space="0" w:color="ABC6D5"/>
              <w:bottom w:val="single" w:sz="4" w:space="0" w:color="ABC6D5"/>
            </w:tcBorders>
          </w:tcPr>
          <w:p w14:paraId="008F800B" w14:textId="0BEF9472"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w:t>
            </w:r>
            <w:r w:rsidR="00400466">
              <w:rPr>
                <w:szCs w:val="22"/>
              </w:rPr>
              <w:t>7</w:t>
            </w:r>
          </w:p>
        </w:tc>
        <w:tc>
          <w:tcPr>
            <w:tcW w:w="448" w:type="pct"/>
          </w:tcPr>
          <w:p w14:paraId="1C2FE1B7" w14:textId="011E9E0D"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7</w:t>
            </w:r>
            <w:r w:rsidR="00400466">
              <w:rPr>
                <w:szCs w:val="22"/>
              </w:rPr>
              <w:t>3</w:t>
            </w:r>
          </w:p>
        </w:tc>
        <w:tc>
          <w:tcPr>
            <w:tcW w:w="457" w:type="pct"/>
          </w:tcPr>
          <w:p w14:paraId="73F2FA67" w14:textId="636005B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r>
      <w:tr w:rsidR="0005020E" w:rsidRPr="006B2751" w14:paraId="1AE4E492"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1C41B588" w14:textId="77777777" w:rsidR="0005020E" w:rsidRPr="006B2751" w:rsidRDefault="0005020E" w:rsidP="003C4D95">
            <w:pPr>
              <w:pStyle w:val="Tables"/>
              <w:rPr>
                <w:szCs w:val="22"/>
              </w:rPr>
            </w:pPr>
            <w:r w:rsidRPr="006B2751">
              <w:rPr>
                <w:szCs w:val="22"/>
              </w:rPr>
              <w:t>Incarcerated offenders</w:t>
            </w:r>
          </w:p>
        </w:tc>
        <w:tc>
          <w:tcPr>
            <w:tcW w:w="448" w:type="pct"/>
            <w:tcBorders>
              <w:top w:val="single" w:sz="4" w:space="0" w:color="ABC6D5"/>
              <w:left w:val="single" w:sz="8" w:space="0" w:color="ABC6D5"/>
              <w:bottom w:val="single" w:sz="4" w:space="0" w:color="ABC6D5"/>
            </w:tcBorders>
          </w:tcPr>
          <w:p w14:paraId="1FDDE219" w14:textId="75C807F5"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w:t>
            </w:r>
          </w:p>
        </w:tc>
        <w:tc>
          <w:tcPr>
            <w:tcW w:w="448" w:type="pct"/>
          </w:tcPr>
          <w:p w14:paraId="1E379BB2" w14:textId="0EA21AE3"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5</w:t>
            </w:r>
            <w:r w:rsidR="00400466">
              <w:rPr>
                <w:szCs w:val="22"/>
              </w:rPr>
              <w:t>4</w:t>
            </w:r>
          </w:p>
        </w:tc>
        <w:tc>
          <w:tcPr>
            <w:tcW w:w="447" w:type="pct"/>
            <w:tcBorders>
              <w:right w:val="single" w:sz="8" w:space="0" w:color="ABC6D5"/>
            </w:tcBorders>
          </w:tcPr>
          <w:p w14:paraId="565CC17F" w14:textId="7BEE38D9"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8</w:t>
            </w:r>
          </w:p>
        </w:tc>
        <w:tc>
          <w:tcPr>
            <w:tcW w:w="447" w:type="pct"/>
            <w:tcBorders>
              <w:top w:val="single" w:sz="4" w:space="0" w:color="ABC6D5"/>
              <w:left w:val="single" w:sz="8" w:space="0" w:color="ABC6D5"/>
              <w:bottom w:val="single" w:sz="4" w:space="0" w:color="ABC6D5"/>
            </w:tcBorders>
          </w:tcPr>
          <w:p w14:paraId="3F780A11" w14:textId="7D07E5FC"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p>
        </w:tc>
        <w:tc>
          <w:tcPr>
            <w:tcW w:w="448" w:type="pct"/>
          </w:tcPr>
          <w:p w14:paraId="7B26FB59" w14:textId="330EF49A"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3</w:t>
            </w:r>
            <w:r w:rsidR="00400466">
              <w:rPr>
                <w:szCs w:val="22"/>
              </w:rPr>
              <w:t>8</w:t>
            </w:r>
          </w:p>
        </w:tc>
        <w:tc>
          <w:tcPr>
            <w:tcW w:w="457" w:type="pct"/>
          </w:tcPr>
          <w:p w14:paraId="218588FC" w14:textId="5FCA7BC1"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59</w:t>
            </w:r>
          </w:p>
        </w:tc>
      </w:tr>
      <w:tr w:rsidR="0005020E" w:rsidRPr="006B2751" w14:paraId="42188463"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5A217148" w14:textId="77777777" w:rsidR="0005020E" w:rsidRPr="006B2751" w:rsidRDefault="0005020E" w:rsidP="003C4D95">
            <w:pPr>
              <w:pStyle w:val="Tables"/>
              <w:rPr>
                <w:szCs w:val="22"/>
              </w:rPr>
            </w:pPr>
            <w:r w:rsidRPr="006B2751">
              <w:rPr>
                <w:szCs w:val="22"/>
              </w:rPr>
              <w:t>First Nations, Metis, or Inuit peoples</w:t>
            </w:r>
          </w:p>
        </w:tc>
        <w:tc>
          <w:tcPr>
            <w:tcW w:w="448" w:type="pct"/>
            <w:tcBorders>
              <w:top w:val="single" w:sz="4" w:space="0" w:color="ABC6D5"/>
              <w:left w:val="single" w:sz="8" w:space="0" w:color="ABC6D5"/>
              <w:bottom w:val="single" w:sz="4" w:space="0" w:color="ABC6D5"/>
            </w:tcBorders>
          </w:tcPr>
          <w:p w14:paraId="5003B27E" w14:textId="071E96A4"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12</w:t>
            </w:r>
          </w:p>
        </w:tc>
        <w:tc>
          <w:tcPr>
            <w:tcW w:w="448" w:type="pct"/>
          </w:tcPr>
          <w:p w14:paraId="38E375B9" w14:textId="173E6C3E"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88</w:t>
            </w:r>
          </w:p>
        </w:tc>
        <w:tc>
          <w:tcPr>
            <w:tcW w:w="447" w:type="pct"/>
            <w:tcBorders>
              <w:right w:val="single" w:sz="8" w:space="0" w:color="ABC6D5"/>
            </w:tcBorders>
          </w:tcPr>
          <w:p w14:paraId="09280DE8" w14:textId="50CB3DBF"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c>
          <w:tcPr>
            <w:tcW w:w="447" w:type="pct"/>
            <w:tcBorders>
              <w:top w:val="single" w:sz="4" w:space="0" w:color="ABC6D5"/>
              <w:left w:val="single" w:sz="8" w:space="0" w:color="ABC6D5"/>
              <w:bottom w:val="single" w:sz="4" w:space="0" w:color="ABC6D5"/>
            </w:tcBorders>
          </w:tcPr>
          <w:p w14:paraId="60AA2CA2" w14:textId="1EF7C569"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11</w:t>
            </w:r>
          </w:p>
        </w:tc>
        <w:tc>
          <w:tcPr>
            <w:tcW w:w="448" w:type="pct"/>
          </w:tcPr>
          <w:p w14:paraId="7B7F3B42" w14:textId="65FEB925"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89</w:t>
            </w:r>
          </w:p>
        </w:tc>
        <w:tc>
          <w:tcPr>
            <w:tcW w:w="457" w:type="pct"/>
          </w:tcPr>
          <w:p w14:paraId="5B114F35" w14:textId="7811B853"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r>
      <w:tr w:rsidR="0005020E" w:rsidRPr="006B2751" w14:paraId="66A9B889"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419BA587" w14:textId="77777777" w:rsidR="0005020E" w:rsidRPr="006B2751" w:rsidRDefault="0005020E" w:rsidP="003C4D95">
            <w:pPr>
              <w:pStyle w:val="Tables"/>
              <w:rPr>
                <w:szCs w:val="22"/>
              </w:rPr>
            </w:pPr>
            <w:r w:rsidRPr="006B2751">
              <w:rPr>
                <w:szCs w:val="22"/>
              </w:rPr>
              <w:t>LGBTQ clients</w:t>
            </w:r>
          </w:p>
        </w:tc>
        <w:tc>
          <w:tcPr>
            <w:tcW w:w="448" w:type="pct"/>
            <w:tcBorders>
              <w:top w:val="single" w:sz="4" w:space="0" w:color="ABC6D5"/>
              <w:left w:val="single" w:sz="8" w:space="0" w:color="ABC6D5"/>
              <w:bottom w:val="single" w:sz="4" w:space="0" w:color="ABC6D5"/>
            </w:tcBorders>
          </w:tcPr>
          <w:p w14:paraId="0B2A0489" w14:textId="5AD939F8"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w:t>
            </w:r>
          </w:p>
        </w:tc>
        <w:tc>
          <w:tcPr>
            <w:tcW w:w="448" w:type="pct"/>
          </w:tcPr>
          <w:p w14:paraId="65FCC319" w14:textId="22F20030"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91</w:t>
            </w:r>
          </w:p>
        </w:tc>
        <w:tc>
          <w:tcPr>
            <w:tcW w:w="447" w:type="pct"/>
            <w:tcBorders>
              <w:right w:val="single" w:sz="8" w:space="0" w:color="ABC6D5"/>
            </w:tcBorders>
          </w:tcPr>
          <w:p w14:paraId="2CD5934A" w14:textId="38FE005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c>
          <w:tcPr>
            <w:tcW w:w="447" w:type="pct"/>
            <w:tcBorders>
              <w:top w:val="single" w:sz="4" w:space="0" w:color="ABC6D5"/>
              <w:left w:val="single" w:sz="8" w:space="0" w:color="ABC6D5"/>
              <w:bottom w:val="single" w:sz="4" w:space="0" w:color="ABC6D5"/>
            </w:tcBorders>
          </w:tcPr>
          <w:p w14:paraId="1880455E" w14:textId="75FA83B6"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7</w:t>
            </w:r>
          </w:p>
        </w:tc>
        <w:tc>
          <w:tcPr>
            <w:tcW w:w="448" w:type="pct"/>
          </w:tcPr>
          <w:p w14:paraId="0BF1E591" w14:textId="29F22E62"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94</w:t>
            </w:r>
          </w:p>
        </w:tc>
        <w:tc>
          <w:tcPr>
            <w:tcW w:w="457" w:type="pct"/>
          </w:tcPr>
          <w:p w14:paraId="5A00AAEA" w14:textId="4AEA40CA"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r>
      <w:tr w:rsidR="0005020E" w:rsidRPr="006B2751" w14:paraId="5FA4995B"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18193E55" w14:textId="77777777" w:rsidR="0005020E" w:rsidRPr="006B2751" w:rsidRDefault="0005020E" w:rsidP="003C4D95">
            <w:pPr>
              <w:pStyle w:val="Tables"/>
              <w:rPr>
                <w:szCs w:val="22"/>
              </w:rPr>
            </w:pPr>
            <w:r w:rsidRPr="006B2751">
              <w:rPr>
                <w:szCs w:val="22"/>
              </w:rPr>
              <w:t>Other cultural groups (e.g., newcomers)</w:t>
            </w:r>
          </w:p>
        </w:tc>
        <w:tc>
          <w:tcPr>
            <w:tcW w:w="448" w:type="pct"/>
            <w:tcBorders>
              <w:top w:val="single" w:sz="4" w:space="0" w:color="ABC6D5"/>
              <w:left w:val="single" w:sz="8" w:space="0" w:color="ABC6D5"/>
              <w:bottom w:val="single" w:sz="4" w:space="0" w:color="ABC6D5"/>
            </w:tcBorders>
          </w:tcPr>
          <w:p w14:paraId="1B78FF33" w14:textId="17C4616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w:t>
            </w:r>
          </w:p>
        </w:tc>
        <w:tc>
          <w:tcPr>
            <w:tcW w:w="448" w:type="pct"/>
          </w:tcPr>
          <w:p w14:paraId="0BE30379" w14:textId="1FD1647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91</w:t>
            </w:r>
          </w:p>
        </w:tc>
        <w:tc>
          <w:tcPr>
            <w:tcW w:w="447" w:type="pct"/>
            <w:tcBorders>
              <w:right w:val="single" w:sz="8" w:space="0" w:color="ABC6D5"/>
            </w:tcBorders>
          </w:tcPr>
          <w:p w14:paraId="1F08F86C" w14:textId="3F07B598"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c>
          <w:tcPr>
            <w:tcW w:w="447" w:type="pct"/>
            <w:tcBorders>
              <w:top w:val="single" w:sz="4" w:space="0" w:color="ABC6D5"/>
              <w:left w:val="single" w:sz="8" w:space="0" w:color="ABC6D5"/>
              <w:bottom w:val="single" w:sz="4" w:space="0" w:color="ABC6D5"/>
            </w:tcBorders>
          </w:tcPr>
          <w:p w14:paraId="362F1B4E" w14:textId="269BCCD6"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p>
        </w:tc>
        <w:tc>
          <w:tcPr>
            <w:tcW w:w="448" w:type="pct"/>
          </w:tcPr>
          <w:p w14:paraId="48375188" w14:textId="6155694A"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96</w:t>
            </w:r>
          </w:p>
        </w:tc>
        <w:tc>
          <w:tcPr>
            <w:tcW w:w="457" w:type="pct"/>
          </w:tcPr>
          <w:p w14:paraId="0D3FB237" w14:textId="24B52B01"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0</w:t>
            </w:r>
          </w:p>
        </w:tc>
      </w:tr>
      <w:tr w:rsidR="0005020E" w:rsidRPr="006B2751" w14:paraId="043F1EAC"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489C2CCC" w14:textId="77777777" w:rsidR="0005020E" w:rsidRPr="006B2751" w:rsidRDefault="0005020E" w:rsidP="003C4D95">
            <w:pPr>
              <w:pStyle w:val="Tables"/>
              <w:rPr>
                <w:szCs w:val="22"/>
              </w:rPr>
            </w:pPr>
            <w:r w:rsidRPr="006B2751">
              <w:rPr>
                <w:szCs w:val="22"/>
              </w:rPr>
              <w:t>People with developmental disabilities</w:t>
            </w:r>
          </w:p>
        </w:tc>
        <w:tc>
          <w:tcPr>
            <w:tcW w:w="448" w:type="pct"/>
            <w:tcBorders>
              <w:top w:val="single" w:sz="4" w:space="0" w:color="ABC6D5"/>
              <w:left w:val="single" w:sz="8" w:space="0" w:color="ABC6D5"/>
              <w:bottom w:val="single" w:sz="4" w:space="0" w:color="ABC6D5"/>
            </w:tcBorders>
          </w:tcPr>
          <w:p w14:paraId="2A6F67CD" w14:textId="553F8726"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7</w:t>
            </w:r>
          </w:p>
        </w:tc>
        <w:tc>
          <w:tcPr>
            <w:tcW w:w="448" w:type="pct"/>
          </w:tcPr>
          <w:p w14:paraId="0EEDE736" w14:textId="42D329CD"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89</w:t>
            </w:r>
          </w:p>
        </w:tc>
        <w:tc>
          <w:tcPr>
            <w:tcW w:w="447" w:type="pct"/>
            <w:tcBorders>
              <w:right w:val="single" w:sz="8" w:space="0" w:color="ABC6D5"/>
            </w:tcBorders>
          </w:tcPr>
          <w:p w14:paraId="57CBBDE2" w14:textId="39F76688"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5</w:t>
            </w:r>
          </w:p>
        </w:tc>
        <w:tc>
          <w:tcPr>
            <w:tcW w:w="447" w:type="pct"/>
            <w:tcBorders>
              <w:top w:val="single" w:sz="4" w:space="0" w:color="ABC6D5"/>
              <w:left w:val="single" w:sz="8" w:space="0" w:color="ABC6D5"/>
              <w:bottom w:val="single" w:sz="4" w:space="0" w:color="ABC6D5"/>
            </w:tcBorders>
          </w:tcPr>
          <w:p w14:paraId="3E407AF1" w14:textId="420E00FD"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2</w:t>
            </w:r>
          </w:p>
        </w:tc>
        <w:tc>
          <w:tcPr>
            <w:tcW w:w="448" w:type="pct"/>
          </w:tcPr>
          <w:p w14:paraId="4AB94259" w14:textId="69782C03"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89</w:t>
            </w:r>
          </w:p>
        </w:tc>
        <w:tc>
          <w:tcPr>
            <w:tcW w:w="457" w:type="pct"/>
          </w:tcPr>
          <w:p w14:paraId="40331F28" w14:textId="423D6361"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w:t>
            </w:r>
          </w:p>
        </w:tc>
      </w:tr>
      <w:tr w:rsidR="0005020E" w:rsidRPr="006B2751" w14:paraId="0DD1A247"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0488577F" w14:textId="77777777" w:rsidR="0005020E" w:rsidRPr="006B2751" w:rsidRDefault="0005020E" w:rsidP="003C4D95">
            <w:pPr>
              <w:pStyle w:val="Tables"/>
              <w:rPr>
                <w:szCs w:val="22"/>
              </w:rPr>
            </w:pPr>
            <w:r w:rsidRPr="006B2751">
              <w:rPr>
                <w:szCs w:val="22"/>
              </w:rPr>
              <w:t>People with physical disabilities</w:t>
            </w:r>
          </w:p>
        </w:tc>
        <w:tc>
          <w:tcPr>
            <w:tcW w:w="448" w:type="pct"/>
            <w:tcBorders>
              <w:top w:val="single" w:sz="4" w:space="0" w:color="ABC6D5"/>
              <w:left w:val="single" w:sz="8" w:space="0" w:color="ABC6D5"/>
              <w:bottom w:val="single" w:sz="4" w:space="0" w:color="ABC6D5"/>
            </w:tcBorders>
          </w:tcPr>
          <w:p w14:paraId="7D9160A6" w14:textId="2E48BC2F"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p>
        </w:tc>
        <w:tc>
          <w:tcPr>
            <w:tcW w:w="448" w:type="pct"/>
          </w:tcPr>
          <w:p w14:paraId="4D35C560" w14:textId="52BE2FD3"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91</w:t>
            </w:r>
          </w:p>
        </w:tc>
        <w:tc>
          <w:tcPr>
            <w:tcW w:w="447" w:type="pct"/>
            <w:tcBorders>
              <w:right w:val="single" w:sz="8" w:space="0" w:color="ABC6D5"/>
            </w:tcBorders>
          </w:tcPr>
          <w:p w14:paraId="22E1E47F" w14:textId="37681B7C"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4</w:t>
            </w:r>
          </w:p>
        </w:tc>
        <w:tc>
          <w:tcPr>
            <w:tcW w:w="447" w:type="pct"/>
            <w:tcBorders>
              <w:top w:val="single" w:sz="4" w:space="0" w:color="ABC6D5"/>
              <w:left w:val="single" w:sz="8" w:space="0" w:color="ABC6D5"/>
              <w:bottom w:val="single" w:sz="4" w:space="0" w:color="ABC6D5"/>
            </w:tcBorders>
          </w:tcPr>
          <w:p w14:paraId="4F078FD6" w14:textId="066D8351"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4</w:t>
            </w:r>
          </w:p>
        </w:tc>
        <w:tc>
          <w:tcPr>
            <w:tcW w:w="448" w:type="pct"/>
          </w:tcPr>
          <w:p w14:paraId="7025EB51" w14:textId="2FF337AB"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w:t>
            </w:r>
            <w:r w:rsidR="00400466">
              <w:rPr>
                <w:szCs w:val="22"/>
              </w:rPr>
              <w:t>2</w:t>
            </w:r>
          </w:p>
        </w:tc>
        <w:tc>
          <w:tcPr>
            <w:tcW w:w="457" w:type="pct"/>
          </w:tcPr>
          <w:p w14:paraId="79C175D0" w14:textId="20AB69DF"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3</w:t>
            </w:r>
          </w:p>
        </w:tc>
      </w:tr>
      <w:tr w:rsidR="0005020E" w:rsidRPr="006B2751" w14:paraId="50864537" w14:textId="77777777" w:rsidTr="002A16B2">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3E4B3F0E" w14:textId="77777777" w:rsidR="0005020E" w:rsidRPr="006B2751" w:rsidRDefault="0005020E" w:rsidP="003C4D95">
            <w:pPr>
              <w:pStyle w:val="Tables"/>
              <w:rPr>
                <w:szCs w:val="22"/>
              </w:rPr>
            </w:pPr>
            <w:r w:rsidRPr="006B2751">
              <w:rPr>
                <w:szCs w:val="22"/>
              </w:rPr>
              <w:t>Pregnant or post-partum women</w:t>
            </w:r>
          </w:p>
        </w:tc>
        <w:tc>
          <w:tcPr>
            <w:tcW w:w="448" w:type="pct"/>
            <w:tcBorders>
              <w:top w:val="single" w:sz="4" w:space="0" w:color="ABC6D5"/>
              <w:left w:val="single" w:sz="8" w:space="0" w:color="ABC6D5"/>
              <w:bottom w:val="single" w:sz="4" w:space="0" w:color="ABC6D5"/>
            </w:tcBorders>
          </w:tcPr>
          <w:p w14:paraId="67BEDDF1" w14:textId="2E2734B5"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9</w:t>
            </w:r>
          </w:p>
        </w:tc>
        <w:tc>
          <w:tcPr>
            <w:tcW w:w="448" w:type="pct"/>
          </w:tcPr>
          <w:p w14:paraId="205548EF" w14:textId="613288BE"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67</w:t>
            </w:r>
          </w:p>
        </w:tc>
        <w:tc>
          <w:tcPr>
            <w:tcW w:w="447" w:type="pct"/>
            <w:tcBorders>
              <w:right w:val="single" w:sz="8" w:space="0" w:color="ABC6D5"/>
            </w:tcBorders>
          </w:tcPr>
          <w:p w14:paraId="02DBBF43" w14:textId="365CB4D3"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24</w:t>
            </w:r>
          </w:p>
        </w:tc>
        <w:tc>
          <w:tcPr>
            <w:tcW w:w="447" w:type="pct"/>
            <w:tcBorders>
              <w:top w:val="single" w:sz="4" w:space="0" w:color="ABC6D5"/>
              <w:left w:val="single" w:sz="8" w:space="0" w:color="ABC6D5"/>
              <w:bottom w:val="single" w:sz="4" w:space="0" w:color="ABC6D5"/>
            </w:tcBorders>
          </w:tcPr>
          <w:p w14:paraId="434516ED" w14:textId="6B09662D"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1</w:t>
            </w:r>
            <w:r w:rsidR="00400466">
              <w:rPr>
                <w:szCs w:val="22"/>
              </w:rPr>
              <w:t>7</w:t>
            </w:r>
          </w:p>
        </w:tc>
        <w:tc>
          <w:tcPr>
            <w:tcW w:w="448" w:type="pct"/>
          </w:tcPr>
          <w:p w14:paraId="4C8D54AC" w14:textId="62A1C834" w:rsidR="0005020E" w:rsidRPr="006B2751" w:rsidRDefault="0005020E" w:rsidP="003C4D95">
            <w:pPr>
              <w:pStyle w:val="Tables"/>
              <w:cnfStyle w:val="000000000000" w:firstRow="0" w:lastRow="0" w:firstColumn="0" w:lastColumn="0" w:oddVBand="0" w:evenVBand="0" w:oddHBand="0" w:evenHBand="0" w:firstRowFirstColumn="0" w:firstRowLastColumn="0" w:lastRowFirstColumn="0" w:lastRowLastColumn="0"/>
              <w:rPr>
                <w:szCs w:val="22"/>
              </w:rPr>
            </w:pPr>
            <w:r w:rsidRPr="006B2751">
              <w:rPr>
                <w:szCs w:val="22"/>
              </w:rPr>
              <w:t>7</w:t>
            </w:r>
            <w:r w:rsidR="00400466">
              <w:rPr>
                <w:szCs w:val="22"/>
              </w:rPr>
              <w:t>6</w:t>
            </w:r>
          </w:p>
        </w:tc>
        <w:tc>
          <w:tcPr>
            <w:tcW w:w="457" w:type="pct"/>
          </w:tcPr>
          <w:p w14:paraId="64F61B68" w14:textId="738A5678" w:rsidR="0005020E" w:rsidRPr="006B2751" w:rsidRDefault="00400466" w:rsidP="003C4D95">
            <w:pPr>
              <w:pStyle w:val="Tables"/>
              <w:cnfStyle w:val="000000000000" w:firstRow="0" w:lastRow="0" w:firstColumn="0" w:lastColumn="0" w:oddVBand="0" w:evenVBand="0" w:oddHBand="0" w:evenHBand="0" w:firstRowFirstColumn="0" w:firstRowLastColumn="0" w:lastRowFirstColumn="0" w:lastRowLastColumn="0"/>
              <w:rPr>
                <w:szCs w:val="22"/>
              </w:rPr>
            </w:pPr>
            <w:r>
              <w:rPr>
                <w:szCs w:val="22"/>
              </w:rPr>
              <w:t>7</w:t>
            </w:r>
          </w:p>
        </w:tc>
      </w:tr>
      <w:tr w:rsidR="0005020E" w:rsidRPr="006B2751" w14:paraId="40D09CD5" w14:textId="77777777" w:rsidTr="002A16B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pct"/>
            <w:tcBorders>
              <w:right w:val="single" w:sz="8" w:space="0" w:color="ABC6D5"/>
            </w:tcBorders>
          </w:tcPr>
          <w:p w14:paraId="4A1A200D" w14:textId="77777777" w:rsidR="0005020E" w:rsidRPr="006B2751" w:rsidRDefault="0005020E" w:rsidP="003C4D95">
            <w:pPr>
              <w:pStyle w:val="Tables"/>
              <w:rPr>
                <w:szCs w:val="22"/>
              </w:rPr>
            </w:pPr>
            <w:r w:rsidRPr="006B2751">
              <w:rPr>
                <w:szCs w:val="22"/>
              </w:rPr>
              <w:t>Seniors or older adults</w:t>
            </w:r>
          </w:p>
        </w:tc>
        <w:tc>
          <w:tcPr>
            <w:tcW w:w="448" w:type="pct"/>
            <w:tcBorders>
              <w:top w:val="single" w:sz="4" w:space="0" w:color="ABC6D5"/>
              <w:left w:val="single" w:sz="8" w:space="0" w:color="ABC6D5"/>
            </w:tcBorders>
          </w:tcPr>
          <w:p w14:paraId="674C8117" w14:textId="1D2422CC" w:rsidR="0005020E" w:rsidRPr="006B2751" w:rsidRDefault="00400466" w:rsidP="003C4D95">
            <w:pPr>
              <w:pStyle w:val="Tables"/>
              <w:cnfStyle w:val="010000000000" w:firstRow="0" w:lastRow="1" w:firstColumn="0" w:lastColumn="0" w:oddVBand="0" w:evenVBand="0" w:oddHBand="0" w:evenHBand="0" w:firstRowFirstColumn="0" w:firstRowLastColumn="0" w:lastRowFirstColumn="0" w:lastRowLastColumn="0"/>
              <w:rPr>
                <w:szCs w:val="22"/>
              </w:rPr>
            </w:pPr>
            <w:r>
              <w:rPr>
                <w:szCs w:val="22"/>
              </w:rPr>
              <w:t>5</w:t>
            </w:r>
          </w:p>
        </w:tc>
        <w:tc>
          <w:tcPr>
            <w:tcW w:w="448" w:type="pct"/>
          </w:tcPr>
          <w:p w14:paraId="7D013E8C" w14:textId="7B725A86" w:rsidR="0005020E" w:rsidRPr="006B2751" w:rsidRDefault="0005020E" w:rsidP="003C4D95">
            <w:pPr>
              <w:pStyle w:val="Tables"/>
              <w:cnfStyle w:val="010000000000" w:firstRow="0" w:lastRow="1" w:firstColumn="0" w:lastColumn="0" w:oddVBand="0" w:evenVBand="0" w:oddHBand="0" w:evenHBand="0" w:firstRowFirstColumn="0" w:firstRowLastColumn="0" w:lastRowFirstColumn="0" w:lastRowLastColumn="0"/>
              <w:rPr>
                <w:szCs w:val="22"/>
              </w:rPr>
            </w:pPr>
            <w:r w:rsidRPr="006B2751">
              <w:rPr>
                <w:szCs w:val="22"/>
              </w:rPr>
              <w:t>77</w:t>
            </w:r>
          </w:p>
        </w:tc>
        <w:tc>
          <w:tcPr>
            <w:tcW w:w="447" w:type="pct"/>
            <w:tcBorders>
              <w:right w:val="single" w:sz="8" w:space="0" w:color="ABC6D5"/>
            </w:tcBorders>
          </w:tcPr>
          <w:p w14:paraId="33C96FFB" w14:textId="0E57A07D" w:rsidR="0005020E" w:rsidRPr="006B2751" w:rsidRDefault="0005020E" w:rsidP="003C4D95">
            <w:pPr>
              <w:pStyle w:val="Tables"/>
              <w:cnfStyle w:val="010000000000" w:firstRow="0" w:lastRow="1" w:firstColumn="0" w:lastColumn="0" w:oddVBand="0" w:evenVBand="0" w:oddHBand="0" w:evenHBand="0" w:firstRowFirstColumn="0" w:firstRowLastColumn="0" w:lastRowFirstColumn="0" w:lastRowLastColumn="0"/>
              <w:rPr>
                <w:szCs w:val="22"/>
              </w:rPr>
            </w:pPr>
            <w:r w:rsidRPr="006B2751">
              <w:rPr>
                <w:szCs w:val="22"/>
              </w:rPr>
              <w:t>1</w:t>
            </w:r>
            <w:r w:rsidR="00400466">
              <w:rPr>
                <w:szCs w:val="22"/>
              </w:rPr>
              <w:t>7</w:t>
            </w:r>
          </w:p>
        </w:tc>
        <w:tc>
          <w:tcPr>
            <w:tcW w:w="447" w:type="pct"/>
            <w:tcBorders>
              <w:top w:val="single" w:sz="4" w:space="0" w:color="ABC6D5"/>
              <w:left w:val="single" w:sz="8" w:space="0" w:color="ABC6D5"/>
            </w:tcBorders>
          </w:tcPr>
          <w:p w14:paraId="51D9B20B" w14:textId="52B48D9C" w:rsidR="0005020E" w:rsidRPr="006B2751" w:rsidRDefault="0005020E" w:rsidP="003C4D95">
            <w:pPr>
              <w:pStyle w:val="Tables"/>
              <w:cnfStyle w:val="010000000000" w:firstRow="0" w:lastRow="1" w:firstColumn="0" w:lastColumn="0" w:oddVBand="0" w:evenVBand="0" w:oddHBand="0" w:evenHBand="0" w:firstRowFirstColumn="0" w:firstRowLastColumn="0" w:lastRowFirstColumn="0" w:lastRowLastColumn="0"/>
              <w:rPr>
                <w:szCs w:val="22"/>
              </w:rPr>
            </w:pPr>
            <w:r w:rsidRPr="006B2751">
              <w:rPr>
                <w:szCs w:val="22"/>
              </w:rPr>
              <w:t>1</w:t>
            </w:r>
            <w:r w:rsidR="00400466">
              <w:rPr>
                <w:szCs w:val="22"/>
              </w:rPr>
              <w:t>1</w:t>
            </w:r>
          </w:p>
        </w:tc>
        <w:tc>
          <w:tcPr>
            <w:tcW w:w="448" w:type="pct"/>
          </w:tcPr>
          <w:p w14:paraId="2790433D" w14:textId="73A98E55" w:rsidR="0005020E" w:rsidRPr="006B2751" w:rsidRDefault="00400466" w:rsidP="003C4D95">
            <w:pPr>
              <w:pStyle w:val="Tables"/>
              <w:cnfStyle w:val="010000000000" w:firstRow="0" w:lastRow="1" w:firstColumn="0" w:lastColumn="0" w:oddVBand="0" w:evenVBand="0" w:oddHBand="0" w:evenHBand="0" w:firstRowFirstColumn="0" w:firstRowLastColumn="0" w:lastRowFirstColumn="0" w:lastRowLastColumn="0"/>
              <w:rPr>
                <w:szCs w:val="22"/>
              </w:rPr>
            </w:pPr>
            <w:r>
              <w:rPr>
                <w:szCs w:val="22"/>
              </w:rPr>
              <w:t>71</w:t>
            </w:r>
          </w:p>
        </w:tc>
        <w:tc>
          <w:tcPr>
            <w:tcW w:w="457" w:type="pct"/>
          </w:tcPr>
          <w:p w14:paraId="64703C92" w14:textId="4AC64BF6" w:rsidR="0005020E" w:rsidRPr="006B2751" w:rsidRDefault="0005020E" w:rsidP="003C4D95">
            <w:pPr>
              <w:pStyle w:val="Tables"/>
              <w:cnfStyle w:val="010000000000" w:firstRow="0" w:lastRow="1" w:firstColumn="0" w:lastColumn="0" w:oddVBand="0" w:evenVBand="0" w:oddHBand="0" w:evenHBand="0" w:firstRowFirstColumn="0" w:firstRowLastColumn="0" w:lastRowFirstColumn="0" w:lastRowLastColumn="0"/>
              <w:rPr>
                <w:szCs w:val="22"/>
              </w:rPr>
            </w:pPr>
            <w:r w:rsidRPr="006B2751">
              <w:rPr>
                <w:szCs w:val="22"/>
              </w:rPr>
              <w:t>1</w:t>
            </w:r>
            <w:r w:rsidR="00400466">
              <w:rPr>
                <w:szCs w:val="22"/>
              </w:rPr>
              <w:t>9</w:t>
            </w:r>
          </w:p>
        </w:tc>
      </w:tr>
    </w:tbl>
    <w:p w14:paraId="6C58A95D" w14:textId="0631F62B" w:rsidR="00D40085" w:rsidRPr="00D40085" w:rsidRDefault="00D40085" w:rsidP="0005020E">
      <w:pPr>
        <w:rPr>
          <w:sz w:val="20"/>
          <w:szCs w:val="20"/>
        </w:rPr>
      </w:pPr>
      <w:r w:rsidRPr="00D40085">
        <w:rPr>
          <w:sz w:val="20"/>
          <w:szCs w:val="20"/>
          <w:vertAlign w:val="superscript"/>
        </w:rPr>
        <w:t>*</w:t>
      </w:r>
      <w:r w:rsidRPr="00D40085">
        <w:rPr>
          <w:sz w:val="20"/>
          <w:szCs w:val="20"/>
        </w:rPr>
        <w:t>: Results presented as proportion (%) of group. Responses are not mutually exclusive; therefore, column percentages do not sum to 100%.</w:t>
      </w:r>
    </w:p>
    <w:p w14:paraId="34E18F8A" w14:textId="2B155488" w:rsidR="0005020E" w:rsidRPr="006B2751" w:rsidRDefault="0005020E" w:rsidP="0005020E">
      <w:r w:rsidRPr="006B2751">
        <w:br w:type="page"/>
      </w:r>
    </w:p>
    <w:p w14:paraId="04885906" w14:textId="6216A556" w:rsidR="00763ED5" w:rsidRPr="006B2751" w:rsidRDefault="00313B14" w:rsidP="00313B14">
      <w:pPr>
        <w:pStyle w:val="Caption"/>
        <w:keepNext/>
      </w:pPr>
      <w:bookmarkStart w:id="978" w:name="_Toc61288872"/>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2</w:t>
      </w:r>
      <w:r w:rsidR="00473D37">
        <w:fldChar w:fldCharType="end"/>
      </w:r>
      <w:r>
        <w:t xml:space="preserve">. </w:t>
      </w:r>
      <w:r w:rsidR="00763ED5" w:rsidRPr="006B2751">
        <w:t>Funding sources for 12-step programs.</w:t>
      </w:r>
      <w:bookmarkEnd w:id="978"/>
    </w:p>
    <w:tbl>
      <w:tblPr>
        <w:tblStyle w:val="TOPPtableformat"/>
        <w:tblW w:w="5000" w:type="pct"/>
        <w:tblLook w:val="04E0" w:firstRow="1" w:lastRow="1" w:firstColumn="1" w:lastColumn="0" w:noHBand="0" w:noVBand="1"/>
      </w:tblPr>
      <w:tblGrid>
        <w:gridCol w:w="5484"/>
        <w:gridCol w:w="3738"/>
        <w:gridCol w:w="3738"/>
      </w:tblGrid>
      <w:tr w:rsidR="00763ED5" w:rsidRPr="006B2751" w14:paraId="058D332D" w14:textId="77777777" w:rsidTr="002A1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16" w:type="pct"/>
          </w:tcPr>
          <w:p w14:paraId="7DCBDB78" w14:textId="41AF3D0B" w:rsidR="00763ED5" w:rsidRPr="006B2751" w:rsidRDefault="00763ED5" w:rsidP="00763ED5">
            <w:pPr>
              <w:pStyle w:val="Tables"/>
            </w:pPr>
            <w:r w:rsidRPr="006B2751">
              <w:t>Funding source</w:t>
            </w:r>
            <w:r w:rsidR="00313B14" w:rsidRPr="00313B14">
              <w:rPr>
                <w:vertAlign w:val="superscript"/>
              </w:rPr>
              <w:t>*</w:t>
            </w:r>
          </w:p>
        </w:tc>
        <w:tc>
          <w:tcPr>
            <w:tcW w:w="1442" w:type="pct"/>
          </w:tcPr>
          <w:p w14:paraId="10AF95D0" w14:textId="693A5178" w:rsidR="00763ED5" w:rsidRPr="006B2751" w:rsidRDefault="00763ED5" w:rsidP="00763ED5">
            <w:pPr>
              <w:pStyle w:val="Tables"/>
              <w:cnfStyle w:val="100000000000" w:firstRow="1" w:lastRow="0" w:firstColumn="0" w:lastColumn="0" w:oddVBand="0" w:evenVBand="0" w:oddHBand="0" w:evenHBand="0" w:firstRowFirstColumn="0" w:firstRowLastColumn="0" w:lastRowFirstColumn="0" w:lastRowLastColumn="0"/>
            </w:pPr>
            <w:r w:rsidRPr="006B2751">
              <w:t>12-step programs</w:t>
            </w:r>
            <w:r w:rsidR="002F668F">
              <w:t xml:space="preserve"> (%)</w:t>
            </w:r>
          </w:p>
        </w:tc>
        <w:tc>
          <w:tcPr>
            <w:tcW w:w="1442" w:type="pct"/>
          </w:tcPr>
          <w:p w14:paraId="3B1312EC" w14:textId="449B5B4E" w:rsidR="00763ED5" w:rsidRPr="006B2751" w:rsidRDefault="00763ED5" w:rsidP="00763ED5">
            <w:pPr>
              <w:pStyle w:val="Tables"/>
              <w:cnfStyle w:val="100000000000" w:firstRow="1" w:lastRow="0" w:firstColumn="0" w:lastColumn="0" w:oddVBand="0" w:evenVBand="0" w:oddHBand="0" w:evenHBand="0" w:firstRowFirstColumn="0" w:firstRowLastColumn="0" w:lastRowFirstColumn="0" w:lastRowLastColumn="0"/>
            </w:pPr>
            <w:r w:rsidRPr="006B2751">
              <w:t>Non-12-step programs</w:t>
            </w:r>
            <w:r w:rsidR="002F668F">
              <w:t xml:space="preserve"> (%)</w:t>
            </w:r>
          </w:p>
        </w:tc>
      </w:tr>
      <w:tr w:rsidR="00763ED5" w:rsidRPr="006B2751" w14:paraId="11F63C98" w14:textId="77777777" w:rsidTr="002A16B2">
        <w:tc>
          <w:tcPr>
            <w:cnfStyle w:val="001000000000" w:firstRow="0" w:lastRow="0" w:firstColumn="1" w:lastColumn="0" w:oddVBand="0" w:evenVBand="0" w:oddHBand="0" w:evenHBand="0" w:firstRowFirstColumn="0" w:firstRowLastColumn="0" w:lastRowFirstColumn="0" w:lastRowLastColumn="0"/>
            <w:tcW w:w="2116" w:type="pct"/>
          </w:tcPr>
          <w:p w14:paraId="14F0FEE5" w14:textId="77777777" w:rsidR="00763ED5" w:rsidRPr="006B2751" w:rsidRDefault="00763ED5" w:rsidP="00763ED5">
            <w:pPr>
              <w:pStyle w:val="Tables"/>
            </w:pPr>
            <w:r w:rsidRPr="006B2751">
              <w:t>Primarily public, operates publicly</w:t>
            </w:r>
          </w:p>
        </w:tc>
        <w:tc>
          <w:tcPr>
            <w:tcW w:w="1442" w:type="pct"/>
          </w:tcPr>
          <w:p w14:paraId="7C6F5DD8" w14:textId="345D0A96" w:rsidR="00763ED5" w:rsidRPr="006B2751" w:rsidRDefault="00763ED5" w:rsidP="00763ED5">
            <w:pPr>
              <w:pStyle w:val="Tables"/>
              <w:cnfStyle w:val="000000000000" w:firstRow="0" w:lastRow="0" w:firstColumn="0" w:lastColumn="0" w:oddVBand="0" w:evenVBand="0" w:oddHBand="0" w:evenHBand="0" w:firstRowFirstColumn="0" w:firstRowLastColumn="0" w:lastRowFirstColumn="0" w:lastRowLastColumn="0"/>
            </w:pPr>
            <w:r w:rsidRPr="006B2751">
              <w:t>3</w:t>
            </w:r>
            <w:r w:rsidR="00400466">
              <w:t>7</w:t>
            </w:r>
          </w:p>
        </w:tc>
        <w:tc>
          <w:tcPr>
            <w:tcW w:w="1442" w:type="pct"/>
          </w:tcPr>
          <w:p w14:paraId="577032AF" w14:textId="2CE4166A" w:rsidR="00763ED5" w:rsidRPr="006B2751" w:rsidRDefault="00763ED5" w:rsidP="00763ED5">
            <w:pPr>
              <w:pStyle w:val="Tables"/>
              <w:cnfStyle w:val="000000000000" w:firstRow="0" w:lastRow="0" w:firstColumn="0" w:lastColumn="0" w:oddVBand="0" w:evenVBand="0" w:oddHBand="0" w:evenHBand="0" w:firstRowFirstColumn="0" w:firstRowLastColumn="0" w:lastRowFirstColumn="0" w:lastRowLastColumn="0"/>
            </w:pPr>
            <w:r w:rsidRPr="006B2751">
              <w:t>55</w:t>
            </w:r>
          </w:p>
        </w:tc>
      </w:tr>
      <w:tr w:rsidR="00763ED5" w:rsidRPr="006B2751" w14:paraId="148B4EAC" w14:textId="77777777" w:rsidTr="002A16B2">
        <w:tc>
          <w:tcPr>
            <w:cnfStyle w:val="001000000000" w:firstRow="0" w:lastRow="0" w:firstColumn="1" w:lastColumn="0" w:oddVBand="0" w:evenVBand="0" w:oddHBand="0" w:evenHBand="0" w:firstRowFirstColumn="0" w:firstRowLastColumn="0" w:lastRowFirstColumn="0" w:lastRowLastColumn="0"/>
            <w:tcW w:w="2116" w:type="pct"/>
          </w:tcPr>
          <w:p w14:paraId="2E7F438D" w14:textId="77777777" w:rsidR="00763ED5" w:rsidRPr="006B2751" w:rsidRDefault="00763ED5" w:rsidP="00763ED5">
            <w:pPr>
              <w:pStyle w:val="Tables"/>
            </w:pPr>
            <w:r w:rsidRPr="006B2751">
              <w:t>Primarily public, operates independently</w:t>
            </w:r>
          </w:p>
        </w:tc>
        <w:tc>
          <w:tcPr>
            <w:tcW w:w="1442" w:type="pct"/>
          </w:tcPr>
          <w:p w14:paraId="634F31C4" w14:textId="706BFDBF" w:rsidR="00763ED5" w:rsidRPr="006B2751" w:rsidRDefault="00763ED5" w:rsidP="00763ED5">
            <w:pPr>
              <w:pStyle w:val="Tables"/>
              <w:cnfStyle w:val="000000000000" w:firstRow="0" w:lastRow="0" w:firstColumn="0" w:lastColumn="0" w:oddVBand="0" w:evenVBand="0" w:oddHBand="0" w:evenHBand="0" w:firstRowFirstColumn="0" w:firstRowLastColumn="0" w:lastRowFirstColumn="0" w:lastRowLastColumn="0"/>
            </w:pPr>
            <w:r w:rsidRPr="006B2751">
              <w:t>3</w:t>
            </w:r>
            <w:r w:rsidR="00400466">
              <w:t>6</w:t>
            </w:r>
          </w:p>
        </w:tc>
        <w:tc>
          <w:tcPr>
            <w:tcW w:w="1442" w:type="pct"/>
          </w:tcPr>
          <w:p w14:paraId="70351939" w14:textId="79F27FBF" w:rsidR="00763ED5" w:rsidRPr="006B2751" w:rsidRDefault="00763ED5" w:rsidP="00763ED5">
            <w:pPr>
              <w:pStyle w:val="Tables"/>
              <w:cnfStyle w:val="000000000000" w:firstRow="0" w:lastRow="0" w:firstColumn="0" w:lastColumn="0" w:oddVBand="0" w:evenVBand="0" w:oddHBand="0" w:evenHBand="0" w:firstRowFirstColumn="0" w:firstRowLastColumn="0" w:lastRowFirstColumn="0" w:lastRowLastColumn="0"/>
            </w:pPr>
            <w:r w:rsidRPr="006B2751">
              <w:t>3</w:t>
            </w:r>
            <w:r w:rsidR="00400466">
              <w:t>2</w:t>
            </w:r>
          </w:p>
        </w:tc>
      </w:tr>
      <w:tr w:rsidR="00763ED5" w:rsidRPr="006B2751" w14:paraId="54208370" w14:textId="77777777" w:rsidTr="002A16B2">
        <w:tc>
          <w:tcPr>
            <w:cnfStyle w:val="001000000000" w:firstRow="0" w:lastRow="0" w:firstColumn="1" w:lastColumn="0" w:oddVBand="0" w:evenVBand="0" w:oddHBand="0" w:evenHBand="0" w:firstRowFirstColumn="0" w:firstRowLastColumn="0" w:lastRowFirstColumn="0" w:lastRowLastColumn="0"/>
            <w:tcW w:w="2116" w:type="pct"/>
          </w:tcPr>
          <w:p w14:paraId="3F55E577" w14:textId="77777777" w:rsidR="00763ED5" w:rsidRPr="006B2751" w:rsidRDefault="00763ED5" w:rsidP="00763ED5">
            <w:pPr>
              <w:pStyle w:val="Tables"/>
            </w:pPr>
            <w:r w:rsidRPr="006B2751">
              <w:t>Partially public, operates independently</w:t>
            </w:r>
          </w:p>
        </w:tc>
        <w:tc>
          <w:tcPr>
            <w:tcW w:w="1442" w:type="pct"/>
          </w:tcPr>
          <w:p w14:paraId="5D50DCEC" w14:textId="011DBF16" w:rsidR="00763ED5" w:rsidRPr="006B2751" w:rsidRDefault="00763ED5" w:rsidP="00763ED5">
            <w:pPr>
              <w:pStyle w:val="Tables"/>
              <w:cnfStyle w:val="000000000000" w:firstRow="0" w:lastRow="0" w:firstColumn="0" w:lastColumn="0" w:oddVBand="0" w:evenVBand="0" w:oddHBand="0" w:evenHBand="0" w:firstRowFirstColumn="0" w:firstRowLastColumn="0" w:lastRowFirstColumn="0" w:lastRowLastColumn="0"/>
            </w:pPr>
            <w:r w:rsidRPr="006B2751">
              <w:t>20</w:t>
            </w:r>
          </w:p>
        </w:tc>
        <w:tc>
          <w:tcPr>
            <w:tcW w:w="1442" w:type="pct"/>
          </w:tcPr>
          <w:p w14:paraId="023829A6" w14:textId="671BA9DC" w:rsidR="00763ED5" w:rsidRPr="006B2751" w:rsidRDefault="00400466" w:rsidP="00763ED5">
            <w:pPr>
              <w:pStyle w:val="Tables"/>
              <w:cnfStyle w:val="000000000000" w:firstRow="0" w:lastRow="0" w:firstColumn="0" w:lastColumn="0" w:oddVBand="0" w:evenVBand="0" w:oddHBand="0" w:evenHBand="0" w:firstRowFirstColumn="0" w:firstRowLastColumn="0" w:lastRowFirstColumn="0" w:lastRowLastColumn="0"/>
            </w:pPr>
            <w:r>
              <w:t>8</w:t>
            </w:r>
          </w:p>
        </w:tc>
      </w:tr>
      <w:tr w:rsidR="00763ED5" w:rsidRPr="006B2751" w14:paraId="5123DC68" w14:textId="77777777" w:rsidTr="002A16B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pct"/>
          </w:tcPr>
          <w:p w14:paraId="7E5F3CE5" w14:textId="77777777" w:rsidR="00763ED5" w:rsidRPr="006B2751" w:rsidRDefault="00763ED5" w:rsidP="00763ED5">
            <w:pPr>
              <w:pStyle w:val="Tables"/>
            </w:pPr>
            <w:r w:rsidRPr="006B2751">
              <w:t>Primarily private</w:t>
            </w:r>
          </w:p>
        </w:tc>
        <w:tc>
          <w:tcPr>
            <w:tcW w:w="1442" w:type="pct"/>
          </w:tcPr>
          <w:p w14:paraId="26B01BE6" w14:textId="24E1C164" w:rsidR="00763ED5" w:rsidRPr="006B2751" w:rsidRDefault="00763ED5" w:rsidP="00763ED5">
            <w:pPr>
              <w:pStyle w:val="Tables"/>
              <w:cnfStyle w:val="010000000000" w:firstRow="0" w:lastRow="1" w:firstColumn="0" w:lastColumn="0" w:oddVBand="0" w:evenVBand="0" w:oddHBand="0" w:evenHBand="0" w:firstRowFirstColumn="0" w:firstRowLastColumn="0" w:lastRowFirstColumn="0" w:lastRowLastColumn="0"/>
            </w:pPr>
            <w:r w:rsidRPr="006B2751">
              <w:t>5</w:t>
            </w:r>
          </w:p>
        </w:tc>
        <w:tc>
          <w:tcPr>
            <w:tcW w:w="1442" w:type="pct"/>
          </w:tcPr>
          <w:p w14:paraId="4D2B0006" w14:textId="2B505748" w:rsidR="00763ED5" w:rsidRPr="006B2751" w:rsidRDefault="00400466" w:rsidP="00763ED5">
            <w:pPr>
              <w:pStyle w:val="Tables"/>
              <w:cnfStyle w:val="010000000000" w:firstRow="0" w:lastRow="1" w:firstColumn="0" w:lastColumn="0" w:oddVBand="0" w:evenVBand="0" w:oddHBand="0" w:evenHBand="0" w:firstRowFirstColumn="0" w:firstRowLastColumn="0" w:lastRowFirstColumn="0" w:lastRowLastColumn="0"/>
            </w:pPr>
            <w:r>
              <w:t>3</w:t>
            </w:r>
          </w:p>
        </w:tc>
      </w:tr>
    </w:tbl>
    <w:p w14:paraId="3A2A2747" w14:textId="06DC1413" w:rsidR="00313B14" w:rsidRPr="00313B14" w:rsidRDefault="00313B14" w:rsidP="00313B14">
      <w:pPr>
        <w:rPr>
          <w:sz w:val="20"/>
          <w:szCs w:val="20"/>
        </w:rPr>
      </w:pPr>
      <w:r w:rsidRPr="00313B14">
        <w:rPr>
          <w:sz w:val="20"/>
          <w:szCs w:val="20"/>
          <w:vertAlign w:val="superscript"/>
        </w:rPr>
        <w:t>*</w:t>
      </w:r>
      <w:r w:rsidRPr="00313B14">
        <w:rPr>
          <w:sz w:val="20"/>
          <w:szCs w:val="20"/>
        </w:rPr>
        <w:t>: Results presented as proportion (%) of group.</w:t>
      </w:r>
    </w:p>
    <w:p w14:paraId="171AB5E8" w14:textId="2F89AD17" w:rsidR="00763ED5" w:rsidRPr="006B2751" w:rsidRDefault="00313B14" w:rsidP="00313B14">
      <w:pPr>
        <w:pStyle w:val="Caption"/>
        <w:keepNext/>
        <w:spacing w:before="360"/>
      </w:pPr>
      <w:bookmarkStart w:id="979" w:name="_Toc61288873"/>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3</w:t>
      </w:r>
      <w:r w:rsidR="00473D37">
        <w:fldChar w:fldCharType="end"/>
      </w:r>
      <w:r>
        <w:t xml:space="preserve">. </w:t>
      </w:r>
      <w:r w:rsidR="00763ED5" w:rsidRPr="006B2751">
        <w:t>OAT initiation practices for</w:t>
      </w:r>
      <w:r w:rsidR="00BB3CC1" w:rsidRPr="006B2751">
        <w:t xml:space="preserve"> 12-step</w:t>
      </w:r>
      <w:r w:rsidR="00763ED5" w:rsidRPr="006B2751">
        <w:t xml:space="preserve"> programs.</w:t>
      </w:r>
      <w:bookmarkEnd w:id="979"/>
    </w:p>
    <w:tbl>
      <w:tblPr>
        <w:tblStyle w:val="TOPPtableformat"/>
        <w:tblW w:w="5000" w:type="pct"/>
        <w:tblLook w:val="04E0" w:firstRow="1" w:lastRow="1" w:firstColumn="1" w:lastColumn="0" w:noHBand="0" w:noVBand="1"/>
      </w:tblPr>
      <w:tblGrid>
        <w:gridCol w:w="5529"/>
        <w:gridCol w:w="3686"/>
        <w:gridCol w:w="3745"/>
      </w:tblGrid>
      <w:tr w:rsidR="00BB3CC1" w:rsidRPr="006B2751" w14:paraId="18868CEF" w14:textId="77777777" w:rsidTr="002A1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33" w:type="pct"/>
          </w:tcPr>
          <w:p w14:paraId="76C1566D" w14:textId="561D6B6E" w:rsidR="00BB3CC1" w:rsidRPr="006B2751" w:rsidRDefault="00BB3CC1" w:rsidP="00BB3CC1">
            <w:pPr>
              <w:pStyle w:val="Tables"/>
            </w:pPr>
            <w:r w:rsidRPr="006B2751">
              <w:t>Provision of OAT</w:t>
            </w:r>
            <w:r w:rsidR="00313B14" w:rsidRPr="00313B14">
              <w:rPr>
                <w:vertAlign w:val="superscript"/>
              </w:rPr>
              <w:t>*</w:t>
            </w:r>
          </w:p>
        </w:tc>
        <w:tc>
          <w:tcPr>
            <w:tcW w:w="1422" w:type="pct"/>
          </w:tcPr>
          <w:p w14:paraId="721D88EF" w14:textId="170A9103" w:rsidR="00BB3CC1" w:rsidRPr="006B2751" w:rsidRDefault="00BB3CC1" w:rsidP="00BB3CC1">
            <w:pPr>
              <w:pStyle w:val="Tables"/>
              <w:cnfStyle w:val="100000000000" w:firstRow="1" w:lastRow="0" w:firstColumn="0" w:lastColumn="0" w:oddVBand="0" w:evenVBand="0" w:oddHBand="0" w:evenHBand="0" w:firstRowFirstColumn="0" w:firstRowLastColumn="0" w:lastRowFirstColumn="0" w:lastRowLastColumn="0"/>
            </w:pPr>
            <w:r w:rsidRPr="006B2751">
              <w:t>12-step programs</w:t>
            </w:r>
            <w:r w:rsidR="002F668F">
              <w:t xml:space="preserve"> (%)</w:t>
            </w:r>
          </w:p>
        </w:tc>
        <w:tc>
          <w:tcPr>
            <w:tcW w:w="1445" w:type="pct"/>
          </w:tcPr>
          <w:p w14:paraId="721B240B" w14:textId="0B69D31F" w:rsidR="00BB3CC1" w:rsidRPr="006B2751" w:rsidRDefault="00BB3CC1" w:rsidP="00BB3CC1">
            <w:pPr>
              <w:pStyle w:val="Tables"/>
              <w:cnfStyle w:val="100000000000" w:firstRow="1" w:lastRow="0" w:firstColumn="0" w:lastColumn="0" w:oddVBand="0" w:evenVBand="0" w:oddHBand="0" w:evenHBand="0" w:firstRowFirstColumn="0" w:firstRowLastColumn="0" w:lastRowFirstColumn="0" w:lastRowLastColumn="0"/>
            </w:pPr>
            <w:r w:rsidRPr="006B2751">
              <w:t>Non-12-step programs</w:t>
            </w:r>
            <w:r w:rsidR="002F668F">
              <w:t xml:space="preserve"> (%)</w:t>
            </w:r>
          </w:p>
        </w:tc>
      </w:tr>
      <w:tr w:rsidR="00BB3CC1" w:rsidRPr="006B2751" w14:paraId="57E14E76" w14:textId="77777777" w:rsidTr="002A16B2">
        <w:tc>
          <w:tcPr>
            <w:cnfStyle w:val="001000000000" w:firstRow="0" w:lastRow="0" w:firstColumn="1" w:lastColumn="0" w:oddVBand="0" w:evenVBand="0" w:oddHBand="0" w:evenHBand="0" w:firstRowFirstColumn="0" w:firstRowLastColumn="0" w:lastRowFirstColumn="0" w:lastRowLastColumn="0"/>
            <w:tcW w:w="2133" w:type="pct"/>
          </w:tcPr>
          <w:p w14:paraId="7CD961B8" w14:textId="77777777" w:rsidR="00BB3CC1" w:rsidRPr="006B2751" w:rsidRDefault="00BB3CC1" w:rsidP="00763ED5">
            <w:pPr>
              <w:pStyle w:val="Tables"/>
            </w:pPr>
            <w:r w:rsidRPr="006B2751">
              <w:t>Provides clients initiation on OAT</w:t>
            </w:r>
          </w:p>
        </w:tc>
        <w:tc>
          <w:tcPr>
            <w:tcW w:w="1422" w:type="pct"/>
          </w:tcPr>
          <w:p w14:paraId="3A86D930" w14:textId="44313062" w:rsidR="00BB3CC1" w:rsidRPr="006B2751" w:rsidRDefault="00400466" w:rsidP="00763ED5">
            <w:pPr>
              <w:pStyle w:val="Tables"/>
              <w:cnfStyle w:val="000000000000" w:firstRow="0" w:lastRow="0" w:firstColumn="0" w:lastColumn="0" w:oddVBand="0" w:evenVBand="0" w:oddHBand="0" w:evenHBand="0" w:firstRowFirstColumn="0" w:firstRowLastColumn="0" w:lastRowFirstColumn="0" w:lastRowLastColumn="0"/>
            </w:pPr>
            <w:r>
              <w:t>29</w:t>
            </w:r>
          </w:p>
        </w:tc>
        <w:tc>
          <w:tcPr>
            <w:tcW w:w="1445" w:type="pct"/>
          </w:tcPr>
          <w:p w14:paraId="6246DE54" w14:textId="2E1A0787" w:rsidR="00BB3CC1" w:rsidRPr="006B2751" w:rsidRDefault="00400466" w:rsidP="00763ED5">
            <w:pPr>
              <w:pStyle w:val="Tables"/>
              <w:cnfStyle w:val="000000000000" w:firstRow="0" w:lastRow="0" w:firstColumn="0" w:lastColumn="0" w:oddVBand="0" w:evenVBand="0" w:oddHBand="0" w:evenHBand="0" w:firstRowFirstColumn="0" w:firstRowLastColumn="0" w:lastRowFirstColumn="0" w:lastRowLastColumn="0"/>
            </w:pPr>
            <w:r>
              <w:t>31</w:t>
            </w:r>
          </w:p>
        </w:tc>
      </w:tr>
      <w:tr w:rsidR="00BB3CC1" w:rsidRPr="006B2751" w14:paraId="1A255620" w14:textId="77777777" w:rsidTr="002A16B2">
        <w:tc>
          <w:tcPr>
            <w:cnfStyle w:val="001000000000" w:firstRow="0" w:lastRow="0" w:firstColumn="1" w:lastColumn="0" w:oddVBand="0" w:evenVBand="0" w:oddHBand="0" w:evenHBand="0" w:firstRowFirstColumn="0" w:firstRowLastColumn="0" w:lastRowFirstColumn="0" w:lastRowLastColumn="0"/>
            <w:tcW w:w="2133" w:type="pct"/>
          </w:tcPr>
          <w:p w14:paraId="798BEFB6" w14:textId="77777777" w:rsidR="00BB3CC1" w:rsidRPr="006B2751" w:rsidRDefault="00BB3CC1" w:rsidP="00763ED5">
            <w:pPr>
              <w:pStyle w:val="Tables"/>
            </w:pPr>
            <w:r w:rsidRPr="006B2751">
              <w:t>Refers clients within organization</w:t>
            </w:r>
          </w:p>
        </w:tc>
        <w:tc>
          <w:tcPr>
            <w:tcW w:w="1422" w:type="pct"/>
          </w:tcPr>
          <w:p w14:paraId="08781A13" w14:textId="5C70173C" w:rsidR="00BB3CC1" w:rsidRPr="006B2751" w:rsidRDefault="00BB3CC1" w:rsidP="00763ED5">
            <w:pPr>
              <w:pStyle w:val="Tables"/>
              <w:cnfStyle w:val="000000000000" w:firstRow="0" w:lastRow="0" w:firstColumn="0" w:lastColumn="0" w:oddVBand="0" w:evenVBand="0" w:oddHBand="0" w:evenHBand="0" w:firstRowFirstColumn="0" w:firstRowLastColumn="0" w:lastRowFirstColumn="0" w:lastRowLastColumn="0"/>
            </w:pPr>
            <w:r w:rsidRPr="006B2751">
              <w:t>14</w:t>
            </w:r>
          </w:p>
        </w:tc>
        <w:tc>
          <w:tcPr>
            <w:tcW w:w="1445" w:type="pct"/>
          </w:tcPr>
          <w:p w14:paraId="028CEF3F" w14:textId="379F9D69" w:rsidR="00BB3CC1" w:rsidRPr="006B2751" w:rsidRDefault="00400466" w:rsidP="00763ED5">
            <w:pPr>
              <w:pStyle w:val="Tables"/>
              <w:cnfStyle w:val="000000000000" w:firstRow="0" w:lastRow="0" w:firstColumn="0" w:lastColumn="0" w:oddVBand="0" w:evenVBand="0" w:oddHBand="0" w:evenHBand="0" w:firstRowFirstColumn="0" w:firstRowLastColumn="0" w:lastRowFirstColumn="0" w:lastRowLastColumn="0"/>
            </w:pPr>
            <w:r>
              <w:t>31</w:t>
            </w:r>
          </w:p>
        </w:tc>
      </w:tr>
      <w:tr w:rsidR="00BB3CC1" w:rsidRPr="006B2751" w14:paraId="0404CE2F" w14:textId="77777777" w:rsidTr="002A16B2">
        <w:tc>
          <w:tcPr>
            <w:cnfStyle w:val="001000000000" w:firstRow="0" w:lastRow="0" w:firstColumn="1" w:lastColumn="0" w:oddVBand="0" w:evenVBand="0" w:oddHBand="0" w:evenHBand="0" w:firstRowFirstColumn="0" w:firstRowLastColumn="0" w:lastRowFirstColumn="0" w:lastRowLastColumn="0"/>
            <w:tcW w:w="2133" w:type="pct"/>
          </w:tcPr>
          <w:p w14:paraId="2565C98A" w14:textId="77777777" w:rsidR="00BB3CC1" w:rsidRPr="006B2751" w:rsidRDefault="00BB3CC1" w:rsidP="00763ED5">
            <w:pPr>
              <w:pStyle w:val="Tables"/>
            </w:pPr>
            <w:r w:rsidRPr="006B2751">
              <w:t>Refers clients outside of organization</w:t>
            </w:r>
          </w:p>
        </w:tc>
        <w:tc>
          <w:tcPr>
            <w:tcW w:w="1422" w:type="pct"/>
          </w:tcPr>
          <w:p w14:paraId="4CF18AA6" w14:textId="0166970C" w:rsidR="00BB3CC1" w:rsidRPr="006B2751" w:rsidRDefault="00BB3CC1" w:rsidP="00763ED5">
            <w:pPr>
              <w:pStyle w:val="Tables"/>
              <w:cnfStyle w:val="000000000000" w:firstRow="0" w:lastRow="0" w:firstColumn="0" w:lastColumn="0" w:oddVBand="0" w:evenVBand="0" w:oddHBand="0" w:evenHBand="0" w:firstRowFirstColumn="0" w:firstRowLastColumn="0" w:lastRowFirstColumn="0" w:lastRowLastColumn="0"/>
            </w:pPr>
            <w:r w:rsidRPr="006B2751">
              <w:t>3</w:t>
            </w:r>
            <w:r w:rsidR="00400466">
              <w:t>2</w:t>
            </w:r>
          </w:p>
        </w:tc>
        <w:tc>
          <w:tcPr>
            <w:tcW w:w="1445" w:type="pct"/>
          </w:tcPr>
          <w:p w14:paraId="6960E223" w14:textId="57BD48ED" w:rsidR="00BB3CC1" w:rsidRPr="006B2751" w:rsidRDefault="00BB3CC1" w:rsidP="00763ED5">
            <w:pPr>
              <w:pStyle w:val="Tables"/>
              <w:cnfStyle w:val="000000000000" w:firstRow="0" w:lastRow="0" w:firstColumn="0" w:lastColumn="0" w:oddVBand="0" w:evenVBand="0" w:oddHBand="0" w:evenHBand="0" w:firstRowFirstColumn="0" w:firstRowLastColumn="0" w:lastRowFirstColumn="0" w:lastRowLastColumn="0"/>
            </w:pPr>
            <w:r w:rsidRPr="006B2751">
              <w:t>2</w:t>
            </w:r>
            <w:r w:rsidR="00400466">
              <w:t>9</w:t>
            </w:r>
          </w:p>
        </w:tc>
      </w:tr>
      <w:tr w:rsidR="00BB3CC1" w:rsidRPr="006B2751" w14:paraId="5737B14A" w14:textId="77777777" w:rsidTr="002A16B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pct"/>
          </w:tcPr>
          <w:p w14:paraId="4766808B" w14:textId="77777777" w:rsidR="00BB3CC1" w:rsidRPr="006B2751" w:rsidRDefault="00BB3CC1" w:rsidP="00763ED5">
            <w:pPr>
              <w:pStyle w:val="Tables"/>
            </w:pPr>
            <w:r w:rsidRPr="006B2751">
              <w:t>Does not assist with facilitating OAT</w:t>
            </w:r>
          </w:p>
        </w:tc>
        <w:tc>
          <w:tcPr>
            <w:tcW w:w="1422" w:type="pct"/>
          </w:tcPr>
          <w:p w14:paraId="425E396D" w14:textId="64F0EBA0" w:rsidR="00BB3CC1" w:rsidRPr="006B2751" w:rsidRDefault="00BB3CC1" w:rsidP="00763ED5">
            <w:pPr>
              <w:pStyle w:val="Tables"/>
              <w:cnfStyle w:val="010000000000" w:firstRow="0" w:lastRow="1" w:firstColumn="0" w:lastColumn="0" w:oddVBand="0" w:evenVBand="0" w:oddHBand="0" w:evenHBand="0" w:firstRowFirstColumn="0" w:firstRowLastColumn="0" w:lastRowFirstColumn="0" w:lastRowLastColumn="0"/>
            </w:pPr>
            <w:r w:rsidRPr="006B2751">
              <w:t>26</w:t>
            </w:r>
          </w:p>
        </w:tc>
        <w:tc>
          <w:tcPr>
            <w:tcW w:w="1445" w:type="pct"/>
          </w:tcPr>
          <w:p w14:paraId="33CDD7C6" w14:textId="13A39454" w:rsidR="00BB3CC1" w:rsidRPr="006B2751" w:rsidRDefault="00BB3CC1" w:rsidP="00763ED5">
            <w:pPr>
              <w:pStyle w:val="Tables"/>
              <w:cnfStyle w:val="010000000000" w:firstRow="0" w:lastRow="1" w:firstColumn="0" w:lastColumn="0" w:oddVBand="0" w:evenVBand="0" w:oddHBand="0" w:evenHBand="0" w:firstRowFirstColumn="0" w:firstRowLastColumn="0" w:lastRowFirstColumn="0" w:lastRowLastColumn="0"/>
            </w:pPr>
            <w:r w:rsidRPr="006B2751">
              <w:t>1</w:t>
            </w:r>
            <w:r w:rsidR="00400466">
              <w:t>0</w:t>
            </w:r>
          </w:p>
        </w:tc>
      </w:tr>
    </w:tbl>
    <w:p w14:paraId="5422CCF3" w14:textId="77777777" w:rsidR="00313B14" w:rsidRPr="00313B14" w:rsidRDefault="00313B14" w:rsidP="00313B14">
      <w:pPr>
        <w:rPr>
          <w:sz w:val="20"/>
          <w:szCs w:val="20"/>
        </w:rPr>
      </w:pPr>
      <w:r w:rsidRPr="00313B14">
        <w:rPr>
          <w:sz w:val="20"/>
          <w:szCs w:val="20"/>
          <w:vertAlign w:val="superscript"/>
        </w:rPr>
        <w:t>*</w:t>
      </w:r>
      <w:r w:rsidRPr="00313B14">
        <w:rPr>
          <w:sz w:val="20"/>
          <w:szCs w:val="20"/>
        </w:rPr>
        <w:t>: Results presented as proportion (%) of group.</w:t>
      </w:r>
    </w:p>
    <w:p w14:paraId="082DF725" w14:textId="7873FD92" w:rsidR="00BB3CC1" w:rsidRPr="006B2751" w:rsidRDefault="00BB3CC1" w:rsidP="00BB3CC1">
      <w:r w:rsidRPr="006B2751">
        <w:br w:type="page"/>
      </w:r>
    </w:p>
    <w:p w14:paraId="00768926" w14:textId="6FC684EC" w:rsidR="00BB3CC1" w:rsidRPr="006B2751" w:rsidRDefault="00D40085" w:rsidP="00D40085">
      <w:pPr>
        <w:pStyle w:val="Caption"/>
        <w:keepNext/>
      </w:pPr>
      <w:bookmarkStart w:id="980" w:name="_Toc61288874"/>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4</w:t>
      </w:r>
      <w:r w:rsidR="00473D37">
        <w:fldChar w:fldCharType="end"/>
      </w:r>
      <w:r>
        <w:t xml:space="preserve">. </w:t>
      </w:r>
      <w:r w:rsidR="00D02D8D">
        <w:t>Reasons that 12-step programs either do not provide</w:t>
      </w:r>
      <w:r w:rsidR="00D02D8D" w:rsidRPr="006B2751">
        <w:t xml:space="preserve"> OAT to clients</w:t>
      </w:r>
      <w:r w:rsidR="00D02D8D">
        <w:t xml:space="preserve"> or refer to an outside organization for OAT initiation.</w:t>
      </w:r>
      <w:r w:rsidR="00BB3CC1" w:rsidRPr="006B2751">
        <w:t>.</w:t>
      </w:r>
      <w:bookmarkEnd w:id="980"/>
    </w:p>
    <w:tbl>
      <w:tblPr>
        <w:tblStyle w:val="TOPPtableformat"/>
        <w:tblW w:w="5000" w:type="pct"/>
        <w:tblLook w:val="04E0" w:firstRow="1" w:lastRow="1" w:firstColumn="1" w:lastColumn="0" w:noHBand="0" w:noVBand="1"/>
      </w:tblPr>
      <w:tblGrid>
        <w:gridCol w:w="7654"/>
        <w:gridCol w:w="2553"/>
        <w:gridCol w:w="2753"/>
      </w:tblGrid>
      <w:tr w:rsidR="00BB3CC1" w:rsidRPr="006B2751" w14:paraId="652D084A"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3" w:type="pct"/>
          </w:tcPr>
          <w:p w14:paraId="5E78251C" w14:textId="6E205940" w:rsidR="00BB3CC1" w:rsidRPr="006B2751" w:rsidRDefault="00BB3CC1" w:rsidP="00BB3CC1">
            <w:pPr>
              <w:pStyle w:val="Tables"/>
            </w:pPr>
            <w:r w:rsidRPr="006B2751">
              <w:t>Philosophy for not offering OAT facilitation</w:t>
            </w:r>
            <w:r w:rsidR="00D40085" w:rsidRPr="00D40085">
              <w:rPr>
                <w:vertAlign w:val="superscript"/>
              </w:rPr>
              <w:t>*</w:t>
            </w:r>
          </w:p>
        </w:tc>
        <w:tc>
          <w:tcPr>
            <w:tcW w:w="985" w:type="pct"/>
          </w:tcPr>
          <w:p w14:paraId="423486C1" w14:textId="75D4F41F" w:rsidR="00BB3CC1" w:rsidRPr="006B2751" w:rsidRDefault="00BB3CC1" w:rsidP="00BB3CC1">
            <w:pPr>
              <w:pStyle w:val="Tables"/>
              <w:cnfStyle w:val="100000000000" w:firstRow="1" w:lastRow="0" w:firstColumn="0" w:lastColumn="0" w:oddVBand="0" w:evenVBand="0" w:oddHBand="0" w:evenHBand="0" w:firstRowFirstColumn="0" w:firstRowLastColumn="0" w:lastRowFirstColumn="0" w:lastRowLastColumn="0"/>
            </w:pPr>
            <w:r w:rsidRPr="006B2751">
              <w:t>12-step programs</w:t>
            </w:r>
            <w:r w:rsidR="002F668F">
              <w:t xml:space="preserve"> (%)</w:t>
            </w:r>
          </w:p>
        </w:tc>
        <w:tc>
          <w:tcPr>
            <w:tcW w:w="1063" w:type="pct"/>
          </w:tcPr>
          <w:p w14:paraId="74226869" w14:textId="37AB1122" w:rsidR="00BB3CC1" w:rsidRPr="006B2751" w:rsidRDefault="00BB3CC1" w:rsidP="00BB3CC1">
            <w:pPr>
              <w:pStyle w:val="Tables"/>
              <w:cnfStyle w:val="100000000000" w:firstRow="1" w:lastRow="0" w:firstColumn="0" w:lastColumn="0" w:oddVBand="0" w:evenVBand="0" w:oddHBand="0" w:evenHBand="0" w:firstRowFirstColumn="0" w:firstRowLastColumn="0" w:lastRowFirstColumn="0" w:lastRowLastColumn="0"/>
            </w:pPr>
            <w:r w:rsidRPr="006B2751">
              <w:t>Non-12-step programs</w:t>
            </w:r>
            <w:r w:rsidR="002F668F">
              <w:t xml:space="preserve"> (%)</w:t>
            </w:r>
          </w:p>
        </w:tc>
      </w:tr>
      <w:tr w:rsidR="00BB3CC1" w:rsidRPr="006B2751" w14:paraId="691DF643" w14:textId="77777777" w:rsidTr="00CA1CC5">
        <w:tc>
          <w:tcPr>
            <w:cnfStyle w:val="001000000000" w:firstRow="0" w:lastRow="0" w:firstColumn="1" w:lastColumn="0" w:oddVBand="0" w:evenVBand="0" w:oddHBand="0" w:evenHBand="0" w:firstRowFirstColumn="0" w:firstRowLastColumn="0" w:lastRowFirstColumn="0" w:lastRowLastColumn="0"/>
            <w:tcW w:w="2953" w:type="pct"/>
            <w:tcBorders>
              <w:top w:val="single" w:sz="12" w:space="0" w:color="ABC6D5"/>
              <w:bottom w:val="single" w:sz="8" w:space="0" w:color="C00000"/>
            </w:tcBorders>
          </w:tcPr>
          <w:p w14:paraId="0BA3E025" w14:textId="77777777" w:rsidR="00BB3CC1" w:rsidRPr="006B2751" w:rsidRDefault="00BB3CC1" w:rsidP="0012003C">
            <w:pPr>
              <w:pStyle w:val="Tables"/>
              <w:rPr>
                <w:b/>
                <w:bCs w:val="0"/>
                <w:i/>
                <w:iCs/>
              </w:rPr>
            </w:pPr>
            <w:r w:rsidRPr="006B2751">
              <w:rPr>
                <w:b/>
                <w:bCs w:val="0"/>
                <w:i/>
                <w:iCs/>
              </w:rPr>
              <w:t>n (number that do not provide OAT)</w:t>
            </w:r>
          </w:p>
        </w:tc>
        <w:tc>
          <w:tcPr>
            <w:tcW w:w="985" w:type="pct"/>
            <w:tcBorders>
              <w:top w:val="single" w:sz="12" w:space="0" w:color="ABC6D5"/>
              <w:bottom w:val="single" w:sz="8" w:space="0" w:color="C00000"/>
            </w:tcBorders>
          </w:tcPr>
          <w:p w14:paraId="28DA9614" w14:textId="057E0C7F" w:rsidR="00BB3CC1" w:rsidRPr="006B2751" w:rsidRDefault="002F668F" w:rsidP="0012003C">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3B6097" w:rsidRPr="006B2751">
              <w:rPr>
                <w:b/>
                <w:bCs w:val="0"/>
                <w:i/>
                <w:iCs/>
              </w:rPr>
              <w:t>4</w:t>
            </w:r>
            <w:r w:rsidR="00400466">
              <w:rPr>
                <w:b/>
                <w:bCs w:val="0"/>
                <w:i/>
                <w:iCs/>
              </w:rPr>
              <w:t>9</w:t>
            </w:r>
          </w:p>
        </w:tc>
        <w:tc>
          <w:tcPr>
            <w:tcW w:w="1063" w:type="pct"/>
            <w:tcBorders>
              <w:top w:val="single" w:sz="12" w:space="0" w:color="ABC6D5"/>
              <w:bottom w:val="single" w:sz="8" w:space="0" w:color="C00000"/>
            </w:tcBorders>
          </w:tcPr>
          <w:p w14:paraId="64BC3E4D" w14:textId="4FB21D88" w:rsidR="00BB3CC1" w:rsidRPr="006B2751" w:rsidRDefault="002F668F" w:rsidP="0012003C">
            <w:pPr>
              <w:pStyle w:val="Tables"/>
              <w:cnfStyle w:val="000000000000" w:firstRow="0" w:lastRow="0" w:firstColumn="0" w:lastColumn="0" w:oddVBand="0" w:evenVBand="0" w:oddHBand="0" w:evenHBand="0" w:firstRowFirstColumn="0" w:firstRowLastColumn="0" w:lastRowFirstColumn="0" w:lastRowLastColumn="0"/>
              <w:rPr>
                <w:b/>
                <w:bCs w:val="0"/>
                <w:i/>
                <w:iCs/>
              </w:rPr>
            </w:pPr>
            <w:r>
              <w:rPr>
                <w:b/>
                <w:bCs w:val="0"/>
                <w:i/>
                <w:iCs/>
              </w:rPr>
              <w:t xml:space="preserve">n = </w:t>
            </w:r>
            <w:r w:rsidR="003B6097" w:rsidRPr="006B2751">
              <w:rPr>
                <w:b/>
                <w:bCs w:val="0"/>
                <w:i/>
                <w:iCs/>
              </w:rPr>
              <w:t>3</w:t>
            </w:r>
            <w:r w:rsidR="00400466">
              <w:rPr>
                <w:b/>
                <w:bCs w:val="0"/>
                <w:i/>
                <w:iCs/>
              </w:rPr>
              <w:t>4</w:t>
            </w:r>
          </w:p>
        </w:tc>
      </w:tr>
      <w:tr w:rsidR="00BB3CC1" w:rsidRPr="006B2751" w14:paraId="0F801214" w14:textId="77777777" w:rsidTr="00CA1CC5">
        <w:tc>
          <w:tcPr>
            <w:cnfStyle w:val="001000000000" w:firstRow="0" w:lastRow="0" w:firstColumn="1" w:lastColumn="0" w:oddVBand="0" w:evenVBand="0" w:oddHBand="0" w:evenHBand="0" w:firstRowFirstColumn="0" w:firstRowLastColumn="0" w:lastRowFirstColumn="0" w:lastRowLastColumn="0"/>
            <w:tcW w:w="2953" w:type="pct"/>
            <w:tcBorders>
              <w:top w:val="single" w:sz="8" w:space="0" w:color="C00000"/>
            </w:tcBorders>
          </w:tcPr>
          <w:p w14:paraId="3D7D5403" w14:textId="77777777" w:rsidR="00BB3CC1" w:rsidRPr="006B2751" w:rsidRDefault="00BB3CC1" w:rsidP="0012003C">
            <w:pPr>
              <w:pStyle w:val="Tables"/>
            </w:pPr>
            <w:r w:rsidRPr="006B2751">
              <w:t xml:space="preserve">Does not believe it is an effective method of </w:t>
            </w:r>
            <w:r w:rsidRPr="006B2751">
              <w:rPr>
                <w:rFonts w:cstheme="minorHAnsi"/>
              </w:rPr>
              <w:t>treating addiction</w:t>
            </w:r>
          </w:p>
        </w:tc>
        <w:tc>
          <w:tcPr>
            <w:tcW w:w="985" w:type="pct"/>
            <w:tcBorders>
              <w:top w:val="single" w:sz="8" w:space="0" w:color="C00000"/>
            </w:tcBorders>
          </w:tcPr>
          <w:p w14:paraId="0C0CD19B" w14:textId="573AA912" w:rsidR="00BB3CC1" w:rsidRPr="006B2751" w:rsidRDefault="00BB3CC1" w:rsidP="0012003C">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1063" w:type="pct"/>
            <w:tcBorders>
              <w:top w:val="single" w:sz="8" w:space="0" w:color="C00000"/>
            </w:tcBorders>
          </w:tcPr>
          <w:p w14:paraId="62D1EAF8" w14:textId="0074F820" w:rsidR="00BB3CC1" w:rsidRPr="006B2751" w:rsidRDefault="00BB3CC1" w:rsidP="0012003C">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BB3CC1" w:rsidRPr="006B2751" w14:paraId="22650E49" w14:textId="77777777" w:rsidTr="00CA1CC5">
        <w:tc>
          <w:tcPr>
            <w:cnfStyle w:val="001000000000" w:firstRow="0" w:lastRow="0" w:firstColumn="1" w:lastColumn="0" w:oddVBand="0" w:evenVBand="0" w:oddHBand="0" w:evenHBand="0" w:firstRowFirstColumn="0" w:firstRowLastColumn="0" w:lastRowFirstColumn="0" w:lastRowLastColumn="0"/>
            <w:tcW w:w="2953" w:type="pct"/>
          </w:tcPr>
          <w:p w14:paraId="3F423553" w14:textId="77777777" w:rsidR="00BB3CC1" w:rsidRPr="006B2751" w:rsidRDefault="00BB3CC1" w:rsidP="0012003C">
            <w:pPr>
              <w:pStyle w:val="Tables"/>
            </w:pPr>
            <w:r w:rsidRPr="006B2751">
              <w:rPr>
                <w:rFonts w:cstheme="minorHAnsi"/>
              </w:rPr>
              <w:t>Concerns about its long-term safety, adverse effects, or the risks it poses to clients</w:t>
            </w:r>
          </w:p>
        </w:tc>
        <w:tc>
          <w:tcPr>
            <w:tcW w:w="985" w:type="pct"/>
          </w:tcPr>
          <w:p w14:paraId="6A04837F" w14:textId="225F9C46" w:rsidR="00BB3CC1" w:rsidRPr="006B2751" w:rsidRDefault="00BB3CC1" w:rsidP="0012003C">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1063" w:type="pct"/>
          </w:tcPr>
          <w:p w14:paraId="4A3590E1" w14:textId="48FAE932" w:rsidR="00BB3CC1" w:rsidRPr="006B2751" w:rsidRDefault="00BB3CC1" w:rsidP="0012003C">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BB3CC1" w:rsidRPr="006B2751" w14:paraId="0030BA63" w14:textId="77777777" w:rsidTr="00CA1CC5">
        <w:tc>
          <w:tcPr>
            <w:cnfStyle w:val="001000000000" w:firstRow="0" w:lastRow="0" w:firstColumn="1" w:lastColumn="0" w:oddVBand="0" w:evenVBand="0" w:oddHBand="0" w:evenHBand="0" w:firstRowFirstColumn="0" w:firstRowLastColumn="0" w:lastRowFirstColumn="0" w:lastRowLastColumn="0"/>
            <w:tcW w:w="2953" w:type="pct"/>
          </w:tcPr>
          <w:p w14:paraId="19E1D92B" w14:textId="6A0CEBDA" w:rsidR="00BB3CC1" w:rsidRPr="006B2751" w:rsidRDefault="00BB3CC1" w:rsidP="0012003C">
            <w:pPr>
              <w:pStyle w:val="Tables"/>
            </w:pPr>
            <w:r w:rsidRPr="006B2751">
              <w:rPr>
                <w:rFonts w:cstheme="minorHAnsi"/>
              </w:rPr>
              <w:t>Does not provide OAT but would do so with the means and/or resources</w:t>
            </w:r>
            <w:r w:rsidR="00D40085" w:rsidRPr="00D40085">
              <w:rPr>
                <w:rFonts w:cstheme="minorHAnsi"/>
                <w:vertAlign w:val="superscript"/>
              </w:rPr>
              <w:t>**</w:t>
            </w:r>
          </w:p>
        </w:tc>
        <w:tc>
          <w:tcPr>
            <w:tcW w:w="985" w:type="pct"/>
          </w:tcPr>
          <w:p w14:paraId="08550783" w14:textId="7F23C97D" w:rsidR="00BB3CC1" w:rsidRPr="006B2751" w:rsidRDefault="00BB3CC1" w:rsidP="0012003C">
            <w:pPr>
              <w:pStyle w:val="Tables"/>
              <w:cnfStyle w:val="000000000000" w:firstRow="0" w:lastRow="0" w:firstColumn="0" w:lastColumn="0" w:oddVBand="0" w:evenVBand="0" w:oddHBand="0" w:evenHBand="0" w:firstRowFirstColumn="0" w:firstRowLastColumn="0" w:lastRowFirstColumn="0" w:lastRowLastColumn="0"/>
            </w:pPr>
            <w:r w:rsidRPr="006B2751">
              <w:t>6</w:t>
            </w:r>
            <w:r w:rsidR="00400466">
              <w:t>5</w:t>
            </w:r>
          </w:p>
        </w:tc>
        <w:tc>
          <w:tcPr>
            <w:tcW w:w="1063" w:type="pct"/>
          </w:tcPr>
          <w:p w14:paraId="410DEB9B" w14:textId="1AF5AD82" w:rsidR="00BB3CC1" w:rsidRPr="006B2751" w:rsidRDefault="00BB3CC1" w:rsidP="0012003C">
            <w:pPr>
              <w:pStyle w:val="Tables"/>
              <w:cnfStyle w:val="000000000000" w:firstRow="0" w:lastRow="0" w:firstColumn="0" w:lastColumn="0" w:oddVBand="0" w:evenVBand="0" w:oddHBand="0" w:evenHBand="0" w:firstRowFirstColumn="0" w:firstRowLastColumn="0" w:lastRowFirstColumn="0" w:lastRowLastColumn="0"/>
            </w:pPr>
            <w:r w:rsidRPr="006B2751">
              <w:t>4</w:t>
            </w:r>
            <w:r w:rsidR="00400466">
              <w:t>7</w:t>
            </w:r>
          </w:p>
        </w:tc>
      </w:tr>
      <w:tr w:rsidR="00BB3CC1" w:rsidRPr="006B2751" w14:paraId="15F63F0B" w14:textId="77777777" w:rsidTr="00CA1CC5">
        <w:tc>
          <w:tcPr>
            <w:cnfStyle w:val="001000000000" w:firstRow="0" w:lastRow="0" w:firstColumn="1" w:lastColumn="0" w:oddVBand="0" w:evenVBand="0" w:oddHBand="0" w:evenHBand="0" w:firstRowFirstColumn="0" w:firstRowLastColumn="0" w:lastRowFirstColumn="0" w:lastRowLastColumn="0"/>
            <w:tcW w:w="2953" w:type="pct"/>
          </w:tcPr>
          <w:p w14:paraId="686B2328" w14:textId="0E2B1DA9" w:rsidR="00BB3CC1" w:rsidRPr="006B2751" w:rsidRDefault="00BB3CC1" w:rsidP="0012003C">
            <w:pPr>
              <w:pStyle w:val="Tables"/>
            </w:pPr>
            <w:r w:rsidRPr="006B2751">
              <w:rPr>
                <w:rFonts w:cstheme="minorHAnsi"/>
              </w:rPr>
              <w:t>Providing OAT to clients is outside the scope of program’s treatment goals</w:t>
            </w:r>
          </w:p>
        </w:tc>
        <w:tc>
          <w:tcPr>
            <w:tcW w:w="985" w:type="pct"/>
          </w:tcPr>
          <w:p w14:paraId="7130A267" w14:textId="5E0E19AF" w:rsidR="00BB3CC1" w:rsidRPr="006B2751" w:rsidRDefault="00BB3CC1" w:rsidP="0012003C">
            <w:pPr>
              <w:pStyle w:val="Tables"/>
              <w:cnfStyle w:val="000000000000" w:firstRow="0" w:lastRow="0" w:firstColumn="0" w:lastColumn="0" w:oddVBand="0" w:evenVBand="0" w:oddHBand="0" w:evenHBand="0" w:firstRowFirstColumn="0" w:firstRowLastColumn="0" w:lastRowFirstColumn="0" w:lastRowLastColumn="0"/>
            </w:pPr>
            <w:r w:rsidRPr="006B2751">
              <w:t>2</w:t>
            </w:r>
            <w:r w:rsidR="00400466">
              <w:t>7</w:t>
            </w:r>
          </w:p>
        </w:tc>
        <w:tc>
          <w:tcPr>
            <w:tcW w:w="1063" w:type="pct"/>
          </w:tcPr>
          <w:p w14:paraId="71D32EB8" w14:textId="5DFC3706" w:rsidR="00BB3CC1" w:rsidRPr="006B2751" w:rsidRDefault="00400466" w:rsidP="0012003C">
            <w:pPr>
              <w:pStyle w:val="Tables"/>
              <w:cnfStyle w:val="000000000000" w:firstRow="0" w:lastRow="0" w:firstColumn="0" w:lastColumn="0" w:oddVBand="0" w:evenVBand="0" w:oddHBand="0" w:evenHBand="0" w:firstRowFirstColumn="0" w:firstRowLastColumn="0" w:lastRowFirstColumn="0" w:lastRowLastColumn="0"/>
            </w:pPr>
            <w:r>
              <w:t>47</w:t>
            </w:r>
          </w:p>
        </w:tc>
      </w:tr>
      <w:tr w:rsidR="00BB3CC1" w:rsidRPr="006B2751" w14:paraId="3600226F" w14:textId="77777777" w:rsidTr="00CA1CC5">
        <w:tc>
          <w:tcPr>
            <w:cnfStyle w:val="001000000000" w:firstRow="0" w:lastRow="0" w:firstColumn="1" w:lastColumn="0" w:oddVBand="0" w:evenVBand="0" w:oddHBand="0" w:evenHBand="0" w:firstRowFirstColumn="0" w:firstRowLastColumn="0" w:lastRowFirstColumn="0" w:lastRowLastColumn="0"/>
            <w:tcW w:w="2953" w:type="pct"/>
          </w:tcPr>
          <w:p w14:paraId="741FB827" w14:textId="77777777" w:rsidR="00BB3CC1" w:rsidRPr="006B2751" w:rsidRDefault="00BB3CC1" w:rsidP="0012003C">
            <w:pPr>
              <w:pStyle w:val="Tables"/>
            </w:pPr>
            <w:r w:rsidRPr="006B2751">
              <w:rPr>
                <w:rFonts w:cstheme="minorHAnsi"/>
              </w:rPr>
              <w:t>Other – Not accredited to provide</w:t>
            </w:r>
          </w:p>
        </w:tc>
        <w:tc>
          <w:tcPr>
            <w:tcW w:w="985" w:type="pct"/>
          </w:tcPr>
          <w:p w14:paraId="7FE89D8F" w14:textId="2FD7C2F6" w:rsidR="00BB3CC1" w:rsidRPr="006B2751" w:rsidRDefault="00400466" w:rsidP="0012003C">
            <w:pPr>
              <w:pStyle w:val="Tables"/>
              <w:cnfStyle w:val="000000000000" w:firstRow="0" w:lastRow="0" w:firstColumn="0" w:lastColumn="0" w:oddVBand="0" w:evenVBand="0" w:oddHBand="0" w:evenHBand="0" w:firstRowFirstColumn="0" w:firstRowLastColumn="0" w:lastRowFirstColumn="0" w:lastRowLastColumn="0"/>
            </w:pPr>
            <w:r>
              <w:t>6</w:t>
            </w:r>
          </w:p>
        </w:tc>
        <w:tc>
          <w:tcPr>
            <w:tcW w:w="1063" w:type="pct"/>
          </w:tcPr>
          <w:p w14:paraId="19F17EA6" w14:textId="035F32C9" w:rsidR="00BB3CC1" w:rsidRPr="006B2751" w:rsidRDefault="00400466" w:rsidP="0012003C">
            <w:pPr>
              <w:pStyle w:val="Tables"/>
              <w:cnfStyle w:val="000000000000" w:firstRow="0" w:lastRow="0" w:firstColumn="0" w:lastColumn="0" w:oddVBand="0" w:evenVBand="0" w:oddHBand="0" w:evenHBand="0" w:firstRowFirstColumn="0" w:firstRowLastColumn="0" w:lastRowFirstColumn="0" w:lastRowLastColumn="0"/>
            </w:pPr>
            <w:r>
              <w:t>9</w:t>
            </w:r>
          </w:p>
        </w:tc>
      </w:tr>
      <w:tr w:rsidR="00BB3CC1" w:rsidRPr="006B2751" w14:paraId="1E384912" w14:textId="77777777" w:rsidTr="00CA1CC5">
        <w:tc>
          <w:tcPr>
            <w:cnfStyle w:val="001000000000" w:firstRow="0" w:lastRow="0" w:firstColumn="1" w:lastColumn="0" w:oddVBand="0" w:evenVBand="0" w:oddHBand="0" w:evenHBand="0" w:firstRowFirstColumn="0" w:firstRowLastColumn="0" w:lastRowFirstColumn="0" w:lastRowLastColumn="0"/>
            <w:tcW w:w="2953" w:type="pct"/>
          </w:tcPr>
          <w:p w14:paraId="3E35C588" w14:textId="77777777" w:rsidR="00BB3CC1" w:rsidRPr="006B2751" w:rsidRDefault="00BB3CC1" w:rsidP="0012003C">
            <w:pPr>
              <w:pStyle w:val="Tables"/>
            </w:pPr>
            <w:r w:rsidRPr="006B2751">
              <w:rPr>
                <w:rFonts w:cstheme="minorHAnsi"/>
              </w:rPr>
              <w:t>Other – no applicable clients</w:t>
            </w:r>
          </w:p>
        </w:tc>
        <w:tc>
          <w:tcPr>
            <w:tcW w:w="985" w:type="pct"/>
          </w:tcPr>
          <w:p w14:paraId="2FE7B7A4" w14:textId="762BED35" w:rsidR="00BB3CC1" w:rsidRPr="006B2751" w:rsidRDefault="00400466" w:rsidP="0012003C">
            <w:pPr>
              <w:pStyle w:val="Tables"/>
              <w:cnfStyle w:val="000000000000" w:firstRow="0" w:lastRow="0" w:firstColumn="0" w:lastColumn="0" w:oddVBand="0" w:evenVBand="0" w:oddHBand="0" w:evenHBand="0" w:firstRowFirstColumn="0" w:firstRowLastColumn="0" w:lastRowFirstColumn="0" w:lastRowLastColumn="0"/>
            </w:pPr>
            <w:r>
              <w:t>6</w:t>
            </w:r>
          </w:p>
        </w:tc>
        <w:tc>
          <w:tcPr>
            <w:tcW w:w="1063" w:type="pct"/>
          </w:tcPr>
          <w:p w14:paraId="677CE21F" w14:textId="2F7DF2A6" w:rsidR="00BB3CC1" w:rsidRPr="006B2751" w:rsidRDefault="003B6097" w:rsidP="0012003C">
            <w:pPr>
              <w:pStyle w:val="Tables"/>
              <w:cnfStyle w:val="000000000000" w:firstRow="0" w:lastRow="0" w:firstColumn="0" w:lastColumn="0" w:oddVBand="0" w:evenVBand="0" w:oddHBand="0" w:evenHBand="0" w:firstRowFirstColumn="0" w:firstRowLastColumn="0" w:lastRowFirstColumn="0" w:lastRowLastColumn="0"/>
            </w:pPr>
            <w:r w:rsidRPr="006B2751">
              <w:t>3</w:t>
            </w:r>
          </w:p>
        </w:tc>
      </w:tr>
      <w:tr w:rsidR="00BB3CC1" w:rsidRPr="006B2751" w14:paraId="088CCF68"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3" w:type="pct"/>
          </w:tcPr>
          <w:p w14:paraId="70580CA8" w14:textId="77777777" w:rsidR="00BB3CC1" w:rsidRPr="006B2751" w:rsidRDefault="00BB3CC1" w:rsidP="0012003C">
            <w:pPr>
              <w:pStyle w:val="Tables"/>
            </w:pPr>
            <w:r w:rsidRPr="006B2751">
              <w:rPr>
                <w:rFonts w:cstheme="minorHAnsi"/>
              </w:rPr>
              <w:t>Other – not allowed on site</w:t>
            </w:r>
          </w:p>
        </w:tc>
        <w:tc>
          <w:tcPr>
            <w:tcW w:w="985" w:type="pct"/>
          </w:tcPr>
          <w:p w14:paraId="7CEA700E" w14:textId="0DD29F0D" w:rsidR="00BB3CC1" w:rsidRPr="006B2751" w:rsidRDefault="003B6097" w:rsidP="0012003C">
            <w:pPr>
              <w:pStyle w:val="Tables"/>
              <w:cnfStyle w:val="010000000000" w:firstRow="0" w:lastRow="1" w:firstColumn="0" w:lastColumn="0" w:oddVBand="0" w:evenVBand="0" w:oddHBand="0" w:evenHBand="0" w:firstRowFirstColumn="0" w:firstRowLastColumn="0" w:lastRowFirstColumn="0" w:lastRowLastColumn="0"/>
            </w:pPr>
            <w:r w:rsidRPr="006B2751">
              <w:t>2</w:t>
            </w:r>
          </w:p>
        </w:tc>
        <w:tc>
          <w:tcPr>
            <w:tcW w:w="1063" w:type="pct"/>
          </w:tcPr>
          <w:p w14:paraId="48D9BFFF" w14:textId="642C79E8" w:rsidR="00BB3CC1" w:rsidRPr="006B2751" w:rsidRDefault="003B6097" w:rsidP="0012003C">
            <w:pPr>
              <w:pStyle w:val="Tables"/>
              <w:cnfStyle w:val="010000000000" w:firstRow="0" w:lastRow="1" w:firstColumn="0" w:lastColumn="0" w:oddVBand="0" w:evenVBand="0" w:oddHBand="0" w:evenHBand="0" w:firstRowFirstColumn="0" w:firstRowLastColumn="0" w:lastRowFirstColumn="0" w:lastRowLastColumn="0"/>
            </w:pPr>
            <w:r w:rsidRPr="006B2751">
              <w:t>3</w:t>
            </w:r>
          </w:p>
        </w:tc>
      </w:tr>
    </w:tbl>
    <w:p w14:paraId="63D14F80" w14:textId="0601CE9F" w:rsidR="00D40085" w:rsidRPr="00D40085" w:rsidRDefault="00D40085" w:rsidP="00D40085">
      <w:pPr>
        <w:spacing w:after="0"/>
        <w:rPr>
          <w:sz w:val="20"/>
          <w:szCs w:val="20"/>
        </w:rPr>
      </w:pPr>
      <w:r w:rsidRPr="00D40085">
        <w:rPr>
          <w:sz w:val="20"/>
          <w:szCs w:val="20"/>
          <w:vertAlign w:val="superscript"/>
        </w:rPr>
        <w:t>*</w:t>
      </w:r>
      <w:r w:rsidRPr="00D40085">
        <w:rPr>
          <w:sz w:val="20"/>
          <w:szCs w:val="20"/>
        </w:rPr>
        <w:t>: Results presented as proportion (%) of group. Responses are not mutually exclusive; therefore, column percentages do not sum to 100%.</w:t>
      </w:r>
    </w:p>
    <w:p w14:paraId="0E605453" w14:textId="43D4448F" w:rsidR="00D40085" w:rsidRPr="00D40085" w:rsidRDefault="00D40085" w:rsidP="00D40085">
      <w:pPr>
        <w:spacing w:before="0"/>
        <w:rPr>
          <w:sz w:val="20"/>
          <w:szCs w:val="20"/>
        </w:rPr>
      </w:pPr>
      <w:r w:rsidRPr="00D40085">
        <w:rPr>
          <w:sz w:val="20"/>
          <w:szCs w:val="20"/>
          <w:vertAlign w:val="superscript"/>
        </w:rPr>
        <w:t>**</w:t>
      </w:r>
      <w:r w:rsidRPr="00D40085">
        <w:rPr>
          <w:sz w:val="20"/>
          <w:szCs w:val="20"/>
        </w:rPr>
        <w:t>: Includes responses of “other” indicating that OAT is supported.</w:t>
      </w:r>
    </w:p>
    <w:p w14:paraId="1B180AF2" w14:textId="2B871085" w:rsidR="003B6097" w:rsidRPr="006B2751" w:rsidRDefault="00D40085" w:rsidP="00D40085">
      <w:pPr>
        <w:pStyle w:val="Caption"/>
        <w:keepNext/>
      </w:pPr>
      <w:bookmarkStart w:id="981" w:name="_Toc61288875"/>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5</w:t>
      </w:r>
      <w:r w:rsidR="00473D37">
        <w:fldChar w:fldCharType="end"/>
      </w:r>
      <w:r>
        <w:t xml:space="preserve">. </w:t>
      </w:r>
      <w:r w:rsidR="003B6097" w:rsidRPr="006B2751">
        <w:t>OAT-specific admissions policies for 12-step programs.</w:t>
      </w:r>
      <w:bookmarkEnd w:id="981"/>
    </w:p>
    <w:tbl>
      <w:tblPr>
        <w:tblStyle w:val="TOPPtableformat"/>
        <w:tblW w:w="5000" w:type="pct"/>
        <w:tblLook w:val="04E0" w:firstRow="1" w:lastRow="1" w:firstColumn="1" w:lastColumn="0" w:noHBand="0" w:noVBand="1"/>
      </w:tblPr>
      <w:tblGrid>
        <w:gridCol w:w="1314"/>
        <w:gridCol w:w="5193"/>
        <w:gridCol w:w="6453"/>
      </w:tblGrid>
      <w:tr w:rsidR="003B6097" w:rsidRPr="006B2751" w14:paraId="6109D41A"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0468A2D6" w14:textId="0CC0F0ED" w:rsidR="003B6097" w:rsidRPr="006B2751" w:rsidRDefault="003B6097" w:rsidP="003B6097">
            <w:pPr>
              <w:pStyle w:val="Tables"/>
            </w:pPr>
            <w:r w:rsidRPr="006B2751">
              <w:t>OAT acceptance</w:t>
            </w:r>
            <w:r w:rsidR="00D40085" w:rsidRPr="00D40085">
              <w:rPr>
                <w:vertAlign w:val="superscript"/>
              </w:rPr>
              <w:t>*</w:t>
            </w:r>
          </w:p>
        </w:tc>
        <w:tc>
          <w:tcPr>
            <w:tcW w:w="875" w:type="pct"/>
          </w:tcPr>
          <w:p w14:paraId="3D3B92B5" w14:textId="2298E0EB"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12-step programs</w:t>
            </w:r>
            <w:r w:rsidR="002F668F">
              <w:t xml:space="preserve"> (%)</w:t>
            </w:r>
          </w:p>
        </w:tc>
        <w:tc>
          <w:tcPr>
            <w:tcW w:w="1063" w:type="pct"/>
          </w:tcPr>
          <w:p w14:paraId="3177EE9D" w14:textId="5DF95B68"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Non-12-step programs</w:t>
            </w:r>
            <w:r w:rsidR="002F668F">
              <w:t xml:space="preserve"> (%)</w:t>
            </w:r>
          </w:p>
        </w:tc>
      </w:tr>
      <w:tr w:rsidR="003B6097" w:rsidRPr="006B2751" w14:paraId="2591BAEC"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511AC5D5" w14:textId="77777777" w:rsidR="003B6097" w:rsidRPr="006B2751" w:rsidRDefault="003B6097" w:rsidP="003B6097">
            <w:pPr>
              <w:pStyle w:val="Tables"/>
            </w:pPr>
            <w:r w:rsidRPr="006B2751">
              <w:t>Admits clients who are receiving OAT</w:t>
            </w:r>
          </w:p>
        </w:tc>
        <w:tc>
          <w:tcPr>
            <w:tcW w:w="875" w:type="pct"/>
          </w:tcPr>
          <w:p w14:paraId="0B2454CC" w14:textId="78C7718A"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84</w:t>
            </w:r>
          </w:p>
        </w:tc>
        <w:tc>
          <w:tcPr>
            <w:tcW w:w="1063" w:type="pct"/>
          </w:tcPr>
          <w:p w14:paraId="0BD5D67A" w14:textId="0E380032"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9</w:t>
            </w:r>
            <w:r w:rsidR="00400466">
              <w:t>1</w:t>
            </w:r>
          </w:p>
        </w:tc>
      </w:tr>
      <w:tr w:rsidR="003B6097" w:rsidRPr="006B2751" w14:paraId="10FAB0DC"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62BCB6D7" w14:textId="77777777" w:rsidR="003B6097" w:rsidRPr="006B2751" w:rsidRDefault="003B6097" w:rsidP="003B6097">
            <w:pPr>
              <w:pStyle w:val="Tables"/>
            </w:pPr>
            <w:r w:rsidRPr="006B2751">
              <w:t>Expects clients to discontinue OAT use before being admitted to program</w:t>
            </w:r>
          </w:p>
        </w:tc>
        <w:tc>
          <w:tcPr>
            <w:tcW w:w="875" w:type="pct"/>
          </w:tcPr>
          <w:p w14:paraId="7CBF3E67" w14:textId="7C9669FC"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9</w:t>
            </w:r>
          </w:p>
        </w:tc>
        <w:tc>
          <w:tcPr>
            <w:tcW w:w="1063" w:type="pct"/>
          </w:tcPr>
          <w:p w14:paraId="4FC9EFA0" w14:textId="156C2E0C" w:rsidR="003B6097" w:rsidRPr="006B2751" w:rsidRDefault="00400466" w:rsidP="003B6097">
            <w:pPr>
              <w:pStyle w:val="Tables"/>
              <w:cnfStyle w:val="000000000000" w:firstRow="0" w:lastRow="0" w:firstColumn="0" w:lastColumn="0" w:oddVBand="0" w:evenVBand="0" w:oddHBand="0" w:evenHBand="0" w:firstRowFirstColumn="0" w:firstRowLastColumn="0" w:lastRowFirstColumn="0" w:lastRowLastColumn="0"/>
            </w:pPr>
            <w:r>
              <w:t>4</w:t>
            </w:r>
          </w:p>
        </w:tc>
      </w:tr>
      <w:tr w:rsidR="003B6097" w:rsidRPr="006B2751" w14:paraId="4375EC01"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7C5F9254" w14:textId="77777777" w:rsidR="003B6097" w:rsidRPr="006B2751" w:rsidRDefault="003B6097" w:rsidP="003B6097">
            <w:pPr>
              <w:pStyle w:val="Tables"/>
            </w:pPr>
            <w:r w:rsidRPr="006B2751">
              <w:t>Expects clients to taper use of OAT before being admitted to program</w:t>
            </w:r>
          </w:p>
        </w:tc>
        <w:tc>
          <w:tcPr>
            <w:tcW w:w="875" w:type="pct"/>
          </w:tcPr>
          <w:p w14:paraId="797D995F" w14:textId="397D6742"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2</w:t>
            </w:r>
          </w:p>
        </w:tc>
        <w:tc>
          <w:tcPr>
            <w:tcW w:w="1063" w:type="pct"/>
          </w:tcPr>
          <w:p w14:paraId="6271D143" w14:textId="1AEF1A0F"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0</w:t>
            </w:r>
          </w:p>
        </w:tc>
      </w:tr>
      <w:tr w:rsidR="003B6097" w:rsidRPr="006B2751" w14:paraId="6C5AC580"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1DEBB516" w14:textId="77777777" w:rsidR="003B6097" w:rsidRPr="006B2751" w:rsidRDefault="003B6097" w:rsidP="003B6097">
            <w:pPr>
              <w:pStyle w:val="Tables"/>
            </w:pPr>
            <w:r w:rsidRPr="006B2751">
              <w:t>Encourages, but does not expect, clients to taper OAT use before being admitted</w:t>
            </w:r>
          </w:p>
        </w:tc>
        <w:tc>
          <w:tcPr>
            <w:tcW w:w="875" w:type="pct"/>
          </w:tcPr>
          <w:p w14:paraId="768ED4D8" w14:textId="397D6983"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21</w:t>
            </w:r>
          </w:p>
        </w:tc>
        <w:tc>
          <w:tcPr>
            <w:tcW w:w="1063" w:type="pct"/>
          </w:tcPr>
          <w:p w14:paraId="60886A16" w14:textId="722F3874" w:rsidR="003B6097" w:rsidRPr="006B2751" w:rsidRDefault="00400466" w:rsidP="003B6097">
            <w:pPr>
              <w:pStyle w:val="Tables"/>
              <w:cnfStyle w:val="000000000000" w:firstRow="0" w:lastRow="0" w:firstColumn="0" w:lastColumn="0" w:oddVBand="0" w:evenVBand="0" w:oddHBand="0" w:evenHBand="0" w:firstRowFirstColumn="0" w:firstRowLastColumn="0" w:lastRowFirstColumn="0" w:lastRowLastColumn="0"/>
            </w:pPr>
            <w:r>
              <w:t>6</w:t>
            </w:r>
          </w:p>
        </w:tc>
      </w:tr>
      <w:tr w:rsidR="003B6097" w:rsidRPr="006B2751" w14:paraId="0A5AE05F"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157B4D6" w14:textId="77777777" w:rsidR="003B6097" w:rsidRPr="006B2751" w:rsidRDefault="003B6097" w:rsidP="003B6097">
            <w:pPr>
              <w:pStyle w:val="Tables"/>
            </w:pPr>
            <w:r w:rsidRPr="006B2751">
              <w:t>Does not expect clients to taper use of OAT before being admitted to program</w:t>
            </w:r>
          </w:p>
        </w:tc>
        <w:tc>
          <w:tcPr>
            <w:tcW w:w="875" w:type="pct"/>
          </w:tcPr>
          <w:p w14:paraId="4CC160F7" w14:textId="1895BFE4" w:rsidR="003B6097" w:rsidRPr="006B2751" w:rsidRDefault="003B6097" w:rsidP="003B6097">
            <w:pPr>
              <w:pStyle w:val="Tables"/>
              <w:cnfStyle w:val="010000000000" w:firstRow="0" w:lastRow="1" w:firstColumn="0" w:lastColumn="0" w:oddVBand="0" w:evenVBand="0" w:oddHBand="0" w:evenHBand="0" w:firstRowFirstColumn="0" w:firstRowLastColumn="0" w:lastRowFirstColumn="0" w:lastRowLastColumn="0"/>
            </w:pPr>
            <w:r w:rsidRPr="006B2751">
              <w:t>7</w:t>
            </w:r>
            <w:r w:rsidR="00400466">
              <w:t>7</w:t>
            </w:r>
          </w:p>
        </w:tc>
        <w:tc>
          <w:tcPr>
            <w:tcW w:w="1063" w:type="pct"/>
          </w:tcPr>
          <w:p w14:paraId="31B1BAE0" w14:textId="43EF4A25" w:rsidR="003B6097" w:rsidRPr="006B2751" w:rsidRDefault="003B6097" w:rsidP="003B6097">
            <w:pPr>
              <w:pStyle w:val="Tables"/>
              <w:cnfStyle w:val="010000000000" w:firstRow="0" w:lastRow="1" w:firstColumn="0" w:lastColumn="0" w:oddVBand="0" w:evenVBand="0" w:oddHBand="0" w:evenHBand="0" w:firstRowFirstColumn="0" w:firstRowLastColumn="0" w:lastRowFirstColumn="0" w:lastRowLastColumn="0"/>
            </w:pPr>
            <w:r w:rsidRPr="006B2751">
              <w:t>9</w:t>
            </w:r>
            <w:r w:rsidR="00400466">
              <w:t>4</w:t>
            </w:r>
          </w:p>
        </w:tc>
      </w:tr>
    </w:tbl>
    <w:p w14:paraId="1AEA0FAF" w14:textId="28A86223" w:rsidR="00D40085" w:rsidRDefault="00D40085" w:rsidP="00D40085">
      <w:pPr>
        <w:rPr>
          <w:sz w:val="20"/>
          <w:szCs w:val="20"/>
        </w:rPr>
      </w:pPr>
      <w:r w:rsidRPr="00D40085">
        <w:rPr>
          <w:sz w:val="20"/>
          <w:szCs w:val="20"/>
          <w:vertAlign w:val="superscript"/>
        </w:rPr>
        <w:t>*</w:t>
      </w:r>
      <w:r w:rsidRPr="00D40085">
        <w:rPr>
          <w:sz w:val="20"/>
          <w:szCs w:val="20"/>
        </w:rPr>
        <w:t>: Results presented as proportion (%) of group.</w:t>
      </w:r>
      <w:r>
        <w:rPr>
          <w:sz w:val="20"/>
          <w:szCs w:val="20"/>
        </w:rPr>
        <w:br w:type="page"/>
      </w:r>
    </w:p>
    <w:p w14:paraId="5B5E4A71" w14:textId="2C4C9D0A" w:rsidR="003B6097" w:rsidRPr="006B2751" w:rsidRDefault="00D40085" w:rsidP="00D40085">
      <w:pPr>
        <w:pStyle w:val="Caption"/>
        <w:keepNext/>
      </w:pPr>
      <w:bookmarkStart w:id="982" w:name="_Toc61288876"/>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6</w:t>
      </w:r>
      <w:r w:rsidR="00473D37">
        <w:fldChar w:fldCharType="end"/>
      </w:r>
      <w:r>
        <w:t xml:space="preserve">. </w:t>
      </w:r>
      <w:r w:rsidR="003B6097" w:rsidRPr="006B2751">
        <w:t>Nature of OAT provider relationships for 12-step programs.</w:t>
      </w:r>
      <w:bookmarkEnd w:id="982"/>
    </w:p>
    <w:tbl>
      <w:tblPr>
        <w:tblStyle w:val="TOPPtableformat"/>
        <w:tblW w:w="5000" w:type="pct"/>
        <w:tblLook w:val="04E0" w:firstRow="1" w:lastRow="1" w:firstColumn="1" w:lastColumn="0" w:noHBand="0" w:noVBand="1"/>
      </w:tblPr>
      <w:tblGrid>
        <w:gridCol w:w="1358"/>
        <w:gridCol w:w="5171"/>
        <w:gridCol w:w="6431"/>
      </w:tblGrid>
      <w:tr w:rsidR="003B6097" w:rsidRPr="006B2751" w14:paraId="76242617"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4B5AB827" w14:textId="39FBDEDF" w:rsidR="003B6097" w:rsidRPr="006B2751" w:rsidRDefault="003B6097" w:rsidP="003B6097">
            <w:pPr>
              <w:pStyle w:val="Tables"/>
            </w:pPr>
            <w:r w:rsidRPr="006B2751">
              <w:t>Relationship with OAT provider</w:t>
            </w:r>
            <w:r w:rsidR="00DA7B26" w:rsidRPr="0060595C">
              <w:rPr>
                <w:vertAlign w:val="superscript"/>
              </w:rPr>
              <w:t>*</w:t>
            </w:r>
          </w:p>
        </w:tc>
        <w:tc>
          <w:tcPr>
            <w:tcW w:w="875" w:type="pct"/>
          </w:tcPr>
          <w:p w14:paraId="7257879B" w14:textId="713FB374"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12-step programs</w:t>
            </w:r>
            <w:r w:rsidR="00087803">
              <w:t xml:space="preserve"> (%)</w:t>
            </w:r>
          </w:p>
        </w:tc>
        <w:tc>
          <w:tcPr>
            <w:tcW w:w="1063" w:type="pct"/>
          </w:tcPr>
          <w:p w14:paraId="22FA448A" w14:textId="33D44A8C"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Non-12-step programs</w:t>
            </w:r>
            <w:r w:rsidR="00087803">
              <w:t xml:space="preserve"> (%)</w:t>
            </w:r>
          </w:p>
        </w:tc>
      </w:tr>
      <w:tr w:rsidR="003B6097" w:rsidRPr="006B2751" w14:paraId="48C1A004"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63D636E4" w14:textId="77777777" w:rsidR="003B6097" w:rsidRPr="006B2751" w:rsidRDefault="003B6097" w:rsidP="003B6097">
            <w:pPr>
              <w:pStyle w:val="Tables"/>
            </w:pPr>
            <w:r w:rsidRPr="006B2751">
              <w:t>Formal, within organization</w:t>
            </w:r>
          </w:p>
        </w:tc>
        <w:tc>
          <w:tcPr>
            <w:tcW w:w="875" w:type="pct"/>
          </w:tcPr>
          <w:p w14:paraId="2C04B075" w14:textId="51C10A89"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49</w:t>
            </w:r>
          </w:p>
        </w:tc>
        <w:tc>
          <w:tcPr>
            <w:tcW w:w="1063" w:type="pct"/>
          </w:tcPr>
          <w:p w14:paraId="4AF233FF" w14:textId="4DFC4FBF"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6</w:t>
            </w:r>
            <w:r w:rsidR="00400466">
              <w:t>3</w:t>
            </w:r>
          </w:p>
        </w:tc>
      </w:tr>
      <w:tr w:rsidR="003B6097" w:rsidRPr="006B2751" w14:paraId="7A32F75D"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4724A640" w14:textId="77777777" w:rsidR="003B6097" w:rsidRPr="006B2751" w:rsidRDefault="003B6097" w:rsidP="003B6097">
            <w:pPr>
              <w:pStyle w:val="Tables"/>
            </w:pPr>
            <w:r w:rsidRPr="006B2751">
              <w:t>Formal, through referral</w:t>
            </w:r>
          </w:p>
        </w:tc>
        <w:tc>
          <w:tcPr>
            <w:tcW w:w="875" w:type="pct"/>
          </w:tcPr>
          <w:p w14:paraId="640AB532" w14:textId="0C3AE06A"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13</w:t>
            </w:r>
          </w:p>
        </w:tc>
        <w:tc>
          <w:tcPr>
            <w:tcW w:w="1063" w:type="pct"/>
          </w:tcPr>
          <w:p w14:paraId="09D6381A" w14:textId="638C3836"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1</w:t>
            </w:r>
            <w:r w:rsidR="00400466">
              <w:t>1</w:t>
            </w:r>
          </w:p>
        </w:tc>
      </w:tr>
      <w:tr w:rsidR="003B6097" w:rsidRPr="006B2751" w14:paraId="50624D1A"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1048944A" w14:textId="77777777" w:rsidR="003B6097" w:rsidRPr="006B2751" w:rsidRDefault="003B6097" w:rsidP="003B6097">
            <w:pPr>
              <w:pStyle w:val="Tables"/>
            </w:pPr>
            <w:r w:rsidRPr="006B2751">
              <w:t>Informal</w:t>
            </w:r>
          </w:p>
        </w:tc>
        <w:tc>
          <w:tcPr>
            <w:tcW w:w="875" w:type="pct"/>
          </w:tcPr>
          <w:p w14:paraId="4B6D84C4" w14:textId="15556A0E" w:rsidR="003B6097" w:rsidRPr="006B2751" w:rsidRDefault="003B6097" w:rsidP="003B6097">
            <w:pPr>
              <w:pStyle w:val="Tables"/>
              <w:cnfStyle w:val="010000000000" w:firstRow="0" w:lastRow="1" w:firstColumn="0" w:lastColumn="0" w:oddVBand="0" w:evenVBand="0" w:oddHBand="0" w:evenHBand="0" w:firstRowFirstColumn="0" w:firstRowLastColumn="0" w:lastRowFirstColumn="0" w:lastRowLastColumn="0"/>
            </w:pPr>
            <w:r w:rsidRPr="006B2751">
              <w:t>3</w:t>
            </w:r>
            <w:r w:rsidR="00400466">
              <w:t>9</w:t>
            </w:r>
          </w:p>
        </w:tc>
        <w:tc>
          <w:tcPr>
            <w:tcW w:w="1063" w:type="pct"/>
          </w:tcPr>
          <w:p w14:paraId="438B41A6" w14:textId="08D246EC" w:rsidR="003B6097" w:rsidRPr="006B2751" w:rsidRDefault="00400466" w:rsidP="003B6097">
            <w:pPr>
              <w:pStyle w:val="Tables"/>
              <w:cnfStyle w:val="010000000000" w:firstRow="0" w:lastRow="1" w:firstColumn="0" w:lastColumn="0" w:oddVBand="0" w:evenVBand="0" w:oddHBand="0" w:evenHBand="0" w:firstRowFirstColumn="0" w:firstRowLastColumn="0" w:lastRowFirstColumn="0" w:lastRowLastColumn="0"/>
            </w:pPr>
            <w:r>
              <w:t>27</w:t>
            </w:r>
          </w:p>
        </w:tc>
      </w:tr>
    </w:tbl>
    <w:p w14:paraId="7807651A" w14:textId="4EBE9350" w:rsidR="00D40085" w:rsidRPr="00D40085" w:rsidRDefault="00D40085" w:rsidP="00D40085">
      <w:pPr>
        <w:rPr>
          <w:sz w:val="20"/>
          <w:szCs w:val="20"/>
        </w:rPr>
      </w:pPr>
      <w:r w:rsidRPr="00D40085">
        <w:rPr>
          <w:sz w:val="20"/>
          <w:szCs w:val="20"/>
          <w:vertAlign w:val="superscript"/>
        </w:rPr>
        <w:t>*</w:t>
      </w:r>
      <w:r w:rsidRPr="00D40085">
        <w:rPr>
          <w:sz w:val="20"/>
          <w:szCs w:val="20"/>
        </w:rPr>
        <w:t>: Results presented as proportion (%) of group.</w:t>
      </w:r>
    </w:p>
    <w:p w14:paraId="6634C971" w14:textId="5650D2AF" w:rsidR="003B6097" w:rsidRPr="006B2751" w:rsidRDefault="00D40085" w:rsidP="00D40085">
      <w:pPr>
        <w:pStyle w:val="Caption"/>
        <w:keepNext/>
        <w:spacing w:before="360"/>
      </w:pPr>
      <w:bookmarkStart w:id="983" w:name="_Toc61288877"/>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7</w:t>
      </w:r>
      <w:r w:rsidR="00473D37">
        <w:fldChar w:fldCharType="end"/>
      </w:r>
      <w:r>
        <w:t xml:space="preserve">. </w:t>
      </w:r>
      <w:r w:rsidR="003B6097" w:rsidRPr="006B2751">
        <w:t>Reasons that 12-step programs do not have naloxone kits on-site.</w:t>
      </w:r>
      <w:bookmarkEnd w:id="983"/>
    </w:p>
    <w:tbl>
      <w:tblPr>
        <w:tblStyle w:val="TOPPtableformat"/>
        <w:tblW w:w="5000" w:type="pct"/>
        <w:tblLook w:val="04E0" w:firstRow="1" w:lastRow="1" w:firstColumn="1" w:lastColumn="0" w:noHBand="0" w:noVBand="1"/>
      </w:tblPr>
      <w:tblGrid>
        <w:gridCol w:w="1763"/>
        <w:gridCol w:w="4968"/>
        <w:gridCol w:w="6229"/>
      </w:tblGrid>
      <w:tr w:rsidR="003B6097" w:rsidRPr="006B2751" w14:paraId="3B04C8CC"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1220DC94" w14:textId="77777777" w:rsidR="003B6097" w:rsidRPr="006B2751" w:rsidRDefault="003B6097" w:rsidP="003B6097">
            <w:pPr>
              <w:pStyle w:val="Tables"/>
            </w:pPr>
            <w:r w:rsidRPr="006B2751">
              <w:t>Philosophy for not offering naloxone on-site</w:t>
            </w:r>
            <w:r w:rsidRPr="006B2751">
              <w:rPr>
                <w:vertAlign w:val="superscript"/>
              </w:rPr>
              <w:t>*</w:t>
            </w:r>
          </w:p>
        </w:tc>
        <w:tc>
          <w:tcPr>
            <w:tcW w:w="875" w:type="pct"/>
          </w:tcPr>
          <w:p w14:paraId="11BADC28" w14:textId="688D84DB"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12-step programs</w:t>
            </w:r>
            <w:r w:rsidR="00087803">
              <w:t xml:space="preserve"> (%)</w:t>
            </w:r>
          </w:p>
        </w:tc>
        <w:tc>
          <w:tcPr>
            <w:tcW w:w="1063" w:type="pct"/>
          </w:tcPr>
          <w:p w14:paraId="489C9B76" w14:textId="182EB282"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Non-12-step programs</w:t>
            </w:r>
            <w:r w:rsidR="00087803">
              <w:t xml:space="preserve"> (%)</w:t>
            </w:r>
          </w:p>
        </w:tc>
      </w:tr>
      <w:tr w:rsidR="003B6097" w:rsidRPr="006B2751" w14:paraId="642AD209" w14:textId="77777777" w:rsidTr="00CA1CC5">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ABC6D5"/>
              <w:bottom w:val="single" w:sz="8" w:space="0" w:color="C00000"/>
            </w:tcBorders>
          </w:tcPr>
          <w:p w14:paraId="41980629" w14:textId="77777777" w:rsidR="003B6097" w:rsidRPr="006B2751" w:rsidRDefault="003B6097" w:rsidP="003B6097">
            <w:pPr>
              <w:pStyle w:val="Tables"/>
              <w:rPr>
                <w:b/>
                <w:bCs w:val="0"/>
              </w:rPr>
            </w:pPr>
            <w:r w:rsidRPr="006B2751">
              <w:rPr>
                <w:b/>
                <w:bCs w:val="0"/>
                <w:i/>
                <w:iCs/>
              </w:rPr>
              <w:t>n (number that do not offer naloxone)</w:t>
            </w:r>
          </w:p>
        </w:tc>
        <w:tc>
          <w:tcPr>
            <w:tcW w:w="875" w:type="pct"/>
            <w:tcBorders>
              <w:top w:val="single" w:sz="12" w:space="0" w:color="ABC6D5"/>
              <w:bottom w:val="single" w:sz="8" w:space="0" w:color="C00000"/>
            </w:tcBorders>
          </w:tcPr>
          <w:p w14:paraId="00313AC0" w14:textId="690FF1B1"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rPr>
                <w:b/>
                <w:bCs w:val="0"/>
              </w:rPr>
            </w:pPr>
            <w:r w:rsidRPr="006B2751">
              <w:rPr>
                <w:b/>
                <w:bCs w:val="0"/>
              </w:rPr>
              <w:t>6</w:t>
            </w:r>
          </w:p>
        </w:tc>
        <w:tc>
          <w:tcPr>
            <w:tcW w:w="1063" w:type="pct"/>
            <w:tcBorders>
              <w:top w:val="single" w:sz="12" w:space="0" w:color="ABC6D5"/>
              <w:bottom w:val="single" w:sz="8" w:space="0" w:color="C00000"/>
            </w:tcBorders>
          </w:tcPr>
          <w:p w14:paraId="7BA781C8" w14:textId="05F7892E"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rPr>
                <w:b/>
                <w:bCs w:val="0"/>
              </w:rPr>
            </w:pPr>
            <w:r w:rsidRPr="006B2751">
              <w:rPr>
                <w:b/>
                <w:bCs w:val="0"/>
              </w:rPr>
              <w:t>1</w:t>
            </w:r>
            <w:r w:rsidR="00400466">
              <w:rPr>
                <w:b/>
                <w:bCs w:val="0"/>
              </w:rPr>
              <w:t>9</w:t>
            </w:r>
          </w:p>
        </w:tc>
      </w:tr>
      <w:tr w:rsidR="003B6097" w:rsidRPr="006B2751" w14:paraId="1409AA6C" w14:textId="77777777" w:rsidTr="00CA1CC5">
        <w:tc>
          <w:tcPr>
            <w:cnfStyle w:val="001000000000" w:firstRow="0" w:lastRow="0" w:firstColumn="1" w:lastColumn="0" w:oddVBand="0" w:evenVBand="0" w:oddHBand="0" w:evenHBand="0" w:firstRowFirstColumn="0" w:firstRowLastColumn="0" w:lastRowFirstColumn="0" w:lastRowLastColumn="0"/>
            <w:tcW w:w="0" w:type="pct"/>
            <w:tcBorders>
              <w:top w:val="single" w:sz="8" w:space="0" w:color="C00000"/>
            </w:tcBorders>
          </w:tcPr>
          <w:p w14:paraId="59C89F93" w14:textId="77777777" w:rsidR="003B6097" w:rsidRPr="006B2751" w:rsidRDefault="003B6097" w:rsidP="003B6097">
            <w:pPr>
              <w:pStyle w:val="Tables"/>
            </w:pPr>
            <w:r w:rsidRPr="006B2751">
              <w:t>Not common practice for the program</w:t>
            </w:r>
          </w:p>
        </w:tc>
        <w:tc>
          <w:tcPr>
            <w:tcW w:w="875" w:type="pct"/>
            <w:tcBorders>
              <w:top w:val="single" w:sz="8" w:space="0" w:color="C00000"/>
            </w:tcBorders>
          </w:tcPr>
          <w:p w14:paraId="009EB15C" w14:textId="5298F3A5"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33</w:t>
            </w:r>
          </w:p>
        </w:tc>
        <w:tc>
          <w:tcPr>
            <w:tcW w:w="1063" w:type="pct"/>
            <w:tcBorders>
              <w:top w:val="single" w:sz="8" w:space="0" w:color="C00000"/>
            </w:tcBorders>
          </w:tcPr>
          <w:p w14:paraId="6306B990" w14:textId="04565B18"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1</w:t>
            </w:r>
            <w:r w:rsidR="00400466">
              <w:t>1</w:t>
            </w:r>
          </w:p>
        </w:tc>
      </w:tr>
      <w:tr w:rsidR="003B6097" w:rsidRPr="006B2751" w14:paraId="78C4BC80"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51DBBFC2" w14:textId="77777777" w:rsidR="003B6097" w:rsidRPr="006B2751" w:rsidRDefault="003B6097" w:rsidP="003B6097">
            <w:pPr>
              <w:pStyle w:val="Tables"/>
            </w:pPr>
            <w:r w:rsidRPr="006B2751">
              <w:t>Do not provide kits but would if the means/resources were available</w:t>
            </w:r>
          </w:p>
        </w:tc>
        <w:tc>
          <w:tcPr>
            <w:tcW w:w="875" w:type="pct"/>
          </w:tcPr>
          <w:p w14:paraId="76585D19" w14:textId="749DC4BF" w:rsidR="003B6097" w:rsidRPr="006B2751" w:rsidRDefault="003B6097" w:rsidP="003B6097">
            <w:pPr>
              <w:pStyle w:val="Tables"/>
              <w:cnfStyle w:val="000000000000" w:firstRow="0" w:lastRow="0" w:firstColumn="0" w:lastColumn="0" w:oddVBand="0" w:evenVBand="0" w:oddHBand="0" w:evenHBand="0" w:firstRowFirstColumn="0" w:firstRowLastColumn="0" w:lastRowFirstColumn="0" w:lastRowLastColumn="0"/>
            </w:pPr>
            <w:r w:rsidRPr="006B2751">
              <w:t>17</w:t>
            </w:r>
          </w:p>
        </w:tc>
        <w:tc>
          <w:tcPr>
            <w:tcW w:w="1063" w:type="pct"/>
          </w:tcPr>
          <w:p w14:paraId="36F8904D" w14:textId="7FF14FBA" w:rsidR="003B6097" w:rsidRPr="006B2751" w:rsidRDefault="00400466" w:rsidP="003B6097">
            <w:pPr>
              <w:pStyle w:val="Tables"/>
              <w:cnfStyle w:val="000000000000" w:firstRow="0" w:lastRow="0" w:firstColumn="0" w:lastColumn="0" w:oddVBand="0" w:evenVBand="0" w:oddHBand="0" w:evenHBand="0" w:firstRowFirstColumn="0" w:firstRowLastColumn="0" w:lastRowFirstColumn="0" w:lastRowLastColumn="0"/>
            </w:pPr>
            <w:r>
              <w:t>47</w:t>
            </w:r>
          </w:p>
        </w:tc>
      </w:tr>
      <w:tr w:rsidR="003B6097" w:rsidRPr="006B2751" w14:paraId="1CB23619"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2E80753C" w14:textId="77777777" w:rsidR="003B6097" w:rsidRPr="006B2751" w:rsidRDefault="003B6097" w:rsidP="003B6097">
            <w:pPr>
              <w:pStyle w:val="Tables"/>
            </w:pPr>
            <w:r w:rsidRPr="006B2751">
              <w:t>Providing kits is outside the program’s scope or treatment goals</w:t>
            </w:r>
          </w:p>
        </w:tc>
        <w:tc>
          <w:tcPr>
            <w:tcW w:w="875" w:type="pct"/>
          </w:tcPr>
          <w:p w14:paraId="111E46A8" w14:textId="678C929F" w:rsidR="003B6097" w:rsidRPr="006B2751" w:rsidRDefault="00400466" w:rsidP="003B6097">
            <w:pPr>
              <w:pStyle w:val="Tables"/>
              <w:cnfStyle w:val="000000000000" w:firstRow="0" w:lastRow="0" w:firstColumn="0" w:lastColumn="0" w:oddVBand="0" w:evenVBand="0" w:oddHBand="0" w:evenHBand="0" w:firstRowFirstColumn="0" w:firstRowLastColumn="0" w:lastRowFirstColumn="0" w:lastRowLastColumn="0"/>
            </w:pPr>
            <w:r>
              <w:t>13</w:t>
            </w:r>
          </w:p>
        </w:tc>
        <w:tc>
          <w:tcPr>
            <w:tcW w:w="1063" w:type="pct"/>
          </w:tcPr>
          <w:p w14:paraId="518955ED" w14:textId="16E1C7F0" w:rsidR="003B6097" w:rsidRPr="006B2751" w:rsidRDefault="00400466" w:rsidP="003B6097">
            <w:pPr>
              <w:pStyle w:val="Tables"/>
              <w:cnfStyle w:val="000000000000" w:firstRow="0" w:lastRow="0" w:firstColumn="0" w:lastColumn="0" w:oddVBand="0" w:evenVBand="0" w:oddHBand="0" w:evenHBand="0" w:firstRowFirstColumn="0" w:firstRowLastColumn="0" w:lastRowFirstColumn="0" w:lastRowLastColumn="0"/>
            </w:pPr>
            <w:r>
              <w:t>11</w:t>
            </w:r>
          </w:p>
        </w:tc>
      </w:tr>
      <w:tr w:rsidR="003B6097" w:rsidRPr="006B2751" w14:paraId="0D0BDAF8"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BD21E1E" w14:textId="77777777" w:rsidR="003B6097" w:rsidRPr="006B2751" w:rsidRDefault="003B6097" w:rsidP="003B6097">
            <w:pPr>
              <w:pStyle w:val="Tables"/>
            </w:pPr>
            <w:r w:rsidRPr="006B2751">
              <w:t>Other</w:t>
            </w:r>
          </w:p>
        </w:tc>
        <w:tc>
          <w:tcPr>
            <w:tcW w:w="875" w:type="pct"/>
          </w:tcPr>
          <w:p w14:paraId="46DA5837" w14:textId="543C5247" w:rsidR="003B6097" w:rsidRPr="006B2751" w:rsidRDefault="003B6097" w:rsidP="003B6097">
            <w:pPr>
              <w:pStyle w:val="Tables"/>
              <w:cnfStyle w:val="010000000000" w:firstRow="0" w:lastRow="1" w:firstColumn="0" w:lastColumn="0" w:oddVBand="0" w:evenVBand="0" w:oddHBand="0" w:evenHBand="0" w:firstRowFirstColumn="0" w:firstRowLastColumn="0" w:lastRowFirstColumn="0" w:lastRowLastColumn="0"/>
            </w:pPr>
            <w:r w:rsidRPr="006B2751">
              <w:t>17</w:t>
            </w:r>
          </w:p>
        </w:tc>
        <w:tc>
          <w:tcPr>
            <w:tcW w:w="1063" w:type="pct"/>
          </w:tcPr>
          <w:p w14:paraId="4176FE70" w14:textId="6EC0046C" w:rsidR="003B6097" w:rsidRPr="006B2751" w:rsidRDefault="003B6097" w:rsidP="003B6097">
            <w:pPr>
              <w:pStyle w:val="Tables"/>
              <w:cnfStyle w:val="010000000000" w:firstRow="0" w:lastRow="1" w:firstColumn="0" w:lastColumn="0" w:oddVBand="0" w:evenVBand="0" w:oddHBand="0" w:evenHBand="0" w:firstRowFirstColumn="0" w:firstRowLastColumn="0" w:lastRowFirstColumn="0" w:lastRowLastColumn="0"/>
            </w:pPr>
            <w:r w:rsidRPr="006B2751">
              <w:t>3</w:t>
            </w:r>
            <w:r w:rsidR="00400466">
              <w:t>2</w:t>
            </w:r>
          </w:p>
        </w:tc>
      </w:tr>
    </w:tbl>
    <w:p w14:paraId="1ADC0C20" w14:textId="1ECDD1E4" w:rsidR="003B6097" w:rsidRPr="0060595C" w:rsidRDefault="00DA7B26" w:rsidP="00D40085">
      <w:pPr>
        <w:rPr>
          <w:sz w:val="20"/>
          <w:szCs w:val="20"/>
        </w:rPr>
      </w:pPr>
      <w:r w:rsidRPr="0060595C">
        <w:rPr>
          <w:sz w:val="20"/>
          <w:szCs w:val="20"/>
          <w:vertAlign w:val="superscript"/>
        </w:rPr>
        <w:t>*</w:t>
      </w:r>
      <w:r w:rsidRPr="0060595C">
        <w:rPr>
          <w:sz w:val="20"/>
          <w:szCs w:val="20"/>
        </w:rPr>
        <w:t>: Results presented as proportion (%) of group.</w:t>
      </w:r>
    </w:p>
    <w:p w14:paraId="06C9EBAA" w14:textId="77777777" w:rsidR="003B6097" w:rsidRPr="006B2751" w:rsidRDefault="003B6097" w:rsidP="00D40085">
      <w:r w:rsidRPr="006B2751">
        <w:br w:type="page"/>
      </w:r>
    </w:p>
    <w:p w14:paraId="0B62898A" w14:textId="732339FF" w:rsidR="003B6097" w:rsidRPr="006B2751" w:rsidRDefault="00313B14" w:rsidP="00313B14">
      <w:pPr>
        <w:pStyle w:val="Caption"/>
        <w:keepNext/>
      </w:pPr>
      <w:bookmarkStart w:id="984" w:name="_Toc61288878"/>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8</w:t>
      </w:r>
      <w:r w:rsidR="00473D37">
        <w:fldChar w:fldCharType="end"/>
      </w:r>
      <w:r>
        <w:t xml:space="preserve">. </w:t>
      </w:r>
      <w:r w:rsidR="003B6097" w:rsidRPr="006B2751">
        <w:t>Attitudes about opioid-addicted client treatment completion rates and outcomes for 12-step programs.</w:t>
      </w:r>
      <w:bookmarkEnd w:id="984"/>
    </w:p>
    <w:tbl>
      <w:tblPr>
        <w:tblStyle w:val="TOPPtableformat"/>
        <w:tblW w:w="5000" w:type="pct"/>
        <w:tblLook w:val="04E0" w:firstRow="1" w:lastRow="1" w:firstColumn="1" w:lastColumn="0" w:noHBand="0" w:noVBand="1"/>
      </w:tblPr>
      <w:tblGrid>
        <w:gridCol w:w="1163"/>
        <w:gridCol w:w="5268"/>
        <w:gridCol w:w="6529"/>
      </w:tblGrid>
      <w:tr w:rsidR="003B6097" w:rsidRPr="006B2751" w14:paraId="6916A665"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5E43301F" w14:textId="710FEF75" w:rsidR="003B6097" w:rsidRPr="006B2751" w:rsidRDefault="003B6097" w:rsidP="003B6097">
            <w:pPr>
              <w:pStyle w:val="Tables"/>
            </w:pPr>
            <w:r w:rsidRPr="006B2751">
              <w:t>Attitudes about clients with opioid addiction</w:t>
            </w:r>
            <w:r w:rsidR="001661C3" w:rsidRPr="0060595C">
              <w:rPr>
                <w:vertAlign w:val="superscript"/>
              </w:rPr>
              <w:t>*</w:t>
            </w:r>
          </w:p>
        </w:tc>
        <w:tc>
          <w:tcPr>
            <w:tcW w:w="875" w:type="pct"/>
          </w:tcPr>
          <w:p w14:paraId="529A0FEB" w14:textId="58C51F14"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12-step programs</w:t>
            </w:r>
            <w:r w:rsidR="00087803">
              <w:t xml:space="preserve"> (%)</w:t>
            </w:r>
          </w:p>
        </w:tc>
        <w:tc>
          <w:tcPr>
            <w:tcW w:w="1063" w:type="pct"/>
          </w:tcPr>
          <w:p w14:paraId="7B619178" w14:textId="1D461CC8"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Non-12-step programs</w:t>
            </w:r>
            <w:r w:rsidR="00087803">
              <w:t xml:space="preserve"> (%)</w:t>
            </w:r>
          </w:p>
        </w:tc>
      </w:tr>
      <w:tr w:rsidR="003B6097" w:rsidRPr="006B2751" w14:paraId="586F95A3"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24FA6FFF" w14:textId="77777777" w:rsidR="003B6097" w:rsidRPr="006B2751" w:rsidRDefault="003B6097" w:rsidP="003B6097">
            <w:pPr>
              <w:pStyle w:val="Tables"/>
            </w:pPr>
            <w:r w:rsidRPr="006B2751">
              <w:t>Opioid users are more likely to drop out of treatment compared to other addictions clients</w:t>
            </w:r>
          </w:p>
        </w:tc>
        <w:tc>
          <w:tcPr>
            <w:tcW w:w="875" w:type="pct"/>
          </w:tcPr>
          <w:p w14:paraId="36A7546B" w14:textId="28C912D5"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27</w:t>
            </w:r>
          </w:p>
        </w:tc>
        <w:tc>
          <w:tcPr>
            <w:tcW w:w="1063" w:type="pct"/>
          </w:tcPr>
          <w:p w14:paraId="4C5E4AFC" w14:textId="00EEC080"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55</w:t>
            </w:r>
          </w:p>
        </w:tc>
      </w:tr>
      <w:tr w:rsidR="003B6097" w:rsidRPr="006B2751" w14:paraId="46160030"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4BCC843A" w14:textId="77777777" w:rsidR="003B6097" w:rsidRPr="006B2751" w:rsidRDefault="003B6097" w:rsidP="003B6097">
            <w:pPr>
              <w:pStyle w:val="Tables"/>
            </w:pPr>
            <w:r w:rsidRPr="006B2751">
              <w:t>Treatment outcomes are better for opioid users compared to other addictions clients</w:t>
            </w:r>
          </w:p>
        </w:tc>
        <w:tc>
          <w:tcPr>
            <w:tcW w:w="875" w:type="pct"/>
          </w:tcPr>
          <w:p w14:paraId="7FF98221" w14:textId="70CC20B5"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13</w:t>
            </w:r>
          </w:p>
        </w:tc>
        <w:tc>
          <w:tcPr>
            <w:tcW w:w="1063" w:type="pct"/>
          </w:tcPr>
          <w:p w14:paraId="22021CC2" w14:textId="577692F4"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2</w:t>
            </w:r>
            <w:r w:rsidR="00400466">
              <w:t>7</w:t>
            </w:r>
          </w:p>
        </w:tc>
      </w:tr>
      <w:tr w:rsidR="003B6097" w:rsidRPr="006B2751" w14:paraId="3077DB03"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551216BD" w14:textId="77777777" w:rsidR="003B6097" w:rsidRPr="006B2751" w:rsidRDefault="003B6097" w:rsidP="003B6097">
            <w:pPr>
              <w:pStyle w:val="Tables"/>
            </w:pPr>
            <w:r w:rsidRPr="006B2751">
              <w:t>Treatment outcomes are about the same for opioid users and other addictions clients</w:t>
            </w:r>
          </w:p>
        </w:tc>
        <w:tc>
          <w:tcPr>
            <w:tcW w:w="875" w:type="pct"/>
          </w:tcPr>
          <w:p w14:paraId="31FF40AE" w14:textId="7AF06DE2"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6</w:t>
            </w:r>
            <w:r w:rsidR="00400466">
              <w:t>4</w:t>
            </w:r>
          </w:p>
        </w:tc>
        <w:tc>
          <w:tcPr>
            <w:tcW w:w="1063" w:type="pct"/>
          </w:tcPr>
          <w:p w14:paraId="28611BE5" w14:textId="74B46FBC"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3</w:t>
            </w:r>
            <w:r w:rsidR="00400466">
              <w:t>4</w:t>
            </w:r>
          </w:p>
        </w:tc>
      </w:tr>
      <w:tr w:rsidR="003B6097" w:rsidRPr="006B2751" w14:paraId="44C467EE"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119CC20" w14:textId="77777777" w:rsidR="003B6097" w:rsidRPr="006B2751" w:rsidRDefault="003B6097" w:rsidP="003B6097">
            <w:pPr>
              <w:pStyle w:val="Tables"/>
            </w:pPr>
            <w:r w:rsidRPr="006B2751">
              <w:t>Treatment outcomes are worse for opioid users compared to other addictions clients</w:t>
            </w:r>
          </w:p>
        </w:tc>
        <w:tc>
          <w:tcPr>
            <w:tcW w:w="875" w:type="pct"/>
          </w:tcPr>
          <w:p w14:paraId="55B8866B" w14:textId="3E7E82BA" w:rsidR="003B6097" w:rsidRPr="006B2751" w:rsidRDefault="00BE4424" w:rsidP="003B6097">
            <w:pPr>
              <w:pStyle w:val="Tables"/>
              <w:cnfStyle w:val="010000000000" w:firstRow="0" w:lastRow="1" w:firstColumn="0" w:lastColumn="0" w:oddVBand="0" w:evenVBand="0" w:oddHBand="0" w:evenHBand="0" w:firstRowFirstColumn="0" w:firstRowLastColumn="0" w:lastRowFirstColumn="0" w:lastRowLastColumn="0"/>
            </w:pPr>
            <w:r w:rsidRPr="006B2751">
              <w:t>24</w:t>
            </w:r>
          </w:p>
        </w:tc>
        <w:tc>
          <w:tcPr>
            <w:tcW w:w="1063" w:type="pct"/>
          </w:tcPr>
          <w:p w14:paraId="2309A9D0" w14:textId="492F6A38" w:rsidR="003B6097" w:rsidRPr="006B2751" w:rsidRDefault="00400466" w:rsidP="003B6097">
            <w:pPr>
              <w:pStyle w:val="Tables"/>
              <w:cnfStyle w:val="010000000000" w:firstRow="0" w:lastRow="1" w:firstColumn="0" w:lastColumn="0" w:oddVBand="0" w:evenVBand="0" w:oddHBand="0" w:evenHBand="0" w:firstRowFirstColumn="0" w:firstRowLastColumn="0" w:lastRowFirstColumn="0" w:lastRowLastColumn="0"/>
            </w:pPr>
            <w:r>
              <w:t>39</w:t>
            </w:r>
          </w:p>
        </w:tc>
      </w:tr>
    </w:tbl>
    <w:p w14:paraId="37136018" w14:textId="77DE2DD0" w:rsidR="001661C3" w:rsidRPr="0060595C" w:rsidRDefault="001661C3" w:rsidP="00313B14">
      <w:pPr>
        <w:rPr>
          <w:sz w:val="20"/>
          <w:szCs w:val="20"/>
        </w:rPr>
      </w:pPr>
      <w:r w:rsidRPr="0060595C">
        <w:rPr>
          <w:sz w:val="20"/>
          <w:szCs w:val="20"/>
          <w:vertAlign w:val="superscript"/>
        </w:rPr>
        <w:t>*</w:t>
      </w:r>
      <w:r>
        <w:rPr>
          <w:sz w:val="20"/>
          <w:szCs w:val="20"/>
        </w:rPr>
        <w:t xml:space="preserve">: </w:t>
      </w:r>
      <w:r w:rsidRPr="0060595C">
        <w:rPr>
          <w:sz w:val="20"/>
          <w:szCs w:val="20"/>
        </w:rPr>
        <w:t>Results presented as proportion (%) of group.</w:t>
      </w:r>
    </w:p>
    <w:p w14:paraId="3DD3E75C" w14:textId="2E1A4808" w:rsidR="003B6097" w:rsidRPr="006B2751" w:rsidRDefault="00313B14" w:rsidP="00313B14">
      <w:pPr>
        <w:pStyle w:val="Caption"/>
        <w:keepNext/>
        <w:spacing w:before="360"/>
      </w:pPr>
      <w:bookmarkStart w:id="985" w:name="_Toc61288879"/>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9</w:t>
      </w:r>
      <w:r w:rsidR="00473D37">
        <w:fldChar w:fldCharType="end"/>
      </w:r>
      <w:r w:rsidR="003B6097" w:rsidRPr="006B2751">
        <w:t>. Concepts included in definitions of holistic recovery for 12-step programs.</w:t>
      </w:r>
      <w:bookmarkEnd w:id="985"/>
    </w:p>
    <w:tbl>
      <w:tblPr>
        <w:tblStyle w:val="TOPPtableformat"/>
        <w:tblW w:w="5000" w:type="pct"/>
        <w:tblLook w:val="04E0" w:firstRow="1" w:lastRow="1" w:firstColumn="1" w:lastColumn="0" w:noHBand="0" w:noVBand="1"/>
      </w:tblPr>
      <w:tblGrid>
        <w:gridCol w:w="1191"/>
        <w:gridCol w:w="5254"/>
        <w:gridCol w:w="6515"/>
      </w:tblGrid>
      <w:tr w:rsidR="003B6097" w:rsidRPr="006B2751" w14:paraId="69297A72"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055F7C5B" w14:textId="37C7055F" w:rsidR="003B6097" w:rsidRPr="006B2751" w:rsidRDefault="003B6097" w:rsidP="003B6097">
            <w:pPr>
              <w:pStyle w:val="Tables"/>
            </w:pPr>
            <w:r w:rsidRPr="006B2751">
              <w:t>Concepts</w:t>
            </w:r>
            <w:r w:rsidR="001661C3" w:rsidRPr="0060595C">
              <w:rPr>
                <w:rFonts w:cstheme="minorHAnsi"/>
                <w:vertAlign w:val="superscript"/>
              </w:rPr>
              <w:t>†</w:t>
            </w:r>
          </w:p>
        </w:tc>
        <w:tc>
          <w:tcPr>
            <w:tcW w:w="875" w:type="pct"/>
          </w:tcPr>
          <w:p w14:paraId="3B3270EC" w14:textId="74DD0807"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12-step programs</w:t>
            </w:r>
            <w:r w:rsidR="00087803">
              <w:t xml:space="preserve"> (%)</w:t>
            </w:r>
          </w:p>
        </w:tc>
        <w:tc>
          <w:tcPr>
            <w:tcW w:w="1063" w:type="pct"/>
          </w:tcPr>
          <w:p w14:paraId="1922DA9D" w14:textId="5E89E229"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rPr>
                <w:szCs w:val="22"/>
              </w:rPr>
            </w:pPr>
            <w:r w:rsidRPr="006B2751">
              <w:t>Non-12-step programs</w:t>
            </w:r>
            <w:r w:rsidR="00087803">
              <w:t xml:space="preserve"> (%)</w:t>
            </w:r>
          </w:p>
        </w:tc>
      </w:tr>
      <w:tr w:rsidR="003B6097" w:rsidRPr="006B2751" w14:paraId="108DF527"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774B5734" w14:textId="77777777" w:rsidR="003B6097" w:rsidRPr="006B2751" w:rsidRDefault="003B6097" w:rsidP="003B6097">
            <w:pPr>
              <w:pStyle w:val="Tables"/>
            </w:pPr>
            <w:r w:rsidRPr="006B2751">
              <w:t>Achieving abstinence from alcohol or other drugs</w:t>
            </w:r>
          </w:p>
        </w:tc>
        <w:tc>
          <w:tcPr>
            <w:tcW w:w="875" w:type="pct"/>
          </w:tcPr>
          <w:p w14:paraId="205D6665" w14:textId="3B0AC7FA"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6</w:t>
            </w:r>
            <w:r w:rsidR="00400466">
              <w:t>3</w:t>
            </w:r>
          </w:p>
        </w:tc>
        <w:tc>
          <w:tcPr>
            <w:tcW w:w="1063" w:type="pct"/>
          </w:tcPr>
          <w:p w14:paraId="3A2DF7F3" w14:textId="27A68F4C"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2</w:t>
            </w:r>
            <w:r w:rsidR="00400466">
              <w:t>1</w:t>
            </w:r>
          </w:p>
        </w:tc>
      </w:tr>
      <w:tr w:rsidR="003B6097" w:rsidRPr="006B2751" w14:paraId="1716C41E"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3102A4C6" w14:textId="77777777" w:rsidR="003B6097" w:rsidRPr="006B2751" w:rsidRDefault="003B6097" w:rsidP="003B6097">
            <w:pPr>
              <w:pStyle w:val="Tables"/>
            </w:pPr>
            <w:r w:rsidRPr="006B2751">
              <w:t>Improved quality of life</w:t>
            </w:r>
          </w:p>
        </w:tc>
        <w:tc>
          <w:tcPr>
            <w:tcW w:w="875" w:type="pct"/>
          </w:tcPr>
          <w:p w14:paraId="4D77FDF8" w14:textId="51149D9B"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88</w:t>
            </w:r>
          </w:p>
        </w:tc>
        <w:tc>
          <w:tcPr>
            <w:tcW w:w="1063" w:type="pct"/>
          </w:tcPr>
          <w:p w14:paraId="0F56FC39" w14:textId="3BD42968"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8</w:t>
            </w:r>
            <w:r w:rsidR="00400466">
              <w:t>1</w:t>
            </w:r>
          </w:p>
        </w:tc>
      </w:tr>
      <w:tr w:rsidR="003B6097" w:rsidRPr="006B2751" w14:paraId="51C4232E"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5F6E6938" w14:textId="77777777" w:rsidR="003B6097" w:rsidRPr="006B2751" w:rsidRDefault="003B6097" w:rsidP="003B6097">
            <w:pPr>
              <w:pStyle w:val="Tables"/>
            </w:pPr>
            <w:r w:rsidRPr="006B2751">
              <w:t>Absence of thoughts or cravings for alcohol or other drugs</w:t>
            </w:r>
          </w:p>
        </w:tc>
        <w:tc>
          <w:tcPr>
            <w:tcW w:w="875" w:type="pct"/>
          </w:tcPr>
          <w:p w14:paraId="29C77DA2" w14:textId="5545499B"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3</w:t>
            </w:r>
            <w:r w:rsidR="00400466">
              <w:t>5</w:t>
            </w:r>
          </w:p>
        </w:tc>
        <w:tc>
          <w:tcPr>
            <w:tcW w:w="1063" w:type="pct"/>
          </w:tcPr>
          <w:p w14:paraId="652B8618" w14:textId="5E259C71"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2</w:t>
            </w:r>
            <w:r w:rsidR="00400466">
              <w:t>2</w:t>
            </w:r>
          </w:p>
        </w:tc>
      </w:tr>
      <w:tr w:rsidR="003B6097" w:rsidRPr="006B2751" w14:paraId="73E9DE6E"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6C867B18" w14:textId="77777777" w:rsidR="003B6097" w:rsidRPr="006B2751" w:rsidRDefault="003B6097" w:rsidP="003B6097">
            <w:pPr>
              <w:pStyle w:val="Tables"/>
            </w:pPr>
            <w:r w:rsidRPr="006B2751">
              <w:t>Client maintains their pre-defined treatment goals</w:t>
            </w:r>
          </w:p>
        </w:tc>
        <w:tc>
          <w:tcPr>
            <w:tcW w:w="875" w:type="pct"/>
          </w:tcPr>
          <w:p w14:paraId="7E2D2A52" w14:textId="18FEEB99"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70</w:t>
            </w:r>
          </w:p>
        </w:tc>
        <w:tc>
          <w:tcPr>
            <w:tcW w:w="1063" w:type="pct"/>
          </w:tcPr>
          <w:p w14:paraId="25BD8D7E" w14:textId="63EF92C9"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5</w:t>
            </w:r>
            <w:r w:rsidR="00400466">
              <w:t>9</w:t>
            </w:r>
          </w:p>
        </w:tc>
      </w:tr>
      <w:tr w:rsidR="003B6097" w:rsidRPr="006B2751" w14:paraId="3076DC4E"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6E0722FC" w14:textId="77777777" w:rsidR="003B6097" w:rsidRPr="006B2751" w:rsidRDefault="003B6097" w:rsidP="003B6097">
            <w:pPr>
              <w:pStyle w:val="Tables"/>
            </w:pPr>
            <w:r w:rsidRPr="006B2751">
              <w:t>Our program does not have a set definition of recovery</w:t>
            </w:r>
          </w:p>
        </w:tc>
        <w:tc>
          <w:tcPr>
            <w:tcW w:w="875" w:type="pct"/>
          </w:tcPr>
          <w:p w14:paraId="22D615A9" w14:textId="78DF0CE5"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2</w:t>
            </w:r>
            <w:r w:rsidR="00400466">
              <w:t>3</w:t>
            </w:r>
          </w:p>
        </w:tc>
        <w:tc>
          <w:tcPr>
            <w:tcW w:w="1063" w:type="pct"/>
          </w:tcPr>
          <w:p w14:paraId="0A09AE78" w14:textId="1FFEB244" w:rsidR="003B6097" w:rsidRPr="006B2751" w:rsidRDefault="00400466" w:rsidP="003B6097">
            <w:pPr>
              <w:pStyle w:val="Tables"/>
              <w:cnfStyle w:val="000000000000" w:firstRow="0" w:lastRow="0" w:firstColumn="0" w:lastColumn="0" w:oddVBand="0" w:evenVBand="0" w:oddHBand="0" w:evenHBand="0" w:firstRowFirstColumn="0" w:firstRowLastColumn="0" w:lastRowFirstColumn="0" w:lastRowLastColumn="0"/>
            </w:pPr>
            <w:r>
              <w:t>19</w:t>
            </w:r>
          </w:p>
        </w:tc>
      </w:tr>
      <w:tr w:rsidR="003B6097" w:rsidRPr="006B2751" w14:paraId="5B4D2238"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5AEE6457" w14:textId="77777777" w:rsidR="003B6097" w:rsidRPr="006B2751" w:rsidRDefault="003B6097" w:rsidP="003B6097">
            <w:pPr>
              <w:pStyle w:val="Tables"/>
            </w:pPr>
            <w:r w:rsidRPr="006B2751">
              <w:t>None of the above</w:t>
            </w:r>
          </w:p>
        </w:tc>
        <w:tc>
          <w:tcPr>
            <w:tcW w:w="875" w:type="pct"/>
          </w:tcPr>
          <w:p w14:paraId="068C4CCE" w14:textId="2639C3D1" w:rsidR="003B6097" w:rsidRPr="006B2751" w:rsidRDefault="00BE4424" w:rsidP="003B6097">
            <w:pPr>
              <w:pStyle w:val="Tables"/>
              <w:cnfStyle w:val="010000000000" w:firstRow="0" w:lastRow="1" w:firstColumn="0" w:lastColumn="0" w:oddVBand="0" w:evenVBand="0" w:oddHBand="0" w:evenHBand="0" w:firstRowFirstColumn="0" w:firstRowLastColumn="0" w:lastRowFirstColumn="0" w:lastRowLastColumn="0"/>
            </w:pPr>
            <w:r w:rsidRPr="006B2751">
              <w:t>11</w:t>
            </w:r>
          </w:p>
        </w:tc>
        <w:tc>
          <w:tcPr>
            <w:tcW w:w="1063" w:type="pct"/>
          </w:tcPr>
          <w:p w14:paraId="4F6B1D3A" w14:textId="0909A4F6" w:rsidR="003B6097" w:rsidRPr="006B2751" w:rsidRDefault="00400466" w:rsidP="003B6097">
            <w:pPr>
              <w:pStyle w:val="Tables"/>
              <w:cnfStyle w:val="010000000000" w:firstRow="0" w:lastRow="1" w:firstColumn="0" w:lastColumn="0" w:oddVBand="0" w:evenVBand="0" w:oddHBand="0" w:evenHBand="0" w:firstRowFirstColumn="0" w:firstRowLastColumn="0" w:lastRowFirstColumn="0" w:lastRowLastColumn="0"/>
            </w:pPr>
            <w:r>
              <w:t>9</w:t>
            </w:r>
          </w:p>
        </w:tc>
      </w:tr>
    </w:tbl>
    <w:p w14:paraId="0CE1CD48" w14:textId="3A446FBE" w:rsidR="001661C3" w:rsidRPr="0060595C" w:rsidRDefault="00313B14" w:rsidP="00313B14">
      <w:pPr>
        <w:rPr>
          <w:sz w:val="20"/>
          <w:szCs w:val="20"/>
        </w:rPr>
      </w:pPr>
      <w:r>
        <w:rPr>
          <w:rFonts w:cs="Calibri"/>
          <w:sz w:val="20"/>
          <w:szCs w:val="20"/>
          <w:vertAlign w:val="superscript"/>
        </w:rPr>
        <w:t>*</w:t>
      </w:r>
      <w:r w:rsidR="001661C3">
        <w:rPr>
          <w:sz w:val="20"/>
          <w:szCs w:val="20"/>
        </w:rPr>
        <w:t xml:space="preserve">: </w:t>
      </w:r>
      <w:r w:rsidR="001661C3" w:rsidRPr="0060595C">
        <w:rPr>
          <w:sz w:val="20"/>
          <w:szCs w:val="20"/>
        </w:rPr>
        <w:t>Results presented as proportion (%) of group. Responses are not mutually exclusive; therefore, column percentages do not sum to 100%.</w:t>
      </w:r>
    </w:p>
    <w:p w14:paraId="3926AA9E" w14:textId="2F5FE505" w:rsidR="003B6097" w:rsidRPr="006B2751" w:rsidRDefault="003B6097" w:rsidP="003B6097">
      <w:r w:rsidRPr="006B2751">
        <w:br w:type="page"/>
      </w:r>
    </w:p>
    <w:p w14:paraId="1B6C34EF" w14:textId="34956DAF" w:rsidR="003B6097" w:rsidRPr="006B2751" w:rsidRDefault="00313B14" w:rsidP="00313B14">
      <w:pPr>
        <w:pStyle w:val="Caption"/>
        <w:keepNext/>
      </w:pPr>
      <w:bookmarkStart w:id="986" w:name="_Toc61288880"/>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10</w:t>
      </w:r>
      <w:r w:rsidR="00473D37">
        <w:fldChar w:fldCharType="end"/>
      </w:r>
      <w:r>
        <w:t xml:space="preserve">. </w:t>
      </w:r>
      <w:r w:rsidR="003B6097" w:rsidRPr="006B2751">
        <w:t>Definition of recovery most closely matching that used by 12-step programs.</w:t>
      </w:r>
      <w:bookmarkEnd w:id="986"/>
    </w:p>
    <w:tbl>
      <w:tblPr>
        <w:tblStyle w:val="TOPPtableformat"/>
        <w:tblW w:w="5000" w:type="pct"/>
        <w:tblLook w:val="04E0" w:firstRow="1" w:lastRow="1" w:firstColumn="1" w:lastColumn="0" w:noHBand="0" w:noVBand="1"/>
      </w:tblPr>
      <w:tblGrid>
        <w:gridCol w:w="1203"/>
        <w:gridCol w:w="5248"/>
        <w:gridCol w:w="6509"/>
      </w:tblGrid>
      <w:tr w:rsidR="003B6097" w:rsidRPr="006B2751" w14:paraId="0F0FA781"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21377DE2" w14:textId="7C4129A1" w:rsidR="003B6097" w:rsidRPr="006B2751" w:rsidRDefault="003B6097" w:rsidP="003B6097">
            <w:pPr>
              <w:pStyle w:val="Tables"/>
            </w:pPr>
            <w:r w:rsidRPr="006B2751">
              <w:t>Definition of recovery</w:t>
            </w:r>
            <w:r w:rsidR="001661C3" w:rsidRPr="0060595C">
              <w:rPr>
                <w:vertAlign w:val="superscript"/>
              </w:rPr>
              <w:t>*</w:t>
            </w:r>
          </w:p>
        </w:tc>
        <w:tc>
          <w:tcPr>
            <w:tcW w:w="875" w:type="pct"/>
          </w:tcPr>
          <w:p w14:paraId="68E4FE65" w14:textId="6F34B445"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pPr>
            <w:r w:rsidRPr="006B2751">
              <w:t>12-step programs</w:t>
            </w:r>
            <w:r w:rsidR="00087803">
              <w:t xml:space="preserve"> (%)</w:t>
            </w:r>
          </w:p>
        </w:tc>
        <w:tc>
          <w:tcPr>
            <w:tcW w:w="1063" w:type="pct"/>
          </w:tcPr>
          <w:p w14:paraId="34006AD8" w14:textId="53F4A564"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pPr>
            <w:r w:rsidRPr="006B2751">
              <w:t>Non-12-step programs</w:t>
            </w:r>
            <w:r w:rsidR="00087803">
              <w:t xml:space="preserve"> (%)</w:t>
            </w:r>
          </w:p>
        </w:tc>
      </w:tr>
      <w:tr w:rsidR="003B6097" w:rsidRPr="006B2751" w14:paraId="19CE0894"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6699BAD4" w14:textId="77777777" w:rsidR="003B6097" w:rsidRPr="006B2751" w:rsidRDefault="003B6097" w:rsidP="003B6097">
            <w:pPr>
              <w:pStyle w:val="Tables"/>
            </w:pPr>
            <w:r w:rsidRPr="006B2751">
              <w:t>No use of any substance – drugs or alcohol</w:t>
            </w:r>
          </w:p>
        </w:tc>
        <w:tc>
          <w:tcPr>
            <w:tcW w:w="875" w:type="pct"/>
          </w:tcPr>
          <w:p w14:paraId="32A15559" w14:textId="520A2511"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1</w:t>
            </w:r>
            <w:r w:rsidR="00400466">
              <w:t>3</w:t>
            </w:r>
          </w:p>
        </w:tc>
        <w:tc>
          <w:tcPr>
            <w:tcW w:w="1063" w:type="pct"/>
          </w:tcPr>
          <w:p w14:paraId="7253F43F" w14:textId="6A3CE3C0" w:rsidR="003B6097" w:rsidRPr="006B2751" w:rsidRDefault="00400466" w:rsidP="003B6097">
            <w:pPr>
              <w:pStyle w:val="Tables"/>
              <w:cnfStyle w:val="000000000000" w:firstRow="0" w:lastRow="0" w:firstColumn="0" w:lastColumn="0" w:oddVBand="0" w:evenVBand="0" w:oddHBand="0" w:evenHBand="0" w:firstRowFirstColumn="0" w:firstRowLastColumn="0" w:lastRowFirstColumn="0" w:lastRowLastColumn="0"/>
            </w:pPr>
            <w:r>
              <w:t>8</w:t>
            </w:r>
          </w:p>
        </w:tc>
      </w:tr>
      <w:tr w:rsidR="003B6097" w:rsidRPr="006B2751" w14:paraId="1F8348EE"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102BDAA1" w14:textId="77777777" w:rsidR="003B6097" w:rsidRPr="006B2751" w:rsidRDefault="003B6097" w:rsidP="003B6097">
            <w:pPr>
              <w:pStyle w:val="Tables"/>
            </w:pPr>
            <w:r w:rsidRPr="006B2751">
              <w:t>No use of any substance – drug or alcohol – except as prescribed by doctor</w:t>
            </w:r>
          </w:p>
        </w:tc>
        <w:tc>
          <w:tcPr>
            <w:tcW w:w="875" w:type="pct"/>
          </w:tcPr>
          <w:p w14:paraId="7D6F0330" w14:textId="3CFA3024"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6</w:t>
            </w:r>
            <w:r w:rsidR="00400466">
              <w:t>0</w:t>
            </w:r>
          </w:p>
        </w:tc>
        <w:tc>
          <w:tcPr>
            <w:tcW w:w="1063" w:type="pct"/>
          </w:tcPr>
          <w:p w14:paraId="26DA4B30" w14:textId="0A51D127" w:rsidR="003B6097" w:rsidRPr="006B2751" w:rsidRDefault="00400466" w:rsidP="003B6097">
            <w:pPr>
              <w:pStyle w:val="Tables"/>
              <w:cnfStyle w:val="000000000000" w:firstRow="0" w:lastRow="0" w:firstColumn="0" w:lastColumn="0" w:oddVBand="0" w:evenVBand="0" w:oddHBand="0" w:evenHBand="0" w:firstRowFirstColumn="0" w:firstRowLastColumn="0" w:lastRowFirstColumn="0" w:lastRowLastColumn="0"/>
            </w:pPr>
            <w:r>
              <w:t>24</w:t>
            </w:r>
          </w:p>
        </w:tc>
      </w:tr>
      <w:tr w:rsidR="003B6097" w:rsidRPr="006B2751" w14:paraId="4A775F05"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0A9199CC" w14:textId="77777777" w:rsidR="003B6097" w:rsidRPr="006B2751" w:rsidRDefault="003B6097" w:rsidP="003B6097">
            <w:pPr>
              <w:pStyle w:val="Tables"/>
              <w:rPr>
                <w:rFonts w:cstheme="minorHAnsi"/>
              </w:rPr>
            </w:pPr>
            <w:r w:rsidRPr="006B2751">
              <w:rPr>
                <w:rFonts w:cstheme="minorHAnsi"/>
              </w:rPr>
              <w:t>No use of substance of choice but some use of other substances</w:t>
            </w:r>
          </w:p>
        </w:tc>
        <w:tc>
          <w:tcPr>
            <w:tcW w:w="875" w:type="pct"/>
          </w:tcPr>
          <w:p w14:paraId="0EC5D797" w14:textId="770F5099"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4</w:t>
            </w:r>
          </w:p>
        </w:tc>
        <w:tc>
          <w:tcPr>
            <w:tcW w:w="1063" w:type="pct"/>
          </w:tcPr>
          <w:p w14:paraId="56EC8356" w14:textId="4602F3C3"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14</w:t>
            </w:r>
          </w:p>
        </w:tc>
      </w:tr>
      <w:tr w:rsidR="003B6097" w:rsidRPr="006B2751" w14:paraId="3B6F3ADE"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085286B" w14:textId="77777777" w:rsidR="003B6097" w:rsidRPr="006B2751" w:rsidRDefault="003B6097" w:rsidP="003B6097">
            <w:pPr>
              <w:pStyle w:val="Tables"/>
              <w:rPr>
                <w:rFonts w:cstheme="minorHAnsi"/>
              </w:rPr>
            </w:pPr>
            <w:r w:rsidRPr="006B2751">
              <w:rPr>
                <w:rFonts w:cstheme="minorHAnsi"/>
              </w:rPr>
              <w:t>Moderate or controlled use of any substance – drug or alcohol</w:t>
            </w:r>
          </w:p>
        </w:tc>
        <w:tc>
          <w:tcPr>
            <w:tcW w:w="875" w:type="pct"/>
          </w:tcPr>
          <w:p w14:paraId="6F6C7665" w14:textId="7FD179B0" w:rsidR="003B6097" w:rsidRPr="006B2751" w:rsidRDefault="00BE4424" w:rsidP="003B6097">
            <w:pPr>
              <w:pStyle w:val="Tables"/>
              <w:cnfStyle w:val="010000000000" w:firstRow="0" w:lastRow="1" w:firstColumn="0" w:lastColumn="0" w:oddVBand="0" w:evenVBand="0" w:oddHBand="0" w:evenHBand="0" w:firstRowFirstColumn="0" w:firstRowLastColumn="0" w:lastRowFirstColumn="0" w:lastRowLastColumn="0"/>
            </w:pPr>
            <w:r w:rsidRPr="006B2751">
              <w:t>2</w:t>
            </w:r>
            <w:r w:rsidR="00400466">
              <w:t>1</w:t>
            </w:r>
          </w:p>
        </w:tc>
        <w:tc>
          <w:tcPr>
            <w:tcW w:w="1063" w:type="pct"/>
          </w:tcPr>
          <w:p w14:paraId="2F07059E" w14:textId="223661CE" w:rsidR="003B6097" w:rsidRPr="006B2751" w:rsidRDefault="00400466" w:rsidP="003B6097">
            <w:pPr>
              <w:pStyle w:val="Tables"/>
              <w:cnfStyle w:val="010000000000" w:firstRow="0" w:lastRow="1" w:firstColumn="0" w:lastColumn="0" w:oddVBand="0" w:evenVBand="0" w:oddHBand="0" w:evenHBand="0" w:firstRowFirstColumn="0" w:firstRowLastColumn="0" w:lastRowFirstColumn="0" w:lastRowLastColumn="0"/>
            </w:pPr>
            <w:r>
              <w:t>49</w:t>
            </w:r>
          </w:p>
        </w:tc>
      </w:tr>
    </w:tbl>
    <w:p w14:paraId="05C54566" w14:textId="77777777" w:rsidR="00313B14" w:rsidRPr="00313B14" w:rsidRDefault="00313B14" w:rsidP="00313B14">
      <w:pPr>
        <w:rPr>
          <w:sz w:val="20"/>
          <w:szCs w:val="20"/>
        </w:rPr>
      </w:pPr>
      <w:r w:rsidRPr="00313B14">
        <w:rPr>
          <w:sz w:val="20"/>
          <w:szCs w:val="20"/>
          <w:vertAlign w:val="superscript"/>
        </w:rPr>
        <w:t>*</w:t>
      </w:r>
      <w:r w:rsidRPr="00313B14">
        <w:rPr>
          <w:sz w:val="20"/>
          <w:szCs w:val="20"/>
        </w:rPr>
        <w:t>: Results presented as proportion (%) of group.</w:t>
      </w:r>
    </w:p>
    <w:p w14:paraId="35322087" w14:textId="083AE869" w:rsidR="003B6097" w:rsidRPr="006B2751" w:rsidRDefault="00313B14" w:rsidP="00313B14">
      <w:pPr>
        <w:pStyle w:val="Caption"/>
        <w:keepNext/>
        <w:spacing w:before="360"/>
      </w:pPr>
      <w:bookmarkStart w:id="987" w:name="_Toc61288881"/>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11</w:t>
      </w:r>
      <w:r w:rsidR="00473D37">
        <w:fldChar w:fldCharType="end"/>
      </w:r>
      <w:r>
        <w:t xml:space="preserve">. </w:t>
      </w:r>
      <w:r w:rsidR="003B6097" w:rsidRPr="006B2751">
        <w:t>Long-term client goals of 12-step programs.</w:t>
      </w:r>
      <w:bookmarkEnd w:id="987"/>
    </w:p>
    <w:tbl>
      <w:tblPr>
        <w:tblStyle w:val="TOPPtableformat"/>
        <w:tblW w:w="5000" w:type="pct"/>
        <w:tblLook w:val="04E0" w:firstRow="1" w:lastRow="1" w:firstColumn="1" w:lastColumn="0" w:noHBand="0" w:noVBand="1"/>
      </w:tblPr>
      <w:tblGrid>
        <w:gridCol w:w="1390"/>
        <w:gridCol w:w="5155"/>
        <w:gridCol w:w="6415"/>
      </w:tblGrid>
      <w:tr w:rsidR="003B6097" w:rsidRPr="006B2751" w14:paraId="421CFE27"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5F16B8A0" w14:textId="77777777" w:rsidR="003B6097" w:rsidRPr="006B2751" w:rsidRDefault="003B6097" w:rsidP="003B6097">
            <w:pPr>
              <w:pStyle w:val="Tables"/>
            </w:pPr>
            <w:r w:rsidRPr="006B2751">
              <w:t>Long-term client goals</w:t>
            </w:r>
            <w:r w:rsidRPr="006B2751">
              <w:rPr>
                <w:vertAlign w:val="superscript"/>
              </w:rPr>
              <w:t>*</w:t>
            </w:r>
          </w:p>
        </w:tc>
        <w:tc>
          <w:tcPr>
            <w:tcW w:w="875" w:type="pct"/>
          </w:tcPr>
          <w:p w14:paraId="05B5CD50" w14:textId="6CE35A80"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pPr>
            <w:r w:rsidRPr="006B2751">
              <w:t>12-step programs</w:t>
            </w:r>
            <w:r w:rsidR="00087803">
              <w:t xml:space="preserve"> (%)</w:t>
            </w:r>
          </w:p>
        </w:tc>
        <w:tc>
          <w:tcPr>
            <w:tcW w:w="1063" w:type="pct"/>
          </w:tcPr>
          <w:p w14:paraId="2A921ADB" w14:textId="6913D7EF"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pPr>
            <w:r w:rsidRPr="006B2751">
              <w:t>Non-12-step programs</w:t>
            </w:r>
            <w:r w:rsidR="00087803">
              <w:t xml:space="preserve"> (%)</w:t>
            </w:r>
          </w:p>
        </w:tc>
      </w:tr>
      <w:tr w:rsidR="003B6097" w:rsidRPr="006B2751" w14:paraId="74AE8819"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6D4EF9A7" w14:textId="77777777" w:rsidR="003B6097" w:rsidRPr="006B2751" w:rsidRDefault="003B6097" w:rsidP="003B6097">
            <w:pPr>
              <w:pStyle w:val="Tables"/>
            </w:pPr>
            <w:r w:rsidRPr="006B2751">
              <w:t>Abstinence from all use of alcohol and other drugs</w:t>
            </w:r>
          </w:p>
        </w:tc>
        <w:tc>
          <w:tcPr>
            <w:tcW w:w="875" w:type="pct"/>
          </w:tcPr>
          <w:p w14:paraId="09CC738F" w14:textId="1B52E1E5"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5</w:t>
            </w:r>
            <w:r w:rsidR="00400466">
              <w:t>6</w:t>
            </w:r>
          </w:p>
        </w:tc>
        <w:tc>
          <w:tcPr>
            <w:tcW w:w="1063" w:type="pct"/>
          </w:tcPr>
          <w:p w14:paraId="0379DA0B" w14:textId="55B0E1A9"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1</w:t>
            </w:r>
            <w:r w:rsidR="00400466">
              <w:t>5</w:t>
            </w:r>
          </w:p>
        </w:tc>
      </w:tr>
      <w:tr w:rsidR="003B6097" w:rsidRPr="006B2751" w14:paraId="649269C4"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66A81872" w14:textId="77777777" w:rsidR="003B6097" w:rsidRPr="006B2751" w:rsidRDefault="003B6097" w:rsidP="003B6097">
            <w:pPr>
              <w:pStyle w:val="Tables"/>
            </w:pPr>
            <w:r w:rsidRPr="006B2751">
              <w:t>Client abstinence only from use of alcohol and other drugs that have caused problems</w:t>
            </w:r>
          </w:p>
        </w:tc>
        <w:tc>
          <w:tcPr>
            <w:tcW w:w="875" w:type="pct"/>
          </w:tcPr>
          <w:p w14:paraId="59BEC6DF" w14:textId="5D904EFB"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9</w:t>
            </w:r>
          </w:p>
        </w:tc>
        <w:tc>
          <w:tcPr>
            <w:tcW w:w="1063" w:type="pct"/>
          </w:tcPr>
          <w:p w14:paraId="06E043B7" w14:textId="7DCDF791" w:rsidR="003B6097" w:rsidRPr="006B2751" w:rsidRDefault="00400466" w:rsidP="003B6097">
            <w:pPr>
              <w:pStyle w:val="Tables"/>
              <w:cnfStyle w:val="000000000000" w:firstRow="0" w:lastRow="0" w:firstColumn="0" w:lastColumn="0" w:oddVBand="0" w:evenVBand="0" w:oddHBand="0" w:evenHBand="0" w:firstRowFirstColumn="0" w:firstRowLastColumn="0" w:lastRowFirstColumn="0" w:lastRowLastColumn="0"/>
            </w:pPr>
            <w:r>
              <w:t>9</w:t>
            </w:r>
          </w:p>
        </w:tc>
      </w:tr>
      <w:tr w:rsidR="003B6097" w:rsidRPr="006B2751" w14:paraId="6C4FEEC6"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5FF07D6F" w14:textId="77777777" w:rsidR="003B6097" w:rsidRPr="006B2751" w:rsidRDefault="003B6097" w:rsidP="003B6097">
            <w:pPr>
              <w:pStyle w:val="Tables"/>
              <w:rPr>
                <w:rFonts w:cstheme="minorHAnsi"/>
              </w:rPr>
            </w:pPr>
            <w:r w:rsidRPr="006B2751">
              <w:rPr>
                <w:rFonts w:cstheme="minorHAnsi"/>
              </w:rPr>
              <w:t>Helping clients set personal consumption goals</w:t>
            </w:r>
          </w:p>
        </w:tc>
        <w:tc>
          <w:tcPr>
            <w:tcW w:w="875" w:type="pct"/>
          </w:tcPr>
          <w:p w14:paraId="2809077B" w14:textId="166496EF" w:rsidR="003B6097" w:rsidRPr="006B2751" w:rsidRDefault="00BE4424" w:rsidP="003B6097">
            <w:pPr>
              <w:pStyle w:val="Tables"/>
              <w:cnfStyle w:val="010000000000" w:firstRow="0" w:lastRow="1" w:firstColumn="0" w:lastColumn="0" w:oddVBand="0" w:evenVBand="0" w:oddHBand="0" w:evenHBand="0" w:firstRowFirstColumn="0" w:firstRowLastColumn="0" w:lastRowFirstColumn="0" w:lastRowLastColumn="0"/>
            </w:pPr>
            <w:r w:rsidRPr="006B2751">
              <w:t>36</w:t>
            </w:r>
          </w:p>
        </w:tc>
        <w:tc>
          <w:tcPr>
            <w:tcW w:w="1063" w:type="pct"/>
          </w:tcPr>
          <w:p w14:paraId="7D70D2B2" w14:textId="619F7A72" w:rsidR="003B6097" w:rsidRPr="006B2751" w:rsidRDefault="00BE4424" w:rsidP="003B6097">
            <w:pPr>
              <w:pStyle w:val="Tables"/>
              <w:cnfStyle w:val="010000000000" w:firstRow="0" w:lastRow="1" w:firstColumn="0" w:lastColumn="0" w:oddVBand="0" w:evenVBand="0" w:oddHBand="0" w:evenHBand="0" w:firstRowFirstColumn="0" w:firstRowLastColumn="0" w:lastRowFirstColumn="0" w:lastRowLastColumn="0"/>
            </w:pPr>
            <w:r w:rsidRPr="006B2751">
              <w:t>7</w:t>
            </w:r>
            <w:r w:rsidR="00400466">
              <w:t>7</w:t>
            </w:r>
          </w:p>
        </w:tc>
      </w:tr>
    </w:tbl>
    <w:p w14:paraId="5D5D9AF2" w14:textId="77777777" w:rsidR="00313B14" w:rsidRPr="00313B14" w:rsidRDefault="00313B14" w:rsidP="00313B14">
      <w:pPr>
        <w:rPr>
          <w:sz w:val="20"/>
          <w:szCs w:val="20"/>
        </w:rPr>
      </w:pPr>
      <w:r w:rsidRPr="00313B14">
        <w:rPr>
          <w:sz w:val="20"/>
          <w:szCs w:val="20"/>
          <w:vertAlign w:val="superscript"/>
        </w:rPr>
        <w:t>*</w:t>
      </w:r>
      <w:r w:rsidRPr="00313B14">
        <w:rPr>
          <w:sz w:val="20"/>
          <w:szCs w:val="20"/>
        </w:rPr>
        <w:t>: Results presented as proportion (%) of group.</w:t>
      </w:r>
    </w:p>
    <w:p w14:paraId="5188025D" w14:textId="0E00F46B" w:rsidR="003B6097" w:rsidRPr="006B2751" w:rsidRDefault="00313B14" w:rsidP="00313B14">
      <w:pPr>
        <w:pStyle w:val="Caption"/>
        <w:keepNext/>
        <w:spacing w:before="360"/>
      </w:pPr>
      <w:bookmarkStart w:id="988" w:name="_Toc61288882"/>
      <w:r>
        <w:t xml:space="preserve">Table </w:t>
      </w:r>
      <w:r w:rsidR="00473D37">
        <w:fldChar w:fldCharType="begin"/>
      </w:r>
      <w:r w:rsidR="00473D37">
        <w:instrText xml:space="preserve"> STYLEREF 7 \s </w:instrText>
      </w:r>
      <w:r w:rsidR="00473D37">
        <w:fldChar w:fldCharType="separate"/>
      </w:r>
      <w:r w:rsidR="00883063">
        <w:rPr>
          <w:noProof/>
        </w:rPr>
        <w:t>G</w:t>
      </w:r>
      <w:r w:rsidR="00473D37">
        <w:fldChar w:fldCharType="end"/>
      </w:r>
      <w:r w:rsidR="00473D37">
        <w:noBreakHyphen/>
      </w:r>
      <w:r w:rsidR="00473D37">
        <w:fldChar w:fldCharType="begin"/>
      </w:r>
      <w:r w:rsidR="00473D37">
        <w:instrText xml:space="preserve"> SEQ Table_Apx \* ARABIC \s 7 </w:instrText>
      </w:r>
      <w:r w:rsidR="00473D37">
        <w:fldChar w:fldCharType="separate"/>
      </w:r>
      <w:r w:rsidR="00883063">
        <w:rPr>
          <w:noProof/>
        </w:rPr>
        <w:t>12</w:t>
      </w:r>
      <w:r w:rsidR="00473D37">
        <w:fldChar w:fldCharType="end"/>
      </w:r>
      <w:r>
        <w:t xml:space="preserve">. </w:t>
      </w:r>
      <w:r w:rsidR="003B6097" w:rsidRPr="006B2751">
        <w:t>Proportion of self-identified model programs among 12-step programs.</w:t>
      </w:r>
      <w:bookmarkEnd w:id="988"/>
    </w:p>
    <w:tbl>
      <w:tblPr>
        <w:tblStyle w:val="TOPPtableformat"/>
        <w:tblW w:w="5000" w:type="pct"/>
        <w:tblLook w:val="04E0" w:firstRow="1" w:lastRow="1" w:firstColumn="1" w:lastColumn="0" w:noHBand="0" w:noVBand="1"/>
      </w:tblPr>
      <w:tblGrid>
        <w:gridCol w:w="1001"/>
        <w:gridCol w:w="4255"/>
        <w:gridCol w:w="7704"/>
      </w:tblGrid>
      <w:tr w:rsidR="003B6097" w:rsidRPr="006B2751" w14:paraId="045B7635" w14:textId="77777777" w:rsidTr="00CA1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69CF7AEE" w14:textId="77777777" w:rsidR="003B6097" w:rsidRPr="006B2751" w:rsidRDefault="003B6097" w:rsidP="003B6097">
            <w:pPr>
              <w:pStyle w:val="Tables"/>
            </w:pPr>
            <w:r w:rsidRPr="006B2751">
              <w:t>Model program status</w:t>
            </w:r>
            <w:r w:rsidRPr="006B2751">
              <w:rPr>
                <w:vertAlign w:val="superscript"/>
              </w:rPr>
              <w:t>*</w:t>
            </w:r>
          </w:p>
        </w:tc>
        <w:tc>
          <w:tcPr>
            <w:tcW w:w="711" w:type="pct"/>
          </w:tcPr>
          <w:p w14:paraId="57ABF1CC" w14:textId="22A44655"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pPr>
            <w:r w:rsidRPr="006B2751">
              <w:t>12-step programs</w:t>
            </w:r>
            <w:r w:rsidR="00087803">
              <w:t xml:space="preserve"> (%)</w:t>
            </w:r>
          </w:p>
        </w:tc>
        <w:tc>
          <w:tcPr>
            <w:tcW w:w="1226" w:type="pct"/>
          </w:tcPr>
          <w:p w14:paraId="7A680A2E" w14:textId="132AED91" w:rsidR="003B6097" w:rsidRPr="006B2751" w:rsidRDefault="003B6097" w:rsidP="003B6097">
            <w:pPr>
              <w:pStyle w:val="Tables"/>
              <w:cnfStyle w:val="100000000000" w:firstRow="1" w:lastRow="0" w:firstColumn="0" w:lastColumn="0" w:oddVBand="0" w:evenVBand="0" w:oddHBand="0" w:evenHBand="0" w:firstRowFirstColumn="0" w:firstRowLastColumn="0" w:lastRowFirstColumn="0" w:lastRowLastColumn="0"/>
            </w:pPr>
            <w:r w:rsidRPr="006B2751">
              <w:t>Non-12-step programs</w:t>
            </w:r>
            <w:r w:rsidR="00087803">
              <w:t xml:space="preserve"> (%)</w:t>
            </w:r>
          </w:p>
        </w:tc>
      </w:tr>
      <w:tr w:rsidR="003B6097" w:rsidRPr="006B2751" w14:paraId="7E79FE86"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43D28D85" w14:textId="77777777" w:rsidR="003B6097" w:rsidRPr="006B2751" w:rsidRDefault="003B6097" w:rsidP="003B6097">
            <w:pPr>
              <w:pStyle w:val="Tables"/>
            </w:pPr>
            <w:r w:rsidRPr="006B2751">
              <w:t>Model program</w:t>
            </w:r>
          </w:p>
        </w:tc>
        <w:tc>
          <w:tcPr>
            <w:tcW w:w="711" w:type="pct"/>
          </w:tcPr>
          <w:p w14:paraId="7F8BFEFB" w14:textId="6BE01C9A"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4</w:t>
            </w:r>
            <w:r w:rsidR="00400466">
              <w:t>5</w:t>
            </w:r>
          </w:p>
        </w:tc>
        <w:tc>
          <w:tcPr>
            <w:tcW w:w="1226" w:type="pct"/>
          </w:tcPr>
          <w:p w14:paraId="38C1D0F4" w14:textId="0FB6216E"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3</w:t>
            </w:r>
            <w:r w:rsidR="00400466">
              <w:t>5</w:t>
            </w:r>
          </w:p>
        </w:tc>
      </w:tr>
      <w:tr w:rsidR="003B6097" w:rsidRPr="006B2751" w14:paraId="707EB80A" w14:textId="77777777" w:rsidTr="00CA1CC5">
        <w:tc>
          <w:tcPr>
            <w:cnfStyle w:val="001000000000" w:firstRow="0" w:lastRow="0" w:firstColumn="1" w:lastColumn="0" w:oddVBand="0" w:evenVBand="0" w:oddHBand="0" w:evenHBand="0" w:firstRowFirstColumn="0" w:firstRowLastColumn="0" w:lastRowFirstColumn="0" w:lastRowLastColumn="0"/>
            <w:tcW w:w="0" w:type="pct"/>
          </w:tcPr>
          <w:p w14:paraId="29264B60" w14:textId="77777777" w:rsidR="003B6097" w:rsidRPr="006B2751" w:rsidRDefault="003B6097" w:rsidP="003B6097">
            <w:pPr>
              <w:pStyle w:val="Tables"/>
            </w:pPr>
            <w:r w:rsidRPr="006B2751">
              <w:t>Not a model program</w:t>
            </w:r>
          </w:p>
        </w:tc>
        <w:tc>
          <w:tcPr>
            <w:tcW w:w="711" w:type="pct"/>
          </w:tcPr>
          <w:p w14:paraId="3D265C8B" w14:textId="592D3893"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4</w:t>
            </w:r>
            <w:r w:rsidR="00400466">
              <w:t>2</w:t>
            </w:r>
          </w:p>
        </w:tc>
        <w:tc>
          <w:tcPr>
            <w:tcW w:w="1226" w:type="pct"/>
          </w:tcPr>
          <w:p w14:paraId="03B922F5" w14:textId="36E04169" w:rsidR="003B6097" w:rsidRPr="006B2751" w:rsidRDefault="00BE4424" w:rsidP="003B6097">
            <w:pPr>
              <w:pStyle w:val="Tables"/>
              <w:cnfStyle w:val="000000000000" w:firstRow="0" w:lastRow="0" w:firstColumn="0" w:lastColumn="0" w:oddVBand="0" w:evenVBand="0" w:oddHBand="0" w:evenHBand="0" w:firstRowFirstColumn="0" w:firstRowLastColumn="0" w:lastRowFirstColumn="0" w:lastRowLastColumn="0"/>
            </w:pPr>
            <w:r w:rsidRPr="006B2751">
              <w:t>5</w:t>
            </w:r>
            <w:r w:rsidR="00400466">
              <w:t>3</w:t>
            </w:r>
          </w:p>
        </w:tc>
      </w:tr>
      <w:tr w:rsidR="003B6097" w14:paraId="01748CDE" w14:textId="77777777" w:rsidTr="00CA1C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86749D3" w14:textId="77777777" w:rsidR="003B6097" w:rsidRPr="006B2751" w:rsidRDefault="003B6097" w:rsidP="003B6097">
            <w:pPr>
              <w:pStyle w:val="Tables"/>
              <w:rPr>
                <w:rFonts w:cstheme="minorHAnsi"/>
              </w:rPr>
            </w:pPr>
            <w:r w:rsidRPr="006B2751">
              <w:rPr>
                <w:rFonts w:cstheme="minorHAnsi"/>
              </w:rPr>
              <w:t>Needs to do better</w:t>
            </w:r>
          </w:p>
        </w:tc>
        <w:tc>
          <w:tcPr>
            <w:tcW w:w="711" w:type="pct"/>
          </w:tcPr>
          <w:p w14:paraId="3D87F699" w14:textId="3AFFAB90" w:rsidR="003B6097" w:rsidRPr="006B2751" w:rsidRDefault="00BE4424" w:rsidP="003B6097">
            <w:pPr>
              <w:pStyle w:val="Tables"/>
              <w:cnfStyle w:val="010000000000" w:firstRow="0" w:lastRow="1" w:firstColumn="0" w:lastColumn="0" w:oddVBand="0" w:evenVBand="0" w:oddHBand="0" w:evenHBand="0" w:firstRowFirstColumn="0" w:firstRowLastColumn="0" w:lastRowFirstColumn="0" w:lastRowLastColumn="0"/>
            </w:pPr>
            <w:r w:rsidRPr="006B2751">
              <w:t>13</w:t>
            </w:r>
          </w:p>
        </w:tc>
        <w:tc>
          <w:tcPr>
            <w:tcW w:w="1226" w:type="pct"/>
          </w:tcPr>
          <w:p w14:paraId="240C2858" w14:textId="1BCB5D09" w:rsidR="003B6097" w:rsidRDefault="00BE4424" w:rsidP="003B6097">
            <w:pPr>
              <w:pStyle w:val="Tables"/>
              <w:cnfStyle w:val="010000000000" w:firstRow="0" w:lastRow="1" w:firstColumn="0" w:lastColumn="0" w:oddVBand="0" w:evenVBand="0" w:oddHBand="0" w:evenHBand="0" w:firstRowFirstColumn="0" w:firstRowLastColumn="0" w:lastRowFirstColumn="0" w:lastRowLastColumn="0"/>
            </w:pPr>
            <w:r w:rsidRPr="006B2751">
              <w:t>1</w:t>
            </w:r>
            <w:r w:rsidR="00400466">
              <w:t>2</w:t>
            </w:r>
          </w:p>
        </w:tc>
      </w:tr>
    </w:tbl>
    <w:bookmarkEnd w:id="2"/>
    <w:bookmarkEnd w:id="959"/>
    <w:bookmarkEnd w:id="960"/>
    <w:p w14:paraId="0468CBE2" w14:textId="58C24524" w:rsidR="00323AB7" w:rsidRPr="00313B14" w:rsidRDefault="001661C3" w:rsidP="00672CB6">
      <w:pPr>
        <w:rPr>
          <w:sz w:val="20"/>
          <w:szCs w:val="20"/>
        </w:rPr>
      </w:pPr>
      <w:r w:rsidRPr="00313B14">
        <w:rPr>
          <w:sz w:val="20"/>
          <w:szCs w:val="20"/>
          <w:vertAlign w:val="superscript"/>
        </w:rPr>
        <w:t>*</w:t>
      </w:r>
      <w:r w:rsidRPr="00313B14">
        <w:rPr>
          <w:sz w:val="20"/>
          <w:szCs w:val="20"/>
        </w:rPr>
        <w:t>: Results presented as proportion (%) of group.</w:t>
      </w:r>
    </w:p>
    <w:sectPr w:rsidR="00323AB7" w:rsidRPr="00313B14" w:rsidSect="00F222DF">
      <w:headerReference w:type="even" r:id="rId129"/>
      <w:headerReference w:type="default" r:id="rId130"/>
      <w:headerReference w:type="first" r:id="rId131"/>
      <w:footnotePr>
        <w:numFmt w:val="chicago"/>
        <w:numRestart w:val="eachPage"/>
      </w:footnotePr>
      <w:pgSz w:w="15840" w:h="12240" w:orient="landscape" w:code="1"/>
      <w:pgMar w:top="1440" w:right="1440" w:bottom="1440" w:left="1440" w:header="720" w:footer="720" w:gutter="0"/>
      <w:pgBorders w:offsetFrom="page">
        <w:top w:val="single" w:sz="12" w:space="0" w:color="FFFFFF" w:themeColor="background1"/>
        <w:left w:val="single" w:sz="12" w:space="0" w:color="FFFFFF" w:themeColor="background1"/>
        <w:bottom w:val="single" w:sz="12" w:space="0" w:color="FFFFFF" w:themeColor="background1"/>
        <w:right w:val="single" w:sz="12" w:space="0" w:color="FFFFFF" w:themeColor="background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F93F9" w14:textId="77777777" w:rsidR="00FB06E9" w:rsidRDefault="00FB06E9">
      <w:pPr>
        <w:spacing w:before="0" w:after="0"/>
      </w:pPr>
      <w:r>
        <w:separator/>
      </w:r>
    </w:p>
  </w:endnote>
  <w:endnote w:type="continuationSeparator" w:id="0">
    <w:p w14:paraId="6367F832" w14:textId="77777777" w:rsidR="00FB06E9" w:rsidRDefault="00FB06E9">
      <w:pPr>
        <w:spacing w:before="0" w:after="0"/>
      </w:pPr>
      <w:r>
        <w:continuationSeparator/>
      </w:r>
    </w:p>
  </w:endnote>
  <w:endnote w:type="continuationNotice" w:id="1">
    <w:p w14:paraId="4E17FE14" w14:textId="77777777" w:rsidR="00FB06E9" w:rsidRDefault="00FB06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괁蠵ĝು怀"/>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7158" w14:textId="77777777" w:rsidR="00A0271F" w:rsidRDefault="00A0271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289982"/>
      <w:docPartObj>
        <w:docPartGallery w:val="Page Numbers (Bottom of Page)"/>
        <w:docPartUnique/>
      </w:docPartObj>
    </w:sdtPr>
    <w:sdtEndPr>
      <w:rPr>
        <w:noProof/>
      </w:rPr>
    </w:sdtEndPr>
    <w:sdtContent>
      <w:p w14:paraId="55FCB398" w14:textId="67C452CF" w:rsidR="00A0271F" w:rsidRDefault="00A0271F" w:rsidP="00736B50">
        <w:pPr>
          <w:pStyle w:val="Footer"/>
          <w:jc w:val="right"/>
        </w:pPr>
        <w:r>
          <w:fldChar w:fldCharType="begin"/>
        </w:r>
        <w:r>
          <w:instrText xml:space="preserve"> PAGE   \* MERGEFORMAT </w:instrText>
        </w:r>
        <w:r>
          <w:fldChar w:fldCharType="separate"/>
        </w:r>
        <w:r w:rsidR="0023563B">
          <w:rPr>
            <w:noProof/>
          </w:rPr>
          <w:t>ix</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483829"/>
      <w:docPartObj>
        <w:docPartGallery w:val="Page Numbers (Bottom of Page)"/>
        <w:docPartUnique/>
      </w:docPartObj>
    </w:sdtPr>
    <w:sdtEndPr>
      <w:rPr>
        <w:noProof/>
      </w:rPr>
    </w:sdtEndPr>
    <w:sdtContent>
      <w:p w14:paraId="0AA4D5A5" w14:textId="159B6CBD" w:rsidR="00A0271F" w:rsidRDefault="00A0271F" w:rsidP="00734AD4">
        <w:pPr>
          <w:pStyle w:val="Footer"/>
          <w:jc w:val="right"/>
        </w:pPr>
        <w:r>
          <w:fldChar w:fldCharType="begin"/>
        </w:r>
        <w:r>
          <w:instrText xml:space="preserve"> PAGE   \* MERGEFORMAT </w:instrText>
        </w:r>
        <w:r>
          <w:fldChar w:fldCharType="separate"/>
        </w:r>
        <w:r w:rsidR="0023563B">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189213"/>
      <w:docPartObj>
        <w:docPartGallery w:val="Page Numbers (Bottom of Page)"/>
        <w:docPartUnique/>
      </w:docPartObj>
    </w:sdtPr>
    <w:sdtEndPr>
      <w:rPr>
        <w:noProof/>
      </w:rPr>
    </w:sdtEndPr>
    <w:sdtContent>
      <w:p w14:paraId="669BF4C8" w14:textId="7074097C" w:rsidR="00A0271F" w:rsidRDefault="00A0271F" w:rsidP="00C3773C">
        <w:pPr>
          <w:pStyle w:val="Footer"/>
          <w:jc w:val="right"/>
        </w:pPr>
        <w:r>
          <w:fldChar w:fldCharType="begin"/>
        </w:r>
        <w:r>
          <w:instrText xml:space="preserve"> PAGE   \* MERGEFORMAT </w:instrText>
        </w:r>
        <w:r>
          <w:fldChar w:fldCharType="separate"/>
        </w:r>
        <w:r w:rsidR="0023563B">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B8F78" w14:textId="77777777" w:rsidR="00FB06E9" w:rsidRDefault="00FB06E9">
      <w:pPr>
        <w:spacing w:before="0" w:after="0"/>
      </w:pPr>
      <w:r>
        <w:separator/>
      </w:r>
    </w:p>
  </w:footnote>
  <w:footnote w:type="continuationSeparator" w:id="0">
    <w:p w14:paraId="080837EF" w14:textId="77777777" w:rsidR="00FB06E9" w:rsidRDefault="00FB06E9">
      <w:pPr>
        <w:spacing w:before="0" w:after="0"/>
      </w:pPr>
      <w:r>
        <w:continuationSeparator/>
      </w:r>
    </w:p>
  </w:footnote>
  <w:footnote w:type="continuationNotice" w:id="1">
    <w:p w14:paraId="187831F9" w14:textId="77777777" w:rsidR="00FB06E9" w:rsidRDefault="00FB06E9">
      <w:pPr>
        <w:spacing w:before="0" w:after="0"/>
      </w:pPr>
    </w:p>
  </w:footnote>
  <w:footnote w:id="2">
    <w:p w14:paraId="137B7A66" w14:textId="5140F5F1" w:rsidR="00A0271F" w:rsidRDefault="00A0271F">
      <w:pPr>
        <w:pStyle w:val="FootnoteText"/>
      </w:pPr>
      <w:r>
        <w:rPr>
          <w:rStyle w:val="FootnoteReference"/>
        </w:rPr>
        <w:footnoteRef/>
      </w:r>
      <w:r>
        <w:t xml:space="preserve"> Subject to limitations of information sharing imposed by individual jurisdictions, program administrators, and/or research review councils. The authors reserve the right to negotiate any sharing of information on a case-by-case basis as per pre-existing agreements with the relevant administrative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B424E" w14:textId="5CB35EDF" w:rsidR="00A0271F" w:rsidRDefault="003D3376">
    <w:pPr>
      <w:pStyle w:val="Header"/>
    </w:pPr>
    <w:fldSimple w:instr=" STYLEREF  &quot;Heading 1&quot;  \* MERGEFORMAT ">
      <w:r w:rsidR="00A0271F">
        <w:rPr>
          <w:noProof/>
        </w:rPr>
        <w:t>Background</w:t>
      </w:r>
    </w:fldSimple>
    <w:r w:rsidR="00A0271F">
      <w:t xml:space="preserve">: </w:t>
    </w:r>
    <w:fldSimple w:instr=" STYLEREF  &quot;Heading 2&quot;  \* MERGEFORMAT ">
      <w:r w:rsidR="00A0271F">
        <w:rPr>
          <w:noProof/>
        </w:rPr>
        <w:t>Literature Review</w:t>
      </w:r>
    </w:fldSimple>
    <w:r w:rsidR="00A0271F">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BD97" w14:textId="5338EFAE" w:rsidR="00A0271F" w:rsidRDefault="00A0271F">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B499" w14:textId="4828508E" w:rsidR="00A0271F" w:rsidRDefault="00A0271F">
    <w:pPr>
      <w:pStyle w:val="Header"/>
    </w:pPr>
    <w:r w:rsidRPr="00A54F09">
      <w:rPr>
        <w:noProof/>
        <w:lang w:val="en-US"/>
      </w:rPr>
      <mc:AlternateContent>
        <mc:Choice Requires="wps">
          <w:drawing>
            <wp:anchor distT="45720" distB="45720" distL="114300" distR="114300" simplePos="0" relativeHeight="251688448" behindDoc="1" locked="0" layoutInCell="1" allowOverlap="1" wp14:anchorId="597D4255" wp14:editId="4C875B20">
              <wp:simplePos x="0" y="0"/>
              <wp:positionH relativeFrom="column">
                <wp:posOffset>457200</wp:posOffset>
              </wp:positionH>
              <wp:positionV relativeFrom="page">
                <wp:posOffset>0</wp:posOffset>
              </wp:positionV>
              <wp:extent cx="6400800" cy="3771900"/>
              <wp:effectExtent l="0" t="0" r="0" b="0"/>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771900"/>
                      </a:xfrm>
                      <a:prstGeom prst="rect">
                        <a:avLst/>
                      </a:prstGeom>
                      <a:solidFill>
                        <a:srgbClr val="5393B8"/>
                      </a:solidFill>
                      <a:ln w="9525">
                        <a:noFill/>
                        <a:miter lim="800000"/>
                        <a:headEnd/>
                        <a:tailEnd/>
                      </a:ln>
                    </wps:spPr>
                    <wps:txbx>
                      <w:txbxContent>
                        <w:p w14:paraId="6DE6EE5F" w14:textId="77777777" w:rsidR="00A0271F" w:rsidRPr="0024485F" w:rsidRDefault="00A0271F" w:rsidP="00B55B4D">
                          <w:pPr>
                            <w:spacing w:before="0" w:after="0"/>
                            <w:rPr>
                              <w:rFonts w:ascii="Arial" w:hAnsi="Arial" w:cs="Arial"/>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7D4255" id="_x0000_t202" coordsize="21600,21600" o:spt="202" path="m,l,21600r21600,l21600,xe">
              <v:stroke joinstyle="miter"/>
              <v:path gradientshapeok="t" o:connecttype="rect"/>
            </v:shapetype>
            <v:shape id="_x0000_s1114" type="#_x0000_t202" style="position:absolute;margin-left:36pt;margin-top:0;width:7in;height:297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" fillcolor="#5393b8" stroked="f">
              <v:textbox>
                <w:txbxContent>
                  <w:p w14:paraId="6DE6EE5F" w14:textId="77777777" w:rsidR="00A0271F" w:rsidRPr="0024485F" w:rsidRDefault="00A0271F" w:rsidP="00B55B4D">
                    <w:pPr>
                      <w:spacing w:before="0" w:after="0"/>
                      <w:rPr>
                        <w:rFonts w:ascii="Arial" w:hAnsi="Arial" w:cs="Arial"/>
                        <w:color w:val="FFFFFF" w:themeColor="background1"/>
                      </w:rPr>
                    </w:pPr>
                  </w:p>
                </w:txbxContent>
              </v:textbox>
              <w10:wrap anchory="page"/>
            </v:shape>
          </w:pict>
        </mc:Fallback>
      </mc:AlternateContent>
    </w:r>
    <w:r w:rsidRPr="00351743">
      <w:rPr>
        <w:noProof/>
        <w:lang w:val="en-US"/>
      </w:rPr>
      <mc:AlternateContent>
        <mc:Choice Requires="wps">
          <w:drawing>
            <wp:anchor distT="0" distB="0" distL="114300" distR="114300" simplePos="0" relativeHeight="251687424" behindDoc="1" locked="0" layoutInCell="1" allowOverlap="1" wp14:anchorId="48E20314" wp14:editId="4DEEF4E4">
              <wp:simplePos x="0" y="0"/>
              <wp:positionH relativeFrom="column">
                <wp:posOffset>-914400</wp:posOffset>
              </wp:positionH>
              <wp:positionV relativeFrom="page">
                <wp:posOffset>0</wp:posOffset>
              </wp:positionV>
              <wp:extent cx="1257300" cy="10058400"/>
              <wp:effectExtent l="0" t="0" r="0" b="0"/>
              <wp:wrapNone/>
              <wp:docPr id="254" name="Text Box 254"/>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1C29E503" w14:textId="77777777" w:rsidR="00A0271F" w:rsidRDefault="00A0271F" w:rsidP="00B55B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E20314" id="Text Box 254" o:spid="_x0000_s1115" type="#_x0000_t202" style="position:absolute;margin-left:-1in;margin-top:0;width:99pt;height:11in;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" fillcolor="#c00000" stroked="f" strokeweight=".5pt">
              <v:textbox>
                <w:txbxContent>
                  <w:p w14:paraId="1C29E503" w14:textId="77777777" w:rsidR="00A0271F" w:rsidRDefault="00A0271F" w:rsidP="00B55B4D"/>
                </w:txbxContent>
              </v:textbox>
              <w10:wrap anchory="page"/>
            </v:shape>
          </w:pict>
        </mc:Fallback>
      </mc:AlternateContent>
    </w: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EF1C0" w14:textId="0219AF66" w:rsidR="00A0271F" w:rsidRDefault="00A0271F">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42D9" w14:textId="23C96122" w:rsidR="00A0271F" w:rsidRDefault="00A0271F">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0F2F" w14:textId="7FA00C45" w:rsidR="00A0271F" w:rsidRDefault="00A0271F">
    <w:pPr>
      <w:pStyle w:val="Header"/>
    </w:pPr>
    <w:r w:rsidRPr="00A54F09">
      <w:rPr>
        <w:noProof/>
        <w:lang w:val="en-US"/>
      </w:rPr>
      <mc:AlternateContent>
        <mc:Choice Requires="wps">
          <w:drawing>
            <wp:anchor distT="45720" distB="45720" distL="114300" distR="114300" simplePos="0" relativeHeight="251684352" behindDoc="1" locked="0" layoutInCell="1" allowOverlap="1" wp14:anchorId="0F92481B" wp14:editId="79E4F8F7">
              <wp:simplePos x="0" y="0"/>
              <wp:positionH relativeFrom="column">
                <wp:posOffset>457200</wp:posOffset>
              </wp:positionH>
              <wp:positionV relativeFrom="page">
                <wp:posOffset>0</wp:posOffset>
              </wp:positionV>
              <wp:extent cx="8686800" cy="800100"/>
              <wp:effectExtent l="0" t="0" r="0" b="0"/>
              <wp:wrapNone/>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800100"/>
                      </a:xfrm>
                      <a:prstGeom prst="rect">
                        <a:avLst/>
                      </a:prstGeom>
                      <a:solidFill>
                        <a:srgbClr val="5393B8"/>
                      </a:solidFill>
                      <a:ln w="9525">
                        <a:noFill/>
                        <a:miter lim="800000"/>
                        <a:headEnd/>
                        <a:tailEnd/>
                      </a:ln>
                    </wps:spPr>
                    <wps:txbx>
                      <w:txbxContent>
                        <w:p w14:paraId="42AEDE1D" w14:textId="5D1B6C80" w:rsidR="00A0271F" w:rsidRPr="00B55B4D" w:rsidRDefault="00A0271F" w:rsidP="00694581">
                          <w:pPr>
                            <w:spacing w:before="0" w:after="0"/>
                            <w:rPr>
                              <w:rFonts w:asciiTheme="majorHAnsi" w:hAnsiTheme="majorHAnsi" w:cstheme="majorHAnsi"/>
                              <w:color w:val="FFFFFF" w:themeColor="background1"/>
                              <w:sz w:val="48"/>
                              <w:szCs w:val="48"/>
                            </w:rPr>
                          </w:pP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_Ref47568631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t>Subgroup Analysis: OAT-Inadmissible Programs</w:t>
                          </w:r>
                          <w:r w:rsidRPr="00B55B4D">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92481B" id="_x0000_t202" coordsize="21600,21600" o:spt="202" path="m,l,21600r21600,l21600,xe">
              <v:stroke joinstyle="miter"/>
              <v:path gradientshapeok="t" o:connecttype="rect"/>
            </v:shapetype>
            <v:shape id="_x0000_s1116" type="#_x0000_t202" style="position:absolute;margin-left:36pt;margin-top:0;width:684pt;height:63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" fillcolor="#5393b8" stroked="f">
              <v:textbox>
                <w:txbxContent>
                  <w:p w14:paraId="42AEDE1D" w14:textId="5D1B6C80" w:rsidR="00A0271F" w:rsidRPr="00B55B4D" w:rsidRDefault="00A0271F" w:rsidP="00694581">
                    <w:pPr>
                      <w:spacing w:before="0" w:after="0"/>
                      <w:rPr>
                        <w:rFonts w:asciiTheme="majorHAnsi" w:hAnsiTheme="majorHAnsi" w:cstheme="majorHAnsi"/>
                        <w:color w:val="FFFFFF" w:themeColor="background1"/>
                        <w:sz w:val="48"/>
                        <w:szCs w:val="48"/>
                      </w:rPr>
                    </w:pP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_Ref47568631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t>Subgroup Analysis: OAT-Inadmissible Programs</w:t>
                    </w:r>
                    <w:r w:rsidRPr="00B55B4D">
                      <w:rPr>
                        <w:rFonts w:asciiTheme="majorHAnsi" w:hAnsiTheme="majorHAnsi" w:cstheme="majorHAnsi"/>
                        <w:color w:val="FFFFFF" w:themeColor="background1"/>
                        <w:sz w:val="48"/>
                        <w:szCs w:val="48"/>
                      </w:rPr>
                      <w:fldChar w:fldCharType="end"/>
                    </w:r>
                  </w:p>
                </w:txbxContent>
              </v:textbox>
              <w10:wrap anchory="page"/>
            </v:shape>
          </w:pict>
        </mc:Fallback>
      </mc:AlternateContent>
    </w:r>
    <w:r w:rsidRPr="00A54F09">
      <w:rPr>
        <w:noProof/>
        <w:lang w:val="en-US"/>
      </w:rPr>
      <mc:AlternateContent>
        <mc:Choice Requires="wps">
          <w:drawing>
            <wp:anchor distT="0" distB="0" distL="114300" distR="114300" simplePos="0" relativeHeight="251686400" behindDoc="1" locked="0" layoutInCell="1" allowOverlap="1" wp14:anchorId="60300EAB" wp14:editId="2EAFA88A">
              <wp:simplePos x="0" y="0"/>
              <wp:positionH relativeFrom="column">
                <wp:posOffset>-914400</wp:posOffset>
              </wp:positionH>
              <wp:positionV relativeFrom="page">
                <wp:posOffset>0</wp:posOffset>
              </wp:positionV>
              <wp:extent cx="800100" cy="10058400"/>
              <wp:effectExtent l="0" t="0" r="0" b="0"/>
              <wp:wrapNone/>
              <wp:docPr id="252" name="Text Box 252"/>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1288E89D"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300EAB" id="Text Box 252" o:spid="_x0000_s1117" type="#_x0000_t202" style="position:absolute;margin-left:-1in;margin-top:0;width:63pt;height:11in;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" fillcolor="#abc6d5" stroked="f" strokeweight=".5pt">
              <v:textbox>
                <w:txbxContent>
                  <w:p w14:paraId="1288E89D" w14:textId="77777777" w:rsidR="00A0271F" w:rsidRDefault="00A0271F"/>
                </w:txbxContent>
              </v:textbox>
              <w10:wrap anchory="page"/>
            </v:shape>
          </w:pict>
        </mc:Fallback>
      </mc:AlternateContent>
    </w:r>
    <w:r w:rsidRPr="00A54F09">
      <w:rPr>
        <w:noProof/>
        <w:lang w:val="en-US"/>
      </w:rPr>
      <mc:AlternateContent>
        <mc:Choice Requires="wps">
          <w:drawing>
            <wp:anchor distT="0" distB="0" distL="114300" distR="114300" simplePos="0" relativeHeight="251685376" behindDoc="1" locked="0" layoutInCell="1" allowOverlap="1" wp14:anchorId="23E1779F" wp14:editId="1BB6DF2A">
              <wp:simplePos x="0" y="0"/>
              <wp:positionH relativeFrom="column">
                <wp:posOffset>0</wp:posOffset>
              </wp:positionH>
              <wp:positionV relativeFrom="page">
                <wp:posOffset>0</wp:posOffset>
              </wp:positionV>
              <wp:extent cx="342900" cy="800100"/>
              <wp:effectExtent l="0" t="0" r="0" b="0"/>
              <wp:wrapNone/>
              <wp:docPr id="253" name="Text Box 253"/>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1263797A" w14:textId="1C212592"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E1779F" id="Text Box 253" o:spid="_x0000_s1118" type="#_x0000_t202" style="position:absolute;margin-left:0;margin-top:0;width:27pt;height:6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" fillcolor="#c00000" stroked="f" strokeweight="6pt">
              <v:textbox inset="0,0,0,0">
                <w:txbxContent>
                  <w:p w14:paraId="1263797A" w14:textId="1C212592"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F</w:t>
                    </w:r>
                  </w:p>
                </w:txbxContent>
              </v:textbox>
              <w10:wrap anchory="page"/>
            </v:shape>
          </w:pict>
        </mc:Fallback>
      </mc:AlternateContent>
    </w: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2696" w14:textId="4DA73C84" w:rsidR="00A0271F" w:rsidRDefault="00A0271F">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A223" w14:textId="3BD3064C" w:rsidR="00A0271F" w:rsidRDefault="00A0271F">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7C00" w14:textId="29A57112" w:rsidR="00A0271F" w:rsidRDefault="00A0271F">
    <w:pPr>
      <w:pStyle w:val="Header"/>
    </w:pPr>
    <w:r w:rsidRPr="00A54F09">
      <w:rPr>
        <w:noProof/>
        <w:lang w:val="en-US"/>
      </w:rPr>
      <mc:AlternateContent>
        <mc:Choice Requires="wps">
          <w:drawing>
            <wp:anchor distT="45720" distB="45720" distL="114300" distR="114300" simplePos="0" relativeHeight="251679232" behindDoc="1" locked="0" layoutInCell="1" allowOverlap="1" wp14:anchorId="6524D414" wp14:editId="3CFB47F1">
              <wp:simplePos x="0" y="0"/>
              <wp:positionH relativeFrom="column">
                <wp:posOffset>457200</wp:posOffset>
              </wp:positionH>
              <wp:positionV relativeFrom="page">
                <wp:posOffset>0</wp:posOffset>
              </wp:positionV>
              <wp:extent cx="6400800" cy="4114800"/>
              <wp:effectExtent l="0" t="0" r="0" b="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114800"/>
                      </a:xfrm>
                      <a:prstGeom prst="rect">
                        <a:avLst/>
                      </a:prstGeom>
                      <a:solidFill>
                        <a:srgbClr val="5393B8"/>
                      </a:solidFill>
                      <a:ln w="9525">
                        <a:noFill/>
                        <a:miter lim="800000"/>
                        <a:headEnd/>
                        <a:tailEnd/>
                      </a:ln>
                    </wps:spPr>
                    <wps:txbx>
                      <w:txbxContent>
                        <w:p w14:paraId="5DC27C77" w14:textId="1809FD9C" w:rsidR="00A0271F" w:rsidRPr="00B55B4D" w:rsidRDefault="00A0271F" w:rsidP="00694581">
                          <w:pPr>
                            <w:spacing w:before="0" w:after="0"/>
                            <w:rPr>
                              <w:rFonts w:ascii="Arial" w:hAnsi="Arial" w:cs="Arial"/>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24D414" id="_x0000_t202" coordsize="21600,21600" o:spt="202" path="m,l,21600r21600,l21600,xe">
              <v:stroke joinstyle="miter"/>
              <v:path gradientshapeok="t" o:connecttype="rect"/>
            </v:shapetype>
            <v:shape id="_x0000_s1119" type="#_x0000_t202" style="position:absolute;margin-left:36pt;margin-top:0;width:7in;height:324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" fillcolor="#5393b8" stroked="f">
              <v:textbox>
                <w:txbxContent>
                  <w:p w14:paraId="5DC27C77" w14:textId="1809FD9C" w:rsidR="00A0271F" w:rsidRPr="00B55B4D" w:rsidRDefault="00A0271F" w:rsidP="00694581">
                    <w:pPr>
                      <w:spacing w:before="0" w:after="0"/>
                      <w:rPr>
                        <w:rFonts w:ascii="Arial" w:hAnsi="Arial" w:cs="Arial"/>
                        <w:color w:val="FFFFFF" w:themeColor="background1"/>
                      </w:rPr>
                    </w:pPr>
                  </w:p>
                </w:txbxContent>
              </v:textbox>
              <w10:wrap anchory="page"/>
            </v:shape>
          </w:pict>
        </mc:Fallback>
      </mc:AlternateContent>
    </w:r>
    <w:r w:rsidRPr="00351743">
      <w:rPr>
        <w:noProof/>
        <w:lang w:val="en-US"/>
      </w:rPr>
      <mc:AlternateContent>
        <mc:Choice Requires="wps">
          <w:drawing>
            <wp:anchor distT="0" distB="0" distL="114300" distR="114300" simplePos="0" relativeHeight="251689472" behindDoc="1" locked="0" layoutInCell="1" allowOverlap="1" wp14:anchorId="62F808E2" wp14:editId="26407660">
              <wp:simplePos x="0" y="0"/>
              <wp:positionH relativeFrom="column">
                <wp:posOffset>-914400</wp:posOffset>
              </wp:positionH>
              <wp:positionV relativeFrom="page">
                <wp:posOffset>0</wp:posOffset>
              </wp:positionV>
              <wp:extent cx="1257300" cy="10058400"/>
              <wp:effectExtent l="0" t="0" r="0" b="0"/>
              <wp:wrapNone/>
              <wp:docPr id="257" name="Text Box 257"/>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3E83C378" w14:textId="77777777" w:rsidR="00A0271F" w:rsidRDefault="00A0271F" w:rsidP="00B55B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F808E2" id="Text Box 257" o:spid="_x0000_s1120" type="#_x0000_t202" style="position:absolute;margin-left:-1in;margin-top:0;width:99pt;height:11in;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" fillcolor="#c00000" stroked="f" strokeweight=".5pt">
              <v:textbox>
                <w:txbxContent>
                  <w:p w14:paraId="3E83C378" w14:textId="77777777" w:rsidR="00A0271F" w:rsidRDefault="00A0271F" w:rsidP="00B55B4D"/>
                </w:txbxContent>
              </v:textbox>
              <w10:wrap anchory="page"/>
            </v:shape>
          </w:pict>
        </mc:Fallback>
      </mc:AlternateContent>
    </w: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5BA2" w14:textId="3A03B8BD" w:rsidR="00A0271F" w:rsidRDefault="00A0271F">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49CB0" w14:textId="6177D6F7" w:rsidR="00A0271F" w:rsidRDefault="00A0271F">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B23C" w14:textId="4D7EAC0E" w:rsidR="00A0271F" w:rsidRDefault="00A0271F">
    <w:pPr>
      <w:pStyle w:val="Header"/>
    </w:pPr>
    <w:r w:rsidRPr="00260C02">
      <w:rPr>
        <w:noProof/>
        <w:lang w:val="en-US"/>
      </w:rPr>
      <mc:AlternateContent>
        <mc:Choice Requires="wps">
          <w:drawing>
            <wp:anchor distT="45720" distB="45720" distL="114300" distR="114300" simplePos="0" relativeHeight="251680256" behindDoc="1" locked="0" layoutInCell="1" allowOverlap="1" wp14:anchorId="2B8F6AB6" wp14:editId="37FD8376">
              <wp:simplePos x="0" y="0"/>
              <wp:positionH relativeFrom="column">
                <wp:posOffset>457200</wp:posOffset>
              </wp:positionH>
              <wp:positionV relativeFrom="page">
                <wp:posOffset>0</wp:posOffset>
              </wp:positionV>
              <wp:extent cx="8686800" cy="800100"/>
              <wp:effectExtent l="0" t="0" r="0" b="0"/>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800100"/>
                      </a:xfrm>
                      <a:prstGeom prst="rect">
                        <a:avLst/>
                      </a:prstGeom>
                      <a:solidFill>
                        <a:srgbClr val="5393B8"/>
                      </a:solidFill>
                      <a:ln w="9525">
                        <a:noFill/>
                        <a:miter lim="800000"/>
                        <a:headEnd/>
                        <a:tailEnd/>
                      </a:ln>
                    </wps:spPr>
                    <wps:txbx>
                      <w:txbxContent>
                        <w:p w14:paraId="288761BA" w14:textId="199CFC99" w:rsidR="00A0271F" w:rsidRPr="00B55B4D" w:rsidRDefault="00A0271F" w:rsidP="00694581">
                          <w:pPr>
                            <w:spacing w:before="0" w:after="0"/>
                            <w:rPr>
                              <w:rFonts w:asciiTheme="majorHAnsi" w:hAnsiTheme="majorHAnsi" w:cstheme="majorHAnsi"/>
                              <w:color w:val="FFFFFF" w:themeColor="background1"/>
                              <w:sz w:val="48"/>
                              <w:szCs w:val="48"/>
                            </w:rPr>
                          </w:pP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_Ref47568788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t>Subgroup Analysis: Twelve-Step Programs</w:t>
                          </w:r>
                          <w:r w:rsidRPr="00B55B4D">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8F6AB6" id="_x0000_t202" coordsize="21600,21600" o:spt="202" path="m,l,21600r21600,l21600,xe">
              <v:stroke joinstyle="miter"/>
              <v:path gradientshapeok="t" o:connecttype="rect"/>
            </v:shapetype>
            <v:shape id="_x0000_s1121" type="#_x0000_t202" style="position:absolute;margin-left:36pt;margin-top:0;width:684pt;height:63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" fillcolor="#5393b8" stroked="f">
              <v:textbox>
                <w:txbxContent>
                  <w:p w14:paraId="288761BA" w14:textId="199CFC99" w:rsidR="00A0271F" w:rsidRPr="00B55B4D" w:rsidRDefault="00A0271F" w:rsidP="00694581">
                    <w:pPr>
                      <w:spacing w:before="0" w:after="0"/>
                      <w:rPr>
                        <w:rFonts w:asciiTheme="majorHAnsi" w:hAnsiTheme="majorHAnsi" w:cstheme="majorHAnsi"/>
                        <w:color w:val="FFFFFF" w:themeColor="background1"/>
                        <w:sz w:val="48"/>
                        <w:szCs w:val="48"/>
                      </w:rPr>
                    </w:pP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_Ref47568788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t>Subgroup Analysis: Twelve-Step Programs</w:t>
                    </w:r>
                    <w:r w:rsidRPr="00B55B4D">
                      <w:rPr>
                        <w:rFonts w:asciiTheme="majorHAnsi" w:hAnsiTheme="majorHAnsi" w:cstheme="majorHAnsi"/>
                        <w:color w:val="FFFFFF" w:themeColor="background1"/>
                        <w:sz w:val="48"/>
                        <w:szCs w:val="48"/>
                      </w:rPr>
                      <w:fldChar w:fldCharType="end"/>
                    </w:r>
                  </w:p>
                </w:txbxContent>
              </v:textbox>
              <w10:wrap anchory="page"/>
            </v:shape>
          </w:pict>
        </mc:Fallback>
      </mc:AlternateContent>
    </w:r>
    <w:r w:rsidRPr="00260C02">
      <w:rPr>
        <w:noProof/>
        <w:lang w:val="en-US"/>
      </w:rPr>
      <mc:AlternateContent>
        <mc:Choice Requires="wps">
          <w:drawing>
            <wp:anchor distT="0" distB="0" distL="114300" distR="114300" simplePos="0" relativeHeight="251682304" behindDoc="1" locked="0" layoutInCell="1" allowOverlap="1" wp14:anchorId="13A91A50" wp14:editId="59633DBC">
              <wp:simplePos x="0" y="0"/>
              <wp:positionH relativeFrom="column">
                <wp:posOffset>-914400</wp:posOffset>
              </wp:positionH>
              <wp:positionV relativeFrom="page">
                <wp:posOffset>0</wp:posOffset>
              </wp:positionV>
              <wp:extent cx="800100" cy="10058400"/>
              <wp:effectExtent l="0" t="0" r="0" b="0"/>
              <wp:wrapNone/>
              <wp:docPr id="245" name="Text Box 245"/>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26BC1D89"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A91A50" id="Text Box 245" o:spid="_x0000_s1122" type="#_x0000_t202" style="position:absolute;margin-left:-1in;margin-top:0;width:63pt;height:11in;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" fillcolor="#abc6d5" stroked="f" strokeweight=".5pt">
              <v:textbox>
                <w:txbxContent>
                  <w:p w14:paraId="26BC1D89" w14:textId="77777777" w:rsidR="00A0271F" w:rsidRDefault="00A0271F"/>
                </w:txbxContent>
              </v:textbox>
              <w10:wrap anchory="page"/>
            </v:shape>
          </w:pict>
        </mc:Fallback>
      </mc:AlternateContent>
    </w:r>
    <w:r w:rsidRPr="00260C02">
      <w:rPr>
        <w:noProof/>
        <w:lang w:val="en-US"/>
      </w:rPr>
      <mc:AlternateContent>
        <mc:Choice Requires="wps">
          <w:drawing>
            <wp:anchor distT="0" distB="0" distL="114300" distR="114300" simplePos="0" relativeHeight="251681280" behindDoc="1" locked="0" layoutInCell="1" allowOverlap="1" wp14:anchorId="4F444ADC" wp14:editId="09F8B38A">
              <wp:simplePos x="0" y="0"/>
              <wp:positionH relativeFrom="column">
                <wp:posOffset>0</wp:posOffset>
              </wp:positionH>
              <wp:positionV relativeFrom="page">
                <wp:posOffset>0</wp:posOffset>
              </wp:positionV>
              <wp:extent cx="342900" cy="800100"/>
              <wp:effectExtent l="0" t="0" r="0" b="0"/>
              <wp:wrapNone/>
              <wp:docPr id="246" name="Text Box 246"/>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571707BE" w14:textId="4541051F"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444ADC" id="Text Box 246" o:spid="_x0000_s1123" type="#_x0000_t202" style="position:absolute;margin-left:0;margin-top:0;width:27pt;height:6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" fillcolor="#c00000" stroked="f" strokeweight="6pt">
              <v:textbox inset="0,0,0,0">
                <w:txbxContent>
                  <w:p w14:paraId="571707BE" w14:textId="4541051F"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G</w:t>
                    </w:r>
                  </w:p>
                </w:txbxContent>
              </v:textbox>
              <w10:wrap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9B07" w14:textId="21CDECED" w:rsidR="00A0271F" w:rsidRDefault="00A0271F">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8647" w14:textId="4AEF82C0" w:rsidR="00A0271F" w:rsidRDefault="00A027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60C1" w14:textId="74071104" w:rsidR="00A0271F" w:rsidRDefault="00A0271F">
    <w:pPr>
      <w:pStyle w:val="Header"/>
    </w:pPr>
    <w:r w:rsidRPr="00CC0237">
      <w:rPr>
        <w:noProof/>
        <w:lang w:val="en-US"/>
      </w:rPr>
      <mc:AlternateContent>
        <mc:Choice Requires="wps">
          <w:drawing>
            <wp:anchor distT="0" distB="0" distL="114300" distR="114300" simplePos="0" relativeHeight="251616768" behindDoc="1" locked="0" layoutInCell="1" allowOverlap="1" wp14:anchorId="3BB5AA26" wp14:editId="0F7BF990">
              <wp:simplePos x="0" y="0"/>
              <wp:positionH relativeFrom="column">
                <wp:posOffset>-914400</wp:posOffset>
              </wp:positionH>
              <wp:positionV relativeFrom="page">
                <wp:posOffset>0</wp:posOffset>
              </wp:positionV>
              <wp:extent cx="800100" cy="100584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1A20B597"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B5AA26" id="_x0000_t202" coordsize="21600,21600" o:spt="202" path="m,l,21600r21600,l21600,xe">
              <v:stroke joinstyle="miter"/>
              <v:path gradientshapeok="t" o:connecttype="rect"/>
            </v:shapetype>
            <v:shape id="Text Box 51" o:spid="_x0000_s1038" type="#_x0000_t202" style="position:absolute;margin-left:-1in;margin-top:0;width:63pt;height:11in;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" fillcolor="#abc6d5" stroked="f" strokeweight=".5pt">
              <v:textbox>
                <w:txbxContent>
                  <w:p w14:paraId="1A20B597" w14:textId="77777777" w:rsidR="00A0271F" w:rsidRDefault="00A0271F"/>
                </w:txbxContent>
              </v:textbox>
              <w10:wrap anchory="page"/>
            </v:shape>
          </w:pict>
        </mc:Fallback>
      </mc:AlternateContent>
    </w:r>
    <w:r w:rsidRPr="00CC0237">
      <w:rPr>
        <w:noProof/>
        <w:lang w:val="en-US"/>
      </w:rPr>
      <mc:AlternateContent>
        <mc:Choice Requires="wps">
          <w:drawing>
            <wp:anchor distT="0" distB="0" distL="114300" distR="114300" simplePos="0" relativeHeight="251615744" behindDoc="1" locked="0" layoutInCell="1" allowOverlap="1" wp14:anchorId="076C2755" wp14:editId="5B2DA4B8">
              <wp:simplePos x="0" y="0"/>
              <wp:positionH relativeFrom="column">
                <wp:posOffset>0</wp:posOffset>
              </wp:positionH>
              <wp:positionV relativeFrom="page">
                <wp:posOffset>0</wp:posOffset>
              </wp:positionV>
              <wp:extent cx="342900" cy="8001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6976F265" w14:textId="2BB485BA" w:rsidR="00A0271F" w:rsidRPr="00694581" w:rsidRDefault="00A0271F" w:rsidP="00694581">
                          <w:pPr>
                            <w:spacing w:before="0" w:after="0"/>
                            <w:jc w:val="center"/>
                            <w:rPr>
                              <w:rFonts w:ascii="Arial" w:hAnsi="Arial" w:cs="Arial"/>
                              <w:color w:val="FFFFFF" w:themeColor="background1"/>
                              <w:sz w:val="48"/>
                              <w:szCs w:val="4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C2755" id="Text Box 52" o:spid="_x0000_s1039" type="#_x0000_t202" style="position:absolute;margin-left:0;margin-top:0;width:27pt;height:6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" fillcolor="#c00000" stroked="f" strokeweight="6pt">
              <v:textbox inset="0,0,0,0">
                <w:txbxContent>
                  <w:p w14:paraId="6976F265" w14:textId="2BB485BA" w:rsidR="00A0271F" w:rsidRPr="00694581" w:rsidRDefault="00A0271F" w:rsidP="00694581">
                    <w:pPr>
                      <w:spacing w:before="0" w:after="0"/>
                      <w:jc w:val="center"/>
                      <w:rPr>
                        <w:rFonts w:ascii="Arial" w:hAnsi="Arial" w:cs="Arial"/>
                        <w:color w:val="FFFFFF" w:themeColor="background1"/>
                        <w:sz w:val="48"/>
                        <w:szCs w:val="48"/>
                      </w:rPr>
                    </w:pPr>
                  </w:p>
                </w:txbxContent>
              </v:textbox>
              <w10:wrap anchory="page"/>
            </v:shape>
          </w:pict>
        </mc:Fallback>
      </mc:AlternateContent>
    </w:r>
    <w:r w:rsidRPr="00CC0237">
      <w:rPr>
        <w:noProof/>
        <w:lang w:val="en-US"/>
      </w:rPr>
      <mc:AlternateContent>
        <mc:Choice Requires="wps">
          <w:drawing>
            <wp:anchor distT="45720" distB="45720" distL="114300" distR="114300" simplePos="0" relativeHeight="251614720" behindDoc="1" locked="0" layoutInCell="1" allowOverlap="1" wp14:anchorId="01151392" wp14:editId="209C6AA8">
              <wp:simplePos x="0" y="0"/>
              <wp:positionH relativeFrom="column">
                <wp:posOffset>457200</wp:posOffset>
              </wp:positionH>
              <wp:positionV relativeFrom="page">
                <wp:posOffset>0</wp:posOffset>
              </wp:positionV>
              <wp:extent cx="6400800" cy="80010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4AC729CD" w14:textId="32DB9BD8"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Acknowledgements, Conflicts, and Funding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151392" id="_x0000_s1040" type="#_x0000_t202" style="position:absolute;margin-left:36pt;margin-top:0;width:7in;height:63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" fillcolor="#5393b8" stroked="f">
              <v:textbox>
                <w:txbxContent>
                  <w:p w14:paraId="4AC729CD" w14:textId="32DB9BD8"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Acknowledgements, Conflicts, and Funding</w:t>
                    </w:r>
                  </w:p>
                </w:txbxContent>
              </v:textbox>
              <w10:wrap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B5156" w14:textId="2CF3D8B9" w:rsidR="00A0271F" w:rsidRDefault="00A027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113" w14:textId="74E2E165" w:rsidR="00A0271F" w:rsidRDefault="00A0271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98161" w14:textId="3EEDD508" w:rsidR="00A0271F" w:rsidRDefault="00A0271F">
    <w:pPr>
      <w:pStyle w:val="Header"/>
    </w:pPr>
    <w:r w:rsidRPr="00CC0237">
      <w:rPr>
        <w:noProof/>
        <w:lang w:val="en-US"/>
      </w:rPr>
      <mc:AlternateContent>
        <mc:Choice Requires="wps">
          <w:drawing>
            <wp:anchor distT="0" distB="0" distL="114300" distR="114300" simplePos="0" relativeHeight="251654656" behindDoc="1" locked="0" layoutInCell="1" allowOverlap="1" wp14:anchorId="532563E4" wp14:editId="5C76131E">
              <wp:simplePos x="0" y="0"/>
              <wp:positionH relativeFrom="column">
                <wp:posOffset>-914400</wp:posOffset>
              </wp:positionH>
              <wp:positionV relativeFrom="page">
                <wp:posOffset>0</wp:posOffset>
              </wp:positionV>
              <wp:extent cx="800100" cy="100584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26F94EBC"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2563E4" id="_x0000_t202" coordsize="21600,21600" o:spt="202" path="m,l,21600r21600,l21600,xe">
              <v:stroke joinstyle="miter"/>
              <v:path gradientshapeok="t" o:connecttype="rect"/>
            </v:shapetype>
            <v:shape id="Text Box 60" o:spid="_x0000_s1041" type="#_x0000_t202" style="position:absolute;margin-left:-1in;margin-top:0;width:63pt;height:1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" fillcolor="#abc6d5" stroked="f" strokeweight=".5pt">
              <v:textbox>
                <w:txbxContent>
                  <w:p w14:paraId="26F94EBC" w14:textId="77777777" w:rsidR="00A0271F" w:rsidRDefault="00A0271F"/>
                </w:txbxContent>
              </v:textbox>
              <w10:wrap anchory="page"/>
            </v:shape>
          </w:pict>
        </mc:Fallback>
      </mc:AlternateContent>
    </w:r>
    <w:r w:rsidRPr="00CC0237">
      <w:rPr>
        <w:noProof/>
        <w:lang w:val="en-US"/>
      </w:rPr>
      <mc:AlternateContent>
        <mc:Choice Requires="wps">
          <w:drawing>
            <wp:anchor distT="0" distB="0" distL="114300" distR="114300" simplePos="0" relativeHeight="251653632" behindDoc="1" locked="0" layoutInCell="1" allowOverlap="1" wp14:anchorId="38C85851" wp14:editId="78F0DCE9">
              <wp:simplePos x="0" y="0"/>
              <wp:positionH relativeFrom="column">
                <wp:posOffset>0</wp:posOffset>
              </wp:positionH>
              <wp:positionV relativeFrom="page">
                <wp:posOffset>0</wp:posOffset>
              </wp:positionV>
              <wp:extent cx="342900" cy="8001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68C18CF0" w14:textId="77777777" w:rsidR="00A0271F" w:rsidRPr="00694581" w:rsidRDefault="00A0271F" w:rsidP="00694581">
                          <w:pPr>
                            <w:spacing w:before="0" w:after="0"/>
                            <w:jc w:val="center"/>
                            <w:rPr>
                              <w:rFonts w:ascii="Arial" w:hAnsi="Arial" w:cs="Arial"/>
                              <w:color w:val="FFFFFF" w:themeColor="background1"/>
                              <w:sz w:val="48"/>
                              <w:szCs w:val="4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C85851" id="Text Box 61" o:spid="_x0000_s1042" type="#_x0000_t202" style="position:absolute;margin-left:0;margin-top:0;width:27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" fillcolor="#c00000" stroked="f" strokeweight="6pt">
              <v:textbox inset="0,0,0,0">
                <w:txbxContent>
                  <w:p w14:paraId="68C18CF0" w14:textId="77777777" w:rsidR="00A0271F" w:rsidRPr="00694581" w:rsidRDefault="00A0271F" w:rsidP="00694581">
                    <w:pPr>
                      <w:spacing w:before="0" w:after="0"/>
                      <w:jc w:val="center"/>
                      <w:rPr>
                        <w:rFonts w:ascii="Arial" w:hAnsi="Arial" w:cs="Arial"/>
                        <w:color w:val="FFFFFF" w:themeColor="background1"/>
                        <w:sz w:val="48"/>
                        <w:szCs w:val="48"/>
                      </w:rPr>
                    </w:pPr>
                  </w:p>
                </w:txbxContent>
              </v:textbox>
              <w10:wrap anchory="page"/>
            </v:shape>
          </w:pict>
        </mc:Fallback>
      </mc:AlternateContent>
    </w:r>
    <w:r w:rsidRPr="00CC0237">
      <w:rPr>
        <w:noProof/>
        <w:lang w:val="en-US"/>
      </w:rPr>
      <mc:AlternateContent>
        <mc:Choice Requires="wps">
          <w:drawing>
            <wp:anchor distT="45720" distB="45720" distL="114300" distR="114300" simplePos="0" relativeHeight="251652608" behindDoc="1" locked="0" layoutInCell="1" allowOverlap="1" wp14:anchorId="4B57CD68" wp14:editId="026FE4E1">
              <wp:simplePos x="0" y="0"/>
              <wp:positionH relativeFrom="column">
                <wp:posOffset>457200</wp:posOffset>
              </wp:positionH>
              <wp:positionV relativeFrom="page">
                <wp:posOffset>0</wp:posOffset>
              </wp:positionV>
              <wp:extent cx="6400800" cy="80010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57614654" w14:textId="55D160A8"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Executive Summary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57CD68" id="_x0000_s1043" type="#_x0000_t202" style="position:absolute;margin-left:36pt;margin-top:0;width:7in;height:63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" fillcolor="#5393b8" stroked="f">
              <v:textbox>
                <w:txbxContent>
                  <w:p w14:paraId="57614654" w14:textId="55D160A8"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Executive Summary</w:t>
                    </w:r>
                  </w:p>
                </w:txbxContent>
              </v:textbox>
              <w10:wrap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A7558" w14:textId="4E24CD40" w:rsidR="00A0271F" w:rsidRDefault="00A027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99A6" w14:textId="6BE42E44" w:rsidR="00A0271F" w:rsidRDefault="00A027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9D838" w14:textId="2BCFE974" w:rsidR="00A0271F" w:rsidRDefault="00A0271F">
    <w:pPr>
      <w:pStyle w:val="Header"/>
    </w:pPr>
    <w:r w:rsidRPr="00351743">
      <w:rPr>
        <w:noProof/>
        <w:lang w:val="en-US"/>
      </w:rPr>
      <mc:AlternateContent>
        <mc:Choice Requires="wps">
          <w:drawing>
            <wp:anchor distT="45720" distB="45720" distL="114300" distR="114300" simplePos="0" relativeHeight="251655680" behindDoc="0" locked="0" layoutInCell="1" allowOverlap="1" wp14:anchorId="25BAD89F" wp14:editId="4B760198">
              <wp:simplePos x="0" y="0"/>
              <wp:positionH relativeFrom="column">
                <wp:posOffset>457200</wp:posOffset>
              </wp:positionH>
              <wp:positionV relativeFrom="paragraph">
                <wp:posOffset>-457200</wp:posOffset>
              </wp:positionV>
              <wp:extent cx="6400800" cy="5029200"/>
              <wp:effectExtent l="0" t="0" r="0" b="0"/>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29200"/>
                      </a:xfrm>
                      <a:prstGeom prst="rect">
                        <a:avLst/>
                      </a:prstGeom>
                      <a:solidFill>
                        <a:srgbClr val="5393B8"/>
                      </a:solidFill>
                      <a:ln w="9525">
                        <a:noFill/>
                        <a:miter lim="800000"/>
                        <a:headEnd/>
                        <a:tailEnd/>
                      </a:ln>
                    </wps:spPr>
                    <wps:txbx>
                      <w:txbxContent>
                        <w:p w14:paraId="6D32B23B" w14:textId="32DF5505" w:rsidR="00A0271F" w:rsidRPr="001B7BB0" w:rsidRDefault="00A0271F" w:rsidP="001B7BB0">
                          <w:pPr>
                            <w:spacing w:before="0" w:after="0"/>
                            <w:rPr>
                              <w:rFonts w:asciiTheme="majorHAnsi" w:hAnsiTheme="majorHAnsi" w:cstheme="majorHAnsi"/>
                              <w:b/>
                              <w:bCs/>
                              <w:color w:val="F2F2F2" w:themeColor="background1" w:themeShade="F2"/>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BAD89F" id="_x0000_t202" coordsize="21600,21600" o:spt="202" path="m,l,21600r21600,l21600,xe">
              <v:stroke joinstyle="miter"/>
              <v:path gradientshapeok="t" o:connecttype="rect"/>
            </v:shapetype>
            <v:shape id="_x0000_s1044" type="#_x0000_t202" style="position:absolute;margin-left:36pt;margin-top:-36pt;width:7in;height:3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" fillcolor="#5393b8" stroked="f">
              <v:textbox>
                <w:txbxContent>
                  <w:p w14:paraId="6D32B23B" w14:textId="32DF5505" w:rsidR="00A0271F" w:rsidRPr="001B7BB0" w:rsidRDefault="00A0271F" w:rsidP="001B7BB0">
                    <w:pPr>
                      <w:spacing w:before="0" w:after="0"/>
                      <w:rPr>
                        <w:rFonts w:asciiTheme="majorHAnsi" w:hAnsiTheme="majorHAnsi" w:cstheme="majorHAnsi"/>
                        <w:b/>
                        <w:bCs/>
                        <w:color w:val="F2F2F2" w:themeColor="background1" w:themeShade="F2"/>
                      </w:rPr>
                    </w:pPr>
                  </w:p>
                </w:txbxContent>
              </v:textbox>
            </v:shape>
          </w:pict>
        </mc:Fallback>
      </mc:AlternateContent>
    </w:r>
    <w:r w:rsidRPr="00351743">
      <w:rPr>
        <w:noProof/>
        <w:lang w:val="en-US"/>
      </w:rPr>
      <mc:AlternateContent>
        <mc:Choice Requires="wps">
          <w:drawing>
            <wp:anchor distT="0" distB="0" distL="114300" distR="114300" simplePos="0" relativeHeight="251657728" behindDoc="1" locked="0" layoutInCell="1" allowOverlap="1" wp14:anchorId="5E7C3C3A" wp14:editId="74D3DC8A">
              <wp:simplePos x="0" y="0"/>
              <wp:positionH relativeFrom="column">
                <wp:posOffset>-914400</wp:posOffset>
              </wp:positionH>
              <wp:positionV relativeFrom="page">
                <wp:posOffset>0</wp:posOffset>
              </wp:positionV>
              <wp:extent cx="1257300" cy="100584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7C1AD752" w14:textId="77777777" w:rsidR="00A0271F" w:rsidRDefault="00A0271F" w:rsidP="00910B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7C3C3A" id="Text Box 31" o:spid="_x0000_s1045" type="#_x0000_t202" style="position:absolute;margin-left:-1in;margin-top:0;width:99pt;height:1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" fillcolor="#c00000" stroked="f" strokeweight=".5pt">
              <v:textbox>
                <w:txbxContent>
                  <w:p w14:paraId="7C1AD752" w14:textId="77777777" w:rsidR="00A0271F" w:rsidRDefault="00A0271F" w:rsidP="00910BC5"/>
                </w:txbxContent>
              </v:textbox>
              <w10:wrap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C479" w14:textId="451258C4" w:rsidR="00A0271F" w:rsidRDefault="00A02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35773" w14:textId="2FBF4556" w:rsidR="00A0271F" w:rsidRDefault="00A0271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AE193" w14:textId="2DFF112F" w:rsidR="00A0271F" w:rsidRDefault="00A0271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D5C1" w14:textId="2D430EEB" w:rsidR="00A0271F" w:rsidRDefault="00A0271F">
    <w:pPr>
      <w:pStyle w:val="Header"/>
    </w:pPr>
    <w:r w:rsidRPr="00351743">
      <w:rPr>
        <w:noProof/>
        <w:lang w:val="en-US"/>
      </w:rPr>
      <mc:AlternateContent>
        <mc:Choice Requires="wps">
          <w:drawing>
            <wp:anchor distT="0" distB="0" distL="114300" distR="114300" simplePos="0" relativeHeight="251613696" behindDoc="1" locked="0" layoutInCell="1" allowOverlap="1" wp14:anchorId="69A30AB4" wp14:editId="63D91804">
              <wp:simplePos x="0" y="0"/>
              <wp:positionH relativeFrom="column">
                <wp:posOffset>-914400</wp:posOffset>
              </wp:positionH>
              <wp:positionV relativeFrom="page">
                <wp:posOffset>0</wp:posOffset>
              </wp:positionV>
              <wp:extent cx="800100" cy="100584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4E90093B"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A30AB4" id="_x0000_t202" coordsize="21600,21600" o:spt="202" path="m,l,21600r21600,l21600,xe">
              <v:stroke joinstyle="miter"/>
              <v:path gradientshapeok="t" o:connecttype="rect"/>
            </v:shapetype>
            <v:shape id="Text Box 48" o:spid="_x0000_s1046" type="#_x0000_t202" style="position:absolute;margin-left:-1in;margin-top:0;width:63pt;height:11in;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" fillcolor="#abc6d5" stroked="f" strokeweight=".5pt">
              <v:textbox>
                <w:txbxContent>
                  <w:p w14:paraId="4E90093B" w14:textId="77777777" w:rsidR="00A0271F" w:rsidRDefault="00A0271F"/>
                </w:txbxContent>
              </v:textbox>
              <w10:wrap anchory="page"/>
            </v:shape>
          </w:pict>
        </mc:Fallback>
      </mc:AlternateContent>
    </w:r>
    <w:r w:rsidRPr="00351743">
      <w:rPr>
        <w:noProof/>
        <w:lang w:val="en-US"/>
      </w:rPr>
      <mc:AlternateContent>
        <mc:Choice Requires="wps">
          <w:drawing>
            <wp:anchor distT="0" distB="0" distL="114300" distR="114300" simplePos="0" relativeHeight="251612672" behindDoc="1" locked="0" layoutInCell="1" allowOverlap="1" wp14:anchorId="290A55AC" wp14:editId="0C8581ED">
              <wp:simplePos x="0" y="0"/>
              <wp:positionH relativeFrom="column">
                <wp:posOffset>0</wp:posOffset>
              </wp:positionH>
              <wp:positionV relativeFrom="page">
                <wp:posOffset>0</wp:posOffset>
              </wp:positionV>
              <wp:extent cx="342900" cy="8001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06BF0616" w14:textId="248627D2"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0A55AC" id="Text Box 49" o:spid="_x0000_s1047" type="#_x0000_t202" style="position:absolute;margin-left:0;margin-top:0;width:27pt;height:6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" fillcolor="#c00000" stroked="f" strokeweight="6pt">
              <v:textbox inset="0,0,0,0">
                <w:txbxContent>
                  <w:p w14:paraId="06BF0616" w14:textId="248627D2"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1</w:t>
                    </w:r>
                  </w:p>
                </w:txbxContent>
              </v:textbox>
              <w10:wrap anchory="page"/>
            </v:shape>
          </w:pict>
        </mc:Fallback>
      </mc:AlternateContent>
    </w:r>
    <w:r w:rsidRPr="00351743">
      <w:rPr>
        <w:noProof/>
        <w:lang w:val="en-US"/>
      </w:rPr>
      <mc:AlternateContent>
        <mc:Choice Requires="wps">
          <w:drawing>
            <wp:anchor distT="45720" distB="45720" distL="114300" distR="114300" simplePos="0" relativeHeight="251611648" behindDoc="1" locked="0" layoutInCell="1" allowOverlap="1" wp14:anchorId="78D61DC9" wp14:editId="4941AD2B">
              <wp:simplePos x="0" y="0"/>
              <wp:positionH relativeFrom="column">
                <wp:posOffset>457200</wp:posOffset>
              </wp:positionH>
              <wp:positionV relativeFrom="page">
                <wp:posOffset>0</wp:posOffset>
              </wp:positionV>
              <wp:extent cx="6400800" cy="80010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695931D0" w14:textId="2C934B18"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_Ref47566634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Background</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D61DC9" id="_x0000_s1048" type="#_x0000_t202" style="position:absolute;margin-left:36pt;margin-top:0;width:7in;height:63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" fillcolor="#5393b8" stroked="f">
              <v:textbox>
                <w:txbxContent>
                  <w:p w14:paraId="695931D0" w14:textId="2C934B18"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_Ref47566634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Background</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1EBD8" w14:textId="623BDFA1" w:rsidR="00A0271F" w:rsidRDefault="00A0271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E186" w14:textId="184CD3FA" w:rsidR="00A0271F" w:rsidRDefault="00A0271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CEA8" w14:textId="566CDD0F" w:rsidR="00A0271F" w:rsidRDefault="00A0271F">
    <w:pPr>
      <w:pStyle w:val="Header"/>
    </w:pPr>
    <w:r w:rsidRPr="00CC0237">
      <w:rPr>
        <w:noProof/>
        <w:lang w:val="en-US"/>
      </w:rPr>
      <mc:AlternateContent>
        <mc:Choice Requires="wps">
          <w:drawing>
            <wp:anchor distT="45720" distB="45720" distL="114300" distR="114300" simplePos="0" relativeHeight="251656704" behindDoc="1" locked="0" layoutInCell="1" allowOverlap="1" wp14:anchorId="59CCBB4A" wp14:editId="1EF531C0">
              <wp:simplePos x="0" y="0"/>
              <wp:positionH relativeFrom="column">
                <wp:posOffset>457200</wp:posOffset>
              </wp:positionH>
              <wp:positionV relativeFrom="paragraph">
                <wp:posOffset>-457200</wp:posOffset>
              </wp:positionV>
              <wp:extent cx="6400800" cy="5143500"/>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43500"/>
                      </a:xfrm>
                      <a:prstGeom prst="rect">
                        <a:avLst/>
                      </a:prstGeom>
                      <a:solidFill>
                        <a:srgbClr val="5393B8"/>
                      </a:solidFill>
                      <a:ln w="9525">
                        <a:noFill/>
                        <a:miter lim="800000"/>
                        <a:headEnd/>
                        <a:tailEnd/>
                      </a:ln>
                    </wps:spPr>
                    <wps:txbx>
                      <w:txbxContent>
                        <w:p w14:paraId="57CC078F" w14:textId="491DAB0E" w:rsidR="00A0271F" w:rsidRPr="001B7BB0" w:rsidRDefault="00A0271F" w:rsidP="001B7BB0">
                          <w:pPr>
                            <w:spacing w:before="0" w:after="0"/>
                            <w:rPr>
                              <w:rFonts w:asciiTheme="majorHAnsi" w:hAnsiTheme="majorHAnsi" w:cstheme="majorHAnsi"/>
                              <w:b/>
                              <w:bCs/>
                              <w:color w:val="F2F2F2" w:themeColor="background1" w:themeShade="F2"/>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CCBB4A" id="_x0000_t202" coordsize="21600,21600" o:spt="202" path="m,l,21600r21600,l21600,xe">
              <v:stroke joinstyle="miter"/>
              <v:path gradientshapeok="t" o:connecttype="rect"/>
            </v:shapetype>
            <v:shape id="_x0000_s1049" type="#_x0000_t202" style="position:absolute;margin-left:36pt;margin-top:-36pt;width:7in;height:4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" fillcolor="#5393b8" stroked="f">
              <v:textbox>
                <w:txbxContent>
                  <w:p w14:paraId="57CC078F" w14:textId="491DAB0E" w:rsidR="00A0271F" w:rsidRPr="001B7BB0" w:rsidRDefault="00A0271F" w:rsidP="001B7BB0">
                    <w:pPr>
                      <w:spacing w:before="0" w:after="0"/>
                      <w:rPr>
                        <w:rFonts w:asciiTheme="majorHAnsi" w:hAnsiTheme="majorHAnsi" w:cstheme="majorHAnsi"/>
                        <w:b/>
                        <w:bCs/>
                        <w:color w:val="F2F2F2" w:themeColor="background1" w:themeShade="F2"/>
                      </w:rPr>
                    </w:pPr>
                  </w:p>
                </w:txbxContent>
              </v:textbox>
            </v:shape>
          </w:pict>
        </mc:Fallback>
      </mc:AlternateContent>
    </w:r>
    <w:r w:rsidRPr="00351743">
      <w:rPr>
        <w:noProof/>
        <w:lang w:val="en-US"/>
      </w:rPr>
      <mc:AlternateContent>
        <mc:Choice Requires="wps">
          <w:drawing>
            <wp:anchor distT="0" distB="0" distL="114300" distR="114300" simplePos="0" relativeHeight="251658752" behindDoc="1" locked="0" layoutInCell="1" allowOverlap="1" wp14:anchorId="5D473A5B" wp14:editId="1325DF34">
              <wp:simplePos x="0" y="0"/>
              <wp:positionH relativeFrom="column">
                <wp:posOffset>-914400</wp:posOffset>
              </wp:positionH>
              <wp:positionV relativeFrom="page">
                <wp:posOffset>-2540</wp:posOffset>
              </wp:positionV>
              <wp:extent cx="1257300" cy="100584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6265B0C3" w14:textId="77777777" w:rsidR="00A0271F" w:rsidRDefault="00A0271F" w:rsidP="00B71F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473A5B" id="Text Box 54" o:spid="_x0000_s1050" type="#_x0000_t202" style="position:absolute;margin-left:-1in;margin-top:-.2pt;width:99pt;height:1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" fillcolor="#c00000" stroked="f" strokeweight=".5pt">
              <v:textbox>
                <w:txbxContent>
                  <w:p w14:paraId="6265B0C3" w14:textId="77777777" w:rsidR="00A0271F" w:rsidRDefault="00A0271F" w:rsidP="00B71F72"/>
                </w:txbxContent>
              </v:textbox>
              <w10:wrap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D488" w14:textId="00A014DB" w:rsidR="00A0271F" w:rsidRDefault="00A0271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6C941" w14:textId="4E662A91" w:rsidR="00A0271F" w:rsidRDefault="00A0271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AC22" w14:textId="407BD012" w:rsidR="00A0271F" w:rsidRDefault="00A0271F">
    <w:pPr>
      <w:pStyle w:val="Header"/>
    </w:pPr>
    <w:r w:rsidRPr="00CC0237">
      <w:rPr>
        <w:noProof/>
        <w:lang w:val="en-US"/>
      </w:rPr>
      <mc:AlternateContent>
        <mc:Choice Requires="wps">
          <w:drawing>
            <wp:anchor distT="0" distB="0" distL="114300" distR="114300" simplePos="0" relativeHeight="251630080" behindDoc="1" locked="0" layoutInCell="1" allowOverlap="1" wp14:anchorId="5936868B" wp14:editId="4B441FE4">
              <wp:simplePos x="0" y="0"/>
              <wp:positionH relativeFrom="column">
                <wp:posOffset>-914400</wp:posOffset>
              </wp:positionH>
              <wp:positionV relativeFrom="page">
                <wp:posOffset>0</wp:posOffset>
              </wp:positionV>
              <wp:extent cx="800100" cy="100584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10F34F1F" w14:textId="77777777" w:rsidR="00A0271F" w:rsidRPr="00CA07CD" w:rsidRDefault="00A0271F">
                          <w:pPr>
                            <w:rPr>
                              <w:color w:val="ABC6D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36868B" id="_x0000_t202" coordsize="21600,21600" o:spt="202" path="m,l,21600r21600,l21600,xe">
              <v:stroke joinstyle="miter"/>
              <v:path gradientshapeok="t" o:connecttype="rect"/>
            </v:shapetype>
            <v:shape id="Text Box 20" o:spid="_x0000_s1051" type="#_x0000_t202" style="position:absolute;margin-left:-1in;margin-top:0;width:63pt;height:11in;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" fillcolor="#abc6d5" stroked="f" strokeweight=".5pt">
              <v:textbox>
                <w:txbxContent>
                  <w:p w14:paraId="10F34F1F" w14:textId="77777777" w:rsidR="00A0271F" w:rsidRPr="00CA07CD" w:rsidRDefault="00A0271F">
                    <w:pPr>
                      <w:rPr>
                        <w:color w:val="ABC6D5"/>
                      </w:rPr>
                    </w:pPr>
                  </w:p>
                </w:txbxContent>
              </v:textbox>
              <w10:wrap anchory="page"/>
            </v:shape>
          </w:pict>
        </mc:Fallback>
      </mc:AlternateContent>
    </w:r>
    <w:r w:rsidRPr="00CC0237">
      <w:rPr>
        <w:noProof/>
        <w:lang w:val="en-US"/>
      </w:rPr>
      <mc:AlternateContent>
        <mc:Choice Requires="wps">
          <w:drawing>
            <wp:anchor distT="0" distB="0" distL="114300" distR="114300" simplePos="0" relativeHeight="251629056" behindDoc="1" locked="0" layoutInCell="1" allowOverlap="1" wp14:anchorId="3BDEACD0" wp14:editId="68987C74">
              <wp:simplePos x="0" y="0"/>
              <wp:positionH relativeFrom="column">
                <wp:posOffset>0</wp:posOffset>
              </wp:positionH>
              <wp:positionV relativeFrom="page">
                <wp:posOffset>0</wp:posOffset>
              </wp:positionV>
              <wp:extent cx="342900" cy="800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612F2297" w14:textId="4750D8D0"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DEACD0" id="Text Box 21" o:spid="_x0000_s1052" type="#_x0000_t202" style="position:absolute;margin-left:0;margin-top:0;width:27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" fillcolor="#c00000" stroked="f" strokeweight="6pt">
              <v:textbox inset="0,0,0,0">
                <w:txbxContent>
                  <w:p w14:paraId="612F2297" w14:textId="4750D8D0"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2</w:t>
                    </w:r>
                  </w:p>
                </w:txbxContent>
              </v:textbox>
              <w10:wrap anchory="page"/>
            </v:shape>
          </w:pict>
        </mc:Fallback>
      </mc:AlternateContent>
    </w:r>
    <w:r w:rsidRPr="00CC0237">
      <w:rPr>
        <w:noProof/>
        <w:lang w:val="en-US"/>
      </w:rPr>
      <mc:AlternateContent>
        <mc:Choice Requires="wps">
          <w:drawing>
            <wp:anchor distT="45720" distB="45720" distL="114300" distR="114300" simplePos="0" relativeHeight="251628032" behindDoc="1" locked="0" layoutInCell="1" allowOverlap="1" wp14:anchorId="3CEB66A0" wp14:editId="76AC5B42">
              <wp:simplePos x="0" y="0"/>
              <wp:positionH relativeFrom="column">
                <wp:posOffset>457200</wp:posOffset>
              </wp:positionH>
              <wp:positionV relativeFrom="page">
                <wp:posOffset>0</wp:posOffset>
              </wp:positionV>
              <wp:extent cx="6400800" cy="8001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684EDBE3" w14:textId="3225D724" w:rsidR="00A0271F" w:rsidRPr="001B7BB0" w:rsidRDefault="00A0271F" w:rsidP="001B7BB0">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_Ref47566723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Methods</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EB66A0" id="_x0000_s1053" type="#_x0000_t202" style="position:absolute;margin-left:36pt;margin-top:0;width:7in;height:63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" fillcolor="#5393b8" stroked="f">
              <v:textbox>
                <w:txbxContent>
                  <w:p w14:paraId="684EDBE3" w14:textId="3225D724" w:rsidR="00A0271F" w:rsidRPr="001B7BB0" w:rsidRDefault="00A0271F" w:rsidP="001B7BB0">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_Ref47566723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Methods</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37DF" w14:textId="2969797B" w:rsidR="00A0271F" w:rsidRDefault="00A0271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A428" w14:textId="7943DBEA" w:rsidR="00A0271F" w:rsidRDefault="00A02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A26EE" w14:textId="57D3B581" w:rsidR="00A0271F" w:rsidRDefault="00A0271F">
    <w:pPr>
      <w:pStyle w:val="Header"/>
    </w:pPr>
    <w:r w:rsidRPr="00CC0237">
      <w:rPr>
        <w:noProof/>
        <w:lang w:val="en-US"/>
      </w:rPr>
      <mc:AlternateContent>
        <mc:Choice Requires="wps">
          <w:drawing>
            <wp:anchor distT="0" distB="0" distL="114300" distR="114300" simplePos="0" relativeHeight="251609600" behindDoc="1" locked="0" layoutInCell="1" allowOverlap="1" wp14:anchorId="25166AA0" wp14:editId="2221D2AB">
              <wp:simplePos x="0" y="0"/>
              <wp:positionH relativeFrom="column">
                <wp:posOffset>-914400</wp:posOffset>
              </wp:positionH>
              <wp:positionV relativeFrom="page">
                <wp:posOffset>0</wp:posOffset>
              </wp:positionV>
              <wp:extent cx="800100" cy="10058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260A2DD2"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166AA0" id="_x0000_t202" coordsize="21600,21600" o:spt="202" path="m,l,21600r21600,l21600,xe">
              <v:stroke joinstyle="miter"/>
              <v:path gradientshapeok="t" o:connecttype="rect"/>
            </v:shapetype>
            <v:shape id="Text Box 10" o:spid="_x0000_s1029" type="#_x0000_t202" style="position:absolute;margin-left:-1in;margin-top:0;width:63pt;height:11in;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" fillcolor="#abc6d5" stroked="f" strokeweight=".5pt">
              <v:textbox>
                <w:txbxContent>
                  <w:p w14:paraId="260A2DD2" w14:textId="77777777" w:rsidR="00A0271F" w:rsidRDefault="00A0271F"/>
                </w:txbxContent>
              </v:textbox>
              <w10:wrap anchory="page"/>
            </v:shape>
          </w:pict>
        </mc:Fallback>
      </mc:AlternateContent>
    </w:r>
    <w:r w:rsidRPr="00CC0237">
      <w:rPr>
        <w:noProof/>
        <w:lang w:val="en-US"/>
      </w:rPr>
      <mc:AlternateContent>
        <mc:Choice Requires="wps">
          <w:drawing>
            <wp:anchor distT="0" distB="0" distL="114300" distR="114300" simplePos="0" relativeHeight="251608576" behindDoc="1" locked="0" layoutInCell="1" allowOverlap="1" wp14:anchorId="62AB9CBC" wp14:editId="2C03CB0D">
              <wp:simplePos x="0" y="0"/>
              <wp:positionH relativeFrom="column">
                <wp:posOffset>0</wp:posOffset>
              </wp:positionH>
              <wp:positionV relativeFrom="page">
                <wp:posOffset>0</wp:posOffset>
              </wp:positionV>
              <wp:extent cx="342900" cy="800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05B0C9CA" w14:textId="0C3D0DBB" w:rsidR="00A0271F" w:rsidRPr="00694581" w:rsidRDefault="00A0271F" w:rsidP="00694581">
                          <w:pPr>
                            <w:spacing w:before="0" w:after="0"/>
                            <w:jc w:val="center"/>
                            <w:rPr>
                              <w:rFonts w:ascii="Arial" w:hAnsi="Arial" w:cs="Arial"/>
                              <w:color w:val="FFFFFF" w:themeColor="background1"/>
                              <w:sz w:val="48"/>
                              <w:szCs w:val="4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AB9CBC" id="Text Box 6" o:spid="_x0000_s1030" type="#_x0000_t202" style="position:absolute;margin-left:0;margin-top:0;width:27pt;height:6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" fillcolor="#c00000" stroked="f" strokeweight="6pt">
              <v:textbox inset="0,0,0,0">
                <w:txbxContent>
                  <w:p w14:paraId="05B0C9CA" w14:textId="0C3D0DBB" w:rsidR="00A0271F" w:rsidRPr="00694581" w:rsidRDefault="00A0271F" w:rsidP="00694581">
                    <w:pPr>
                      <w:spacing w:before="0" w:after="0"/>
                      <w:jc w:val="center"/>
                      <w:rPr>
                        <w:rFonts w:ascii="Arial" w:hAnsi="Arial" w:cs="Arial"/>
                        <w:color w:val="FFFFFF" w:themeColor="background1"/>
                        <w:sz w:val="48"/>
                        <w:szCs w:val="48"/>
                      </w:rPr>
                    </w:pPr>
                  </w:p>
                </w:txbxContent>
              </v:textbox>
              <w10:wrap anchory="page"/>
            </v:shape>
          </w:pict>
        </mc:Fallback>
      </mc:AlternateContent>
    </w:r>
    <w:r w:rsidRPr="00CC0237">
      <w:rPr>
        <w:noProof/>
        <w:lang w:val="en-US"/>
      </w:rPr>
      <mc:AlternateContent>
        <mc:Choice Requires="wps">
          <w:drawing>
            <wp:anchor distT="45720" distB="45720" distL="114300" distR="114300" simplePos="0" relativeHeight="251607552" behindDoc="1" locked="0" layoutInCell="1" allowOverlap="1" wp14:anchorId="50F47917" wp14:editId="0BA3BF16">
              <wp:simplePos x="0" y="0"/>
              <wp:positionH relativeFrom="column">
                <wp:posOffset>457200</wp:posOffset>
              </wp:positionH>
              <wp:positionV relativeFrom="page">
                <wp:posOffset>0</wp:posOffset>
              </wp:positionV>
              <wp:extent cx="6400800" cy="800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74449BC3" w14:textId="401B3C33"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Table of Contents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F47917" id="_x0000_s1031" type="#_x0000_t202" style="position:absolute;margin-left:36pt;margin-top:0;width:7in;height:63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" fillcolor="#5393b8" stroked="f">
              <v:textbox>
                <w:txbxContent>
                  <w:p w14:paraId="74449BC3" w14:textId="401B3C33"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Table of Contents</w:t>
                    </w:r>
                  </w:p>
                </w:txbxContent>
              </v:textbox>
              <w10:wrap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16" w:name="_Toc43473099"/>
  <w:bookmarkStart w:id="117" w:name="_Toc43483112"/>
  <w:bookmarkStart w:id="118" w:name="_Toc43483797"/>
  <w:bookmarkStart w:id="119" w:name="_Toc47559153"/>
  <w:p w14:paraId="59262881" w14:textId="3B589ABE" w:rsidR="00A0271F" w:rsidRDefault="00A0271F">
    <w:pPr>
      <w:pStyle w:val="Header"/>
    </w:pPr>
    <w:r w:rsidRPr="00CC0237">
      <w:rPr>
        <w:noProof/>
        <w:lang w:val="en-US"/>
      </w:rPr>
      <mc:AlternateContent>
        <mc:Choice Requires="wps">
          <w:drawing>
            <wp:anchor distT="45720" distB="45720" distL="114300" distR="114300" simplePos="0" relativeHeight="251659776" behindDoc="1" locked="0" layoutInCell="1" allowOverlap="1" wp14:anchorId="3FE29BAD" wp14:editId="5145CECE">
              <wp:simplePos x="0" y="0"/>
              <wp:positionH relativeFrom="column">
                <wp:posOffset>457200</wp:posOffset>
              </wp:positionH>
              <wp:positionV relativeFrom="page">
                <wp:posOffset>0</wp:posOffset>
              </wp:positionV>
              <wp:extent cx="6400800" cy="5143500"/>
              <wp:effectExtent l="0" t="0" r="0" b="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43500"/>
                      </a:xfrm>
                      <a:prstGeom prst="rect">
                        <a:avLst/>
                      </a:prstGeom>
                      <a:solidFill>
                        <a:srgbClr val="5393B8"/>
                      </a:solidFill>
                      <a:ln w="9525">
                        <a:noFill/>
                        <a:miter lim="800000"/>
                        <a:headEnd/>
                        <a:tailEnd/>
                      </a:ln>
                    </wps:spPr>
                    <wps:txbx>
                      <w:txbxContent>
                        <w:p w14:paraId="541C34E5" w14:textId="14C6C09A" w:rsidR="00A0271F" w:rsidRPr="001B7BB0" w:rsidRDefault="00A0271F" w:rsidP="001B7BB0">
                          <w:pPr>
                            <w:spacing w:before="0" w:after="0"/>
                            <w:rPr>
                              <w:rFonts w:asciiTheme="majorHAnsi" w:hAnsiTheme="majorHAnsi" w:cstheme="majorHAnsi"/>
                              <w:b/>
                              <w:bCs/>
                              <w:color w:val="FFFFFF" w:themeColor="background1"/>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E29BAD" id="_x0000_t202" coordsize="21600,21600" o:spt="202" path="m,l,21600r21600,l21600,xe">
              <v:stroke joinstyle="miter"/>
              <v:path gradientshapeok="t" o:connecttype="rect"/>
            </v:shapetype>
            <v:shape id="_x0000_s1054" type="#_x0000_t202" style="position:absolute;margin-left:36pt;margin-top:0;width:7in;height:4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" fillcolor="#5393b8" stroked="f">
              <v:textbox>
                <w:txbxContent>
                  <w:p w14:paraId="541C34E5" w14:textId="14C6C09A" w:rsidR="00A0271F" w:rsidRPr="001B7BB0" w:rsidRDefault="00A0271F" w:rsidP="001B7BB0">
                    <w:pPr>
                      <w:spacing w:before="0" w:after="0"/>
                      <w:rPr>
                        <w:rFonts w:asciiTheme="majorHAnsi" w:hAnsiTheme="majorHAnsi" w:cstheme="majorHAnsi"/>
                        <w:b/>
                        <w:bCs/>
                        <w:color w:val="FFFFFF" w:themeColor="background1"/>
                      </w:rPr>
                    </w:pPr>
                  </w:p>
                </w:txbxContent>
              </v:textbox>
              <w10:wrap anchory="page"/>
            </v:shape>
          </w:pict>
        </mc:Fallback>
      </mc:AlternateContent>
    </w:r>
    <w:r w:rsidRPr="00351743">
      <w:rPr>
        <w:noProof/>
        <w:lang w:val="en-US"/>
      </w:rPr>
      <mc:AlternateContent>
        <mc:Choice Requires="wps">
          <w:drawing>
            <wp:anchor distT="0" distB="0" distL="114300" distR="114300" simplePos="0" relativeHeight="251660800" behindDoc="1" locked="0" layoutInCell="1" allowOverlap="1" wp14:anchorId="2D71B08E" wp14:editId="17200A9E">
              <wp:simplePos x="0" y="0"/>
              <wp:positionH relativeFrom="column">
                <wp:posOffset>-914400</wp:posOffset>
              </wp:positionH>
              <wp:positionV relativeFrom="page">
                <wp:posOffset>-19050</wp:posOffset>
              </wp:positionV>
              <wp:extent cx="1257300" cy="100584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72D8BC9A" w14:textId="77777777" w:rsidR="00A0271F" w:rsidRDefault="00A0271F" w:rsidP="009971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71B08E" id="Text Box 34" o:spid="_x0000_s1055" type="#_x0000_t202" style="position:absolute;margin-left:-1in;margin-top:-1.5pt;width:99pt;height:1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" fillcolor="#c00000" stroked="f" strokeweight=".5pt">
              <v:textbox>
                <w:txbxContent>
                  <w:p w14:paraId="72D8BC9A" w14:textId="77777777" w:rsidR="00A0271F" w:rsidRDefault="00A0271F" w:rsidP="0099714C"/>
                </w:txbxContent>
              </v:textbox>
              <w10:wrap anchory="page"/>
            </v:shape>
          </w:pict>
        </mc:Fallback>
      </mc:AlternateContent>
    </w:r>
    <w:bookmarkEnd w:id="116"/>
    <w:bookmarkEnd w:id="117"/>
    <w:bookmarkEnd w:id="118"/>
    <w:bookmarkEnd w:id="119"/>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45FCB" w14:textId="68EA22BF" w:rsidR="00A0271F" w:rsidRDefault="00A0271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2B4C" w14:textId="00EDC300" w:rsidR="00A0271F" w:rsidRDefault="00A0271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B6CA" w14:textId="3C5E81A2" w:rsidR="00A0271F" w:rsidRDefault="00A0271F">
    <w:pPr>
      <w:pStyle w:val="Header"/>
    </w:pPr>
    <w:r w:rsidRPr="00CC0237">
      <w:rPr>
        <w:noProof/>
        <w:lang w:val="en-US"/>
      </w:rPr>
      <mc:AlternateContent>
        <mc:Choice Requires="wps">
          <w:drawing>
            <wp:anchor distT="45720" distB="45720" distL="114300" distR="114300" simplePos="0" relativeHeight="251617792" behindDoc="1" locked="0" layoutInCell="1" allowOverlap="1" wp14:anchorId="551052A6" wp14:editId="3096E7C4">
              <wp:simplePos x="0" y="0"/>
              <wp:positionH relativeFrom="column">
                <wp:posOffset>457200</wp:posOffset>
              </wp:positionH>
              <wp:positionV relativeFrom="page">
                <wp:posOffset>0</wp:posOffset>
              </wp:positionV>
              <wp:extent cx="6400800" cy="80010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06FD1020" w14:textId="09BF618A"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1052A6" id="_x0000_t202" coordsize="21600,21600" o:spt="202" path="m,l,21600r21600,l21600,xe">
              <v:stroke joinstyle="miter"/>
              <v:path gradientshapeok="t" o:connecttype="rect"/>
            </v:shapetype>
            <v:shape id="_x0000_s1056" type="#_x0000_t202" style="position:absolute;margin-left:36pt;margin-top:0;width:7in;height:63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" fillcolor="#5393b8" stroked="f">
              <v:textbox>
                <w:txbxContent>
                  <w:p w14:paraId="06FD1020" w14:textId="09BF618A"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r w:rsidRPr="00CC0237">
      <w:rPr>
        <w:noProof/>
        <w:lang w:val="en-US"/>
      </w:rPr>
      <mc:AlternateContent>
        <mc:Choice Requires="wps">
          <w:drawing>
            <wp:anchor distT="0" distB="0" distL="114300" distR="114300" simplePos="0" relativeHeight="251619840" behindDoc="1" locked="0" layoutInCell="1" allowOverlap="1" wp14:anchorId="284A5101" wp14:editId="3F4DC8C9">
              <wp:simplePos x="0" y="0"/>
              <wp:positionH relativeFrom="column">
                <wp:posOffset>-914400</wp:posOffset>
              </wp:positionH>
              <wp:positionV relativeFrom="page">
                <wp:posOffset>0</wp:posOffset>
              </wp:positionV>
              <wp:extent cx="800100" cy="100584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6AA9270B"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4A5101" id="Text Box 57" o:spid="_x0000_s1057" type="#_x0000_t202" style="position:absolute;margin-left:-1in;margin-top:0;width:63pt;height:11in;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" fillcolor="#abc6d5" stroked="f" strokeweight=".5pt">
              <v:textbox>
                <w:txbxContent>
                  <w:p w14:paraId="6AA9270B" w14:textId="77777777" w:rsidR="00A0271F" w:rsidRDefault="00A0271F"/>
                </w:txbxContent>
              </v:textbox>
              <w10:wrap anchory="page"/>
            </v:shape>
          </w:pict>
        </mc:Fallback>
      </mc:AlternateContent>
    </w:r>
    <w:r w:rsidRPr="00CC0237">
      <w:rPr>
        <w:noProof/>
        <w:lang w:val="en-US"/>
      </w:rPr>
      <mc:AlternateContent>
        <mc:Choice Requires="wps">
          <w:drawing>
            <wp:anchor distT="0" distB="0" distL="114300" distR="114300" simplePos="0" relativeHeight="251618816" behindDoc="1" locked="0" layoutInCell="1" allowOverlap="1" wp14:anchorId="4A75E6C3" wp14:editId="4AD81A58">
              <wp:simplePos x="0" y="0"/>
              <wp:positionH relativeFrom="column">
                <wp:posOffset>0</wp:posOffset>
              </wp:positionH>
              <wp:positionV relativeFrom="page">
                <wp:posOffset>28575</wp:posOffset>
              </wp:positionV>
              <wp:extent cx="342900" cy="8001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50B49C1A" w14:textId="36961DDB"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75E6C3" id="Text Box 58" o:spid="_x0000_s1058" type="#_x0000_t202" style="position:absolute;margin-left:0;margin-top:2.25pt;width:27pt;height:6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" fillcolor="#c00000" stroked="f" strokeweight="6pt">
              <v:textbox inset="0,0,0,0">
                <w:txbxContent>
                  <w:p w14:paraId="50B49C1A" w14:textId="36961DDB"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v:textbox>
              <w10:wrap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52A6" w14:textId="513532E1" w:rsidR="00A0271F" w:rsidRDefault="00A0271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F5EC1" w14:textId="66DC9507" w:rsidR="00A0271F" w:rsidRDefault="00A0271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1496" w14:textId="374E1445" w:rsidR="00A0271F" w:rsidRDefault="00A0271F">
    <w:pPr>
      <w:pStyle w:val="Header"/>
    </w:pPr>
    <w:r w:rsidRPr="00CC0237">
      <w:rPr>
        <w:noProof/>
        <w:lang w:val="en-US"/>
      </w:rPr>
      <mc:AlternateContent>
        <mc:Choice Requires="wps">
          <w:drawing>
            <wp:anchor distT="45720" distB="45720" distL="114300" distR="114300" simplePos="0" relativeHeight="251624960" behindDoc="1" locked="0" layoutInCell="1" allowOverlap="1" wp14:anchorId="4401C216" wp14:editId="39E2A253">
              <wp:simplePos x="0" y="0"/>
              <wp:positionH relativeFrom="column">
                <wp:posOffset>457200</wp:posOffset>
              </wp:positionH>
              <wp:positionV relativeFrom="page">
                <wp:posOffset>0</wp:posOffset>
              </wp:positionV>
              <wp:extent cx="8686800" cy="8001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800100"/>
                      </a:xfrm>
                      <a:prstGeom prst="rect">
                        <a:avLst/>
                      </a:prstGeom>
                      <a:solidFill>
                        <a:srgbClr val="5393B8"/>
                      </a:solidFill>
                      <a:ln w="9525">
                        <a:noFill/>
                        <a:miter lim="800000"/>
                        <a:headEnd/>
                        <a:tailEnd/>
                      </a:ln>
                    </wps:spPr>
                    <wps:txbx>
                      <w:txbxContent>
                        <w:p w14:paraId="76C4A07D" w14:textId="28D05DA1"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01C216" id="_x0000_t202" coordsize="21600,21600" o:spt="202" path="m,l,21600r21600,l21600,xe">
              <v:stroke joinstyle="miter"/>
              <v:path gradientshapeok="t" o:connecttype="rect"/>
            </v:shapetype>
            <v:shape id="_x0000_s1059" type="#_x0000_t202" style="position:absolute;margin-left:36pt;margin-top:0;width:684pt;height:63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" fillcolor="#5393b8" stroked="f">
              <v:textbox>
                <w:txbxContent>
                  <w:p w14:paraId="76C4A07D" w14:textId="28D05DA1"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r w:rsidRPr="00CC0237">
      <w:rPr>
        <w:noProof/>
        <w:lang w:val="en-US"/>
      </w:rPr>
      <mc:AlternateContent>
        <mc:Choice Requires="wps">
          <w:drawing>
            <wp:anchor distT="0" distB="0" distL="114300" distR="114300" simplePos="0" relativeHeight="251625984" behindDoc="1" locked="0" layoutInCell="1" allowOverlap="1" wp14:anchorId="03A0BF13" wp14:editId="4128B5C6">
              <wp:simplePos x="0" y="0"/>
              <wp:positionH relativeFrom="column">
                <wp:posOffset>0</wp:posOffset>
              </wp:positionH>
              <wp:positionV relativeFrom="page">
                <wp:posOffset>0</wp:posOffset>
              </wp:positionV>
              <wp:extent cx="342900" cy="8001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078D39DB"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A0BF13" id="Text Box 16" o:spid="_x0000_s1060" type="#_x0000_t202" style="position:absolute;margin-left:0;margin-top:0;width:27pt;height:6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" fillcolor="#c00000" stroked="f" strokeweight="6pt">
              <v:textbox inset="0,0,0,0">
                <w:txbxContent>
                  <w:p w14:paraId="078D39DB"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v:textbox>
              <w10:wrap anchory="page"/>
            </v:shape>
          </w:pict>
        </mc:Fallback>
      </mc:AlternateContent>
    </w:r>
    <w:r w:rsidRPr="00CC0237">
      <w:rPr>
        <w:noProof/>
        <w:lang w:val="en-US"/>
      </w:rPr>
      <mc:AlternateContent>
        <mc:Choice Requires="wps">
          <w:drawing>
            <wp:anchor distT="0" distB="0" distL="114300" distR="114300" simplePos="0" relativeHeight="251627008" behindDoc="1" locked="0" layoutInCell="1" allowOverlap="1" wp14:anchorId="43ADD0DD" wp14:editId="16946BEF">
              <wp:simplePos x="0" y="0"/>
              <wp:positionH relativeFrom="column">
                <wp:posOffset>-914400</wp:posOffset>
              </wp:positionH>
              <wp:positionV relativeFrom="page">
                <wp:posOffset>0</wp:posOffset>
              </wp:positionV>
              <wp:extent cx="800100" cy="100584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723A5275"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ADD0DD" id="Text Box 18" o:spid="_x0000_s1061" type="#_x0000_t202" style="position:absolute;margin-left:-1in;margin-top:0;width:63pt;height:11in;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" fillcolor="#abc6d5" stroked="f" strokeweight=".5pt">
              <v:textbox>
                <w:txbxContent>
                  <w:p w14:paraId="723A5275" w14:textId="77777777" w:rsidR="00A0271F" w:rsidRDefault="00A0271F"/>
                </w:txbxContent>
              </v:textbox>
              <w10:wrap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3129" w14:textId="10A00B42" w:rsidR="00A0271F" w:rsidRDefault="00A0271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28C6B" w14:textId="60F8D803" w:rsidR="00A0271F" w:rsidRDefault="00A0271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E3D3" w14:textId="4583D364" w:rsidR="00A0271F" w:rsidRDefault="00A0271F">
    <w:pPr>
      <w:pStyle w:val="Header"/>
    </w:pPr>
    <w:r w:rsidRPr="00CC0237">
      <w:rPr>
        <w:noProof/>
        <w:lang w:val="en-US"/>
      </w:rPr>
      <mc:AlternateContent>
        <mc:Choice Requires="wps">
          <w:drawing>
            <wp:anchor distT="45720" distB="45720" distL="114300" distR="114300" simplePos="0" relativeHeight="251661824" behindDoc="1" locked="0" layoutInCell="1" allowOverlap="1" wp14:anchorId="38A5D8F0" wp14:editId="0FEB23AA">
              <wp:simplePos x="0" y="0"/>
              <wp:positionH relativeFrom="column">
                <wp:posOffset>457200</wp:posOffset>
              </wp:positionH>
              <wp:positionV relativeFrom="page">
                <wp:posOffset>0</wp:posOffset>
              </wp:positionV>
              <wp:extent cx="6400800" cy="8001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36C3EFBE" w14:textId="7B98A92E"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A5D8F0" id="_x0000_t202" coordsize="21600,21600" o:spt="202" path="m,l,21600r21600,l21600,xe">
              <v:stroke joinstyle="miter"/>
              <v:path gradientshapeok="t" o:connecttype="rect"/>
            </v:shapetype>
            <v:shape id="_x0000_s1062" type="#_x0000_t202" style="position:absolute;margin-left:36pt;margin-top:0;width:7in;height:63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" fillcolor="#5393b8" stroked="f">
              <v:textbox>
                <w:txbxContent>
                  <w:p w14:paraId="36C3EFBE" w14:textId="7B98A92E"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r w:rsidRPr="00CC0237">
      <w:rPr>
        <w:noProof/>
        <w:lang w:val="en-US"/>
      </w:rPr>
      <mc:AlternateContent>
        <mc:Choice Requires="wps">
          <w:drawing>
            <wp:anchor distT="0" distB="0" distL="114300" distR="114300" simplePos="0" relativeHeight="251662848" behindDoc="1" locked="0" layoutInCell="1" allowOverlap="1" wp14:anchorId="4E251BB7" wp14:editId="00A50C08">
              <wp:simplePos x="0" y="0"/>
              <wp:positionH relativeFrom="column">
                <wp:posOffset>0</wp:posOffset>
              </wp:positionH>
              <wp:positionV relativeFrom="page">
                <wp:posOffset>0</wp:posOffset>
              </wp:positionV>
              <wp:extent cx="342900" cy="8001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1005EABC"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251BB7" id="Text Box 12" o:spid="_x0000_s1063" type="#_x0000_t202" style="position:absolute;margin-left:0;margin-top:0;width:27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" fillcolor="#c00000" stroked="f" strokeweight="6pt">
              <v:textbox inset="0,0,0,0">
                <w:txbxContent>
                  <w:p w14:paraId="1005EABC"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v:textbox>
              <w10:wrap anchory="page"/>
            </v:shape>
          </w:pict>
        </mc:Fallback>
      </mc:AlternateContent>
    </w:r>
    <w:r w:rsidRPr="00CC0237">
      <w:rPr>
        <w:noProof/>
        <w:lang w:val="en-US"/>
      </w:rPr>
      <mc:AlternateContent>
        <mc:Choice Requires="wps">
          <w:drawing>
            <wp:anchor distT="0" distB="0" distL="114300" distR="114300" simplePos="0" relativeHeight="251663872" behindDoc="1" locked="0" layoutInCell="1" allowOverlap="1" wp14:anchorId="56CB4C7F" wp14:editId="504289D1">
              <wp:simplePos x="0" y="0"/>
              <wp:positionH relativeFrom="column">
                <wp:posOffset>-914400</wp:posOffset>
              </wp:positionH>
              <wp:positionV relativeFrom="page">
                <wp:posOffset>0</wp:posOffset>
              </wp:positionV>
              <wp:extent cx="800100" cy="10058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10B56F6D"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CB4C7F" id="Text Box 13" o:spid="_x0000_s1064" type="#_x0000_t202" style="position:absolute;margin-left:-1in;margin-top:0;width:63pt;height:1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" fillcolor="#abc6d5" stroked="f" strokeweight=".5pt">
              <v:textbox>
                <w:txbxContent>
                  <w:p w14:paraId="10B56F6D" w14:textId="77777777" w:rsidR="00A0271F" w:rsidRDefault="00A0271F"/>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9B08D" w14:textId="684B671A" w:rsidR="00A0271F" w:rsidRDefault="00A0271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94C67" w14:textId="496C7607" w:rsidR="00A0271F" w:rsidRDefault="00A0271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BE3E" w14:textId="6955B6A3" w:rsidR="00A0271F" w:rsidRDefault="00A0271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BA82" w14:textId="184C7B89" w:rsidR="00A0271F" w:rsidRDefault="00A0271F">
    <w:pPr>
      <w:pStyle w:val="Header"/>
    </w:pPr>
    <w:r w:rsidRPr="00351743">
      <w:rPr>
        <w:noProof/>
        <w:lang w:val="en-US"/>
      </w:rPr>
      <mc:AlternateContent>
        <mc:Choice Requires="wps">
          <w:drawing>
            <wp:anchor distT="45720" distB="45720" distL="114300" distR="114300" simplePos="0" relativeHeight="251696640" behindDoc="1" locked="0" layoutInCell="1" allowOverlap="1" wp14:anchorId="7B03CBF0" wp14:editId="3755EDB6">
              <wp:simplePos x="0" y="0"/>
              <wp:positionH relativeFrom="column">
                <wp:posOffset>462986</wp:posOffset>
              </wp:positionH>
              <wp:positionV relativeFrom="page">
                <wp:posOffset>0</wp:posOffset>
              </wp:positionV>
              <wp:extent cx="8681013" cy="800100"/>
              <wp:effectExtent l="0" t="0" r="635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1013" cy="800100"/>
                      </a:xfrm>
                      <a:prstGeom prst="rect">
                        <a:avLst/>
                      </a:prstGeom>
                      <a:solidFill>
                        <a:srgbClr val="5393B8"/>
                      </a:solidFill>
                      <a:ln w="9525">
                        <a:noFill/>
                        <a:miter lim="800000"/>
                        <a:headEnd/>
                        <a:tailEnd/>
                      </a:ln>
                    </wps:spPr>
                    <wps:txbx>
                      <w:txbxContent>
                        <w:p w14:paraId="3F814111" w14:textId="77777777"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03CBF0" id="_x0000_t202" coordsize="21600,21600" o:spt="202" path="m,l,21600r21600,l21600,xe">
              <v:stroke joinstyle="miter"/>
              <v:path gradientshapeok="t" o:connecttype="rect"/>
            </v:shapetype>
            <v:shape id="_x0000_s1065" type="#_x0000_t202" style="position:absolute;margin-left:36.45pt;margin-top:0;width:683.55pt;height:63pt;z-index:-25161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" fillcolor="#5393b8" stroked="f">
              <v:textbox>
                <w:txbxContent>
                  <w:p w14:paraId="3F814111" w14:textId="77777777"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r w:rsidRPr="00351743">
      <w:rPr>
        <w:noProof/>
        <w:lang w:val="en-US"/>
      </w:rPr>
      <mc:AlternateContent>
        <mc:Choice Requires="wps">
          <w:drawing>
            <wp:anchor distT="0" distB="0" distL="114300" distR="114300" simplePos="0" relativeHeight="251697664" behindDoc="1" locked="0" layoutInCell="1" allowOverlap="1" wp14:anchorId="1899C9CE" wp14:editId="5EDF9D87">
              <wp:simplePos x="0" y="0"/>
              <wp:positionH relativeFrom="column">
                <wp:posOffset>0</wp:posOffset>
              </wp:positionH>
              <wp:positionV relativeFrom="page">
                <wp:posOffset>0</wp:posOffset>
              </wp:positionV>
              <wp:extent cx="342900" cy="8001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00D2672C"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99C9CE" id="Text Box 25" o:spid="_x0000_s1066" type="#_x0000_t202" style="position:absolute;margin-left:0;margin-top:0;width:27pt;height:63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" fillcolor="#c00000" stroked="f" strokeweight="6pt">
              <v:textbox inset="0,0,0,0">
                <w:txbxContent>
                  <w:p w14:paraId="00D2672C"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v:textbox>
              <w10:wrap anchory="page"/>
            </v:shape>
          </w:pict>
        </mc:Fallback>
      </mc:AlternateContent>
    </w:r>
    <w:r w:rsidRPr="00351743">
      <w:rPr>
        <w:noProof/>
        <w:lang w:val="en-US"/>
      </w:rPr>
      <mc:AlternateContent>
        <mc:Choice Requires="wps">
          <w:drawing>
            <wp:anchor distT="0" distB="0" distL="114300" distR="114300" simplePos="0" relativeHeight="251698688" behindDoc="1" locked="0" layoutInCell="1" allowOverlap="1" wp14:anchorId="43AB3F00" wp14:editId="1B9CBF9D">
              <wp:simplePos x="0" y="0"/>
              <wp:positionH relativeFrom="column">
                <wp:posOffset>-914400</wp:posOffset>
              </wp:positionH>
              <wp:positionV relativeFrom="page">
                <wp:posOffset>0</wp:posOffset>
              </wp:positionV>
              <wp:extent cx="800100" cy="100584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238632C6"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AB3F00" id="Text Box 26" o:spid="_x0000_s1067" type="#_x0000_t202" style="position:absolute;margin-left:-1in;margin-top:0;width:63pt;height:11in;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" fillcolor="#abc6d5" stroked="f" strokeweight=".5pt">
              <v:textbox>
                <w:txbxContent>
                  <w:p w14:paraId="238632C6" w14:textId="77777777" w:rsidR="00A0271F" w:rsidRDefault="00A0271F"/>
                </w:txbxContent>
              </v:textbox>
              <w10:wrap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A311" w14:textId="6D51772C" w:rsidR="00A0271F" w:rsidRDefault="00A0271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3A806" w14:textId="36615211" w:rsidR="00A0271F" w:rsidRDefault="00A0271F">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0FF2" w14:textId="4E9621B4" w:rsidR="00A0271F" w:rsidRDefault="00A0271F">
    <w:pPr>
      <w:pStyle w:val="Header"/>
    </w:pPr>
    <w:r w:rsidRPr="00351743">
      <w:rPr>
        <w:noProof/>
        <w:lang w:val="en-US"/>
      </w:rPr>
      <mc:AlternateContent>
        <mc:Choice Requires="wps">
          <w:drawing>
            <wp:anchor distT="45720" distB="45720" distL="114300" distR="114300" simplePos="0" relativeHeight="251699712" behindDoc="1" locked="0" layoutInCell="1" allowOverlap="1" wp14:anchorId="37FEA0DD" wp14:editId="0D3D46B4">
              <wp:simplePos x="0" y="0"/>
              <wp:positionH relativeFrom="column">
                <wp:posOffset>462987</wp:posOffset>
              </wp:positionH>
              <wp:positionV relativeFrom="page">
                <wp:posOffset>0</wp:posOffset>
              </wp:positionV>
              <wp:extent cx="6395013" cy="800100"/>
              <wp:effectExtent l="0" t="0" r="635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13" cy="800100"/>
                      </a:xfrm>
                      <a:prstGeom prst="rect">
                        <a:avLst/>
                      </a:prstGeom>
                      <a:solidFill>
                        <a:srgbClr val="5393B8"/>
                      </a:solidFill>
                      <a:ln w="9525">
                        <a:noFill/>
                        <a:miter lim="800000"/>
                        <a:headEnd/>
                        <a:tailEnd/>
                      </a:ln>
                    </wps:spPr>
                    <wps:txbx>
                      <w:txbxContent>
                        <w:p w14:paraId="0752309E" w14:textId="77777777"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FEA0DD" id="_x0000_t202" coordsize="21600,21600" o:spt="202" path="m,l,21600r21600,l21600,xe">
              <v:stroke joinstyle="miter"/>
              <v:path gradientshapeok="t" o:connecttype="rect"/>
            </v:shapetype>
            <v:shape id="_x0000_s1068" type="#_x0000_t202" style="position:absolute;margin-left:36.45pt;margin-top:0;width:503.55pt;height:63pt;z-index:-25161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" fillcolor="#5393b8" stroked="f">
              <v:textbox>
                <w:txbxContent>
                  <w:p w14:paraId="0752309E" w14:textId="77777777"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r w:rsidRPr="00351743">
      <w:rPr>
        <w:noProof/>
        <w:lang w:val="en-US"/>
      </w:rPr>
      <mc:AlternateContent>
        <mc:Choice Requires="wps">
          <w:drawing>
            <wp:anchor distT="0" distB="0" distL="114300" distR="114300" simplePos="0" relativeHeight="251700736" behindDoc="1" locked="0" layoutInCell="1" allowOverlap="1" wp14:anchorId="1FBA5FA5" wp14:editId="4BF406BF">
              <wp:simplePos x="0" y="0"/>
              <wp:positionH relativeFrom="column">
                <wp:posOffset>0</wp:posOffset>
              </wp:positionH>
              <wp:positionV relativeFrom="page">
                <wp:posOffset>0</wp:posOffset>
              </wp:positionV>
              <wp:extent cx="342900" cy="8001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1BC505BB"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A5FA5" id="Text Box 29" o:spid="_x0000_s1069" type="#_x0000_t202" style="position:absolute;margin-left:0;margin-top:0;width:27pt;height:63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" fillcolor="#c00000" stroked="f" strokeweight="6pt">
              <v:textbox inset="0,0,0,0">
                <w:txbxContent>
                  <w:p w14:paraId="1BC505BB"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v:textbox>
              <w10:wrap anchory="page"/>
            </v:shape>
          </w:pict>
        </mc:Fallback>
      </mc:AlternateContent>
    </w:r>
    <w:r w:rsidRPr="00351743">
      <w:rPr>
        <w:noProof/>
        <w:lang w:val="en-US"/>
      </w:rPr>
      <mc:AlternateContent>
        <mc:Choice Requires="wps">
          <w:drawing>
            <wp:anchor distT="0" distB="0" distL="114300" distR="114300" simplePos="0" relativeHeight="251701760" behindDoc="1" locked="0" layoutInCell="1" allowOverlap="1" wp14:anchorId="6BB3A400" wp14:editId="65A7934D">
              <wp:simplePos x="0" y="0"/>
              <wp:positionH relativeFrom="column">
                <wp:posOffset>-914400</wp:posOffset>
              </wp:positionH>
              <wp:positionV relativeFrom="page">
                <wp:posOffset>0</wp:posOffset>
              </wp:positionV>
              <wp:extent cx="800100" cy="10058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015274BC"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B3A400" id="Text Box 30" o:spid="_x0000_s1070" type="#_x0000_t202" style="position:absolute;margin-left:-1in;margin-top:0;width:63pt;height:11in;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" fillcolor="#abc6d5" stroked="f" strokeweight=".5pt">
              <v:textbox>
                <w:txbxContent>
                  <w:p w14:paraId="015274BC" w14:textId="77777777" w:rsidR="00A0271F" w:rsidRDefault="00A0271F"/>
                </w:txbxContent>
              </v:textbox>
              <w10:wrap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41F8" w14:textId="492BF4F6" w:rsidR="00A0271F" w:rsidRDefault="00A0271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B1B1" w14:textId="77777777" w:rsidR="00A0271F" w:rsidRDefault="00A0271F">
    <w:pPr>
      <w:pStyle w:val="Header"/>
    </w:pPr>
    <w:r w:rsidRPr="00351743">
      <w:rPr>
        <w:noProof/>
        <w:lang w:val="en-US"/>
      </w:rPr>
      <mc:AlternateContent>
        <mc:Choice Requires="wps">
          <w:drawing>
            <wp:anchor distT="45720" distB="45720" distL="114300" distR="114300" simplePos="0" relativeHeight="251708928" behindDoc="1" locked="0" layoutInCell="1" allowOverlap="1" wp14:anchorId="4ADA95FD" wp14:editId="260DE4FE">
              <wp:simplePos x="0" y="0"/>
              <wp:positionH relativeFrom="column">
                <wp:posOffset>457200</wp:posOffset>
              </wp:positionH>
              <wp:positionV relativeFrom="page">
                <wp:posOffset>0</wp:posOffset>
              </wp:positionV>
              <wp:extent cx="6400800" cy="685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5393B8"/>
                      </a:solidFill>
                      <a:ln w="9525">
                        <a:noFill/>
                        <a:miter lim="800000"/>
                        <a:headEnd/>
                        <a:tailEnd/>
                      </a:ln>
                    </wps:spPr>
                    <wps:txbx>
                      <w:txbxContent>
                        <w:p w14:paraId="3963BE1B" w14:textId="77777777"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DA95FD" id="_x0000_t202" coordsize="21600,21600" o:spt="202" path="m,l,21600r21600,l21600,xe">
              <v:stroke joinstyle="miter"/>
              <v:path gradientshapeok="t" o:connecttype="rect"/>
            </v:shapetype>
            <v:shape id="_x0000_s1071" type="#_x0000_t202" style="position:absolute;margin-left:36pt;margin-top:0;width:7in;height:54pt;z-index:-25160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" fillcolor="#5393b8" stroked="f">
              <v:textbox>
                <w:txbxContent>
                  <w:p w14:paraId="3963BE1B" w14:textId="77777777"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r w:rsidRPr="00351743">
      <w:rPr>
        <w:noProof/>
        <w:lang w:val="en-US"/>
      </w:rPr>
      <mc:AlternateContent>
        <mc:Choice Requires="wps">
          <w:drawing>
            <wp:anchor distT="0" distB="0" distL="114300" distR="114300" simplePos="0" relativeHeight="251709952" behindDoc="1" locked="0" layoutInCell="1" allowOverlap="1" wp14:anchorId="543841EC" wp14:editId="0D45EEA7">
              <wp:simplePos x="0" y="0"/>
              <wp:positionH relativeFrom="column">
                <wp:posOffset>0</wp:posOffset>
              </wp:positionH>
              <wp:positionV relativeFrom="page">
                <wp:posOffset>0</wp:posOffset>
              </wp:positionV>
              <wp:extent cx="342900"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42900" cy="685800"/>
                      </a:xfrm>
                      <a:prstGeom prst="rect">
                        <a:avLst/>
                      </a:prstGeom>
                      <a:solidFill>
                        <a:srgbClr val="C00000"/>
                      </a:solidFill>
                      <a:ln w="76200">
                        <a:noFill/>
                      </a:ln>
                    </wps:spPr>
                    <wps:txbx>
                      <w:txbxContent>
                        <w:p w14:paraId="654D82F3"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3841EC" id="Text Box 8" o:spid="_x0000_s1072" type="#_x0000_t202" style="position:absolute;margin-left:0;margin-top:0;width:27pt;height:5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" fillcolor="#c00000" stroked="f" strokeweight="6pt">
              <v:textbox inset="0,0,0,0">
                <w:txbxContent>
                  <w:p w14:paraId="654D82F3"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v:textbox>
              <w10:wrap anchory="page"/>
            </v:shape>
          </w:pict>
        </mc:Fallback>
      </mc:AlternateContent>
    </w:r>
    <w:r w:rsidRPr="00351743">
      <w:rPr>
        <w:noProof/>
        <w:lang w:val="en-US"/>
      </w:rPr>
      <mc:AlternateContent>
        <mc:Choice Requires="wps">
          <w:drawing>
            <wp:anchor distT="0" distB="0" distL="114300" distR="114300" simplePos="0" relativeHeight="251710976" behindDoc="1" locked="0" layoutInCell="1" allowOverlap="1" wp14:anchorId="4EE13011" wp14:editId="2FFDED3E">
              <wp:simplePos x="0" y="0"/>
              <wp:positionH relativeFrom="column">
                <wp:posOffset>-914400</wp:posOffset>
              </wp:positionH>
              <wp:positionV relativeFrom="page">
                <wp:posOffset>0</wp:posOffset>
              </wp:positionV>
              <wp:extent cx="800100" cy="10058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122DF9A9"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E13011" id="Text Box 9" o:spid="_x0000_s1073" type="#_x0000_t202" style="position:absolute;margin-left:-1in;margin-top:0;width:63pt;height:11in;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" fillcolor="#abc6d5" stroked="f" strokeweight=".5pt">
              <v:textbox>
                <w:txbxContent>
                  <w:p w14:paraId="122DF9A9" w14:textId="77777777" w:rsidR="00A0271F" w:rsidRDefault="00A0271F"/>
                </w:txbxContent>
              </v:textbox>
              <w10:wrap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183D" w14:textId="625465CD" w:rsidR="00A0271F" w:rsidRDefault="00A0271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2D21" w14:textId="5AD24662" w:rsidR="00A0271F" w:rsidRDefault="00A0271F">
    <w:pPr>
      <w:pStyle w:val="Header"/>
    </w:pPr>
    <w:r w:rsidRPr="00351743">
      <w:rPr>
        <w:noProof/>
        <w:lang w:val="en-US"/>
      </w:rPr>
      <mc:AlternateContent>
        <mc:Choice Requires="wps">
          <w:drawing>
            <wp:anchor distT="45720" distB="45720" distL="114300" distR="114300" simplePos="0" relativeHeight="251640320" behindDoc="1" locked="0" layoutInCell="1" allowOverlap="1" wp14:anchorId="3195176B" wp14:editId="2B6FC5BA">
              <wp:simplePos x="0" y="0"/>
              <wp:positionH relativeFrom="column">
                <wp:posOffset>457200</wp:posOffset>
              </wp:positionH>
              <wp:positionV relativeFrom="page">
                <wp:posOffset>0</wp:posOffset>
              </wp:positionV>
              <wp:extent cx="6400800" cy="800100"/>
              <wp:effectExtent l="0" t="0" r="0" b="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31F62021" w14:textId="6F352CB5"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95176B" id="_x0000_t202" coordsize="21600,21600" o:spt="202" path="m,l,21600r21600,l21600,xe">
              <v:stroke joinstyle="miter"/>
              <v:path gradientshapeok="t" o:connecttype="rect"/>
            </v:shapetype>
            <v:shape id="_x0000_s1074" type="#_x0000_t202" style="position:absolute;margin-left:36pt;margin-top:0;width:7in;height:63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" fillcolor="#5393b8" stroked="f">
              <v:textbox>
                <w:txbxContent>
                  <w:p w14:paraId="31F62021" w14:textId="6F352CB5"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_Ref47566813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Primary Findings</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r w:rsidRPr="00351743">
      <w:rPr>
        <w:noProof/>
        <w:lang w:val="en-US"/>
      </w:rPr>
      <mc:AlternateContent>
        <mc:Choice Requires="wps">
          <w:drawing>
            <wp:anchor distT="0" distB="0" distL="114300" distR="114300" simplePos="0" relativeHeight="251642368" behindDoc="1" locked="0" layoutInCell="1" allowOverlap="1" wp14:anchorId="630EF0E5" wp14:editId="4F3C7F72">
              <wp:simplePos x="0" y="0"/>
              <wp:positionH relativeFrom="column">
                <wp:posOffset>-914400</wp:posOffset>
              </wp:positionH>
              <wp:positionV relativeFrom="page">
                <wp:posOffset>0</wp:posOffset>
              </wp:positionV>
              <wp:extent cx="800100" cy="10058400"/>
              <wp:effectExtent l="0" t="0" r="0" b="0"/>
              <wp:wrapNone/>
              <wp:docPr id="218" name="Text Box 218"/>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62DE4A1F"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0EF0E5" id="Text Box 218" o:spid="_x0000_s1075" type="#_x0000_t202" style="position:absolute;margin-left:-1in;margin-top:0;width:63pt;height:11in;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" fillcolor="#abc6d5" stroked="f" strokeweight=".5pt">
              <v:textbox>
                <w:txbxContent>
                  <w:p w14:paraId="62DE4A1F" w14:textId="77777777" w:rsidR="00A0271F" w:rsidRDefault="00A0271F"/>
                </w:txbxContent>
              </v:textbox>
              <w10:wrap anchory="page"/>
            </v:shape>
          </w:pict>
        </mc:Fallback>
      </mc:AlternateContent>
    </w:r>
    <w:r w:rsidRPr="00351743">
      <w:rPr>
        <w:noProof/>
        <w:lang w:val="en-US"/>
      </w:rPr>
      <mc:AlternateContent>
        <mc:Choice Requires="wps">
          <w:drawing>
            <wp:anchor distT="0" distB="0" distL="114300" distR="114300" simplePos="0" relativeHeight="251641344" behindDoc="1" locked="0" layoutInCell="1" allowOverlap="1" wp14:anchorId="5EF214B9" wp14:editId="0811F505">
              <wp:simplePos x="0" y="0"/>
              <wp:positionH relativeFrom="column">
                <wp:posOffset>0</wp:posOffset>
              </wp:positionH>
              <wp:positionV relativeFrom="page">
                <wp:posOffset>28575</wp:posOffset>
              </wp:positionV>
              <wp:extent cx="342900" cy="8001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7C3676B3"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F214B9" id="Text Box 219" o:spid="_x0000_s1076" type="#_x0000_t202" style="position:absolute;margin-left:0;margin-top:2.25pt;width:27pt;height:6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" fillcolor="#c00000" stroked="f" strokeweight="6pt">
              <v:textbox inset="0,0,0,0">
                <w:txbxContent>
                  <w:p w14:paraId="7C3676B3"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3</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2AB7" w14:textId="0ABA303A" w:rsidR="00A0271F" w:rsidRDefault="00A0271F">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80CD" w14:textId="5B157C74" w:rsidR="00A0271F" w:rsidRDefault="00A0271F">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D0EB" w14:textId="52946C34" w:rsidR="00A0271F" w:rsidRDefault="00A0271F">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79" w:name="_Toc43473111"/>
  <w:bookmarkStart w:id="380" w:name="_Toc43483124"/>
  <w:bookmarkStart w:id="381" w:name="_Toc43483809"/>
  <w:bookmarkStart w:id="382" w:name="_Toc47560540"/>
  <w:p w14:paraId="655B05AC" w14:textId="2307E47A" w:rsidR="00A0271F" w:rsidRDefault="00A0271F">
    <w:pPr>
      <w:pStyle w:val="Header"/>
    </w:pPr>
    <w:r w:rsidRPr="00351743">
      <w:rPr>
        <w:noProof/>
        <w:lang w:val="en-US"/>
      </w:rPr>
      <mc:AlternateContent>
        <mc:Choice Requires="wps">
          <w:drawing>
            <wp:anchor distT="45720" distB="45720" distL="114300" distR="114300" simplePos="0" relativeHeight="251623936" behindDoc="1" locked="0" layoutInCell="1" allowOverlap="1" wp14:anchorId="6C465F7D" wp14:editId="00848AA9">
              <wp:simplePos x="0" y="0"/>
              <wp:positionH relativeFrom="column">
                <wp:posOffset>462987</wp:posOffset>
              </wp:positionH>
              <wp:positionV relativeFrom="page">
                <wp:posOffset>0</wp:posOffset>
              </wp:positionV>
              <wp:extent cx="6400800" cy="51435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43500"/>
                      </a:xfrm>
                      <a:prstGeom prst="rect">
                        <a:avLst/>
                      </a:prstGeom>
                      <a:solidFill>
                        <a:srgbClr val="5393B8"/>
                      </a:solidFill>
                      <a:ln w="9525">
                        <a:noFill/>
                        <a:miter lim="800000"/>
                        <a:headEnd/>
                        <a:tailEnd/>
                      </a:ln>
                    </wps:spPr>
                    <wps:txbx>
                      <w:txbxContent>
                        <w:p w14:paraId="59202D1E" w14:textId="2B21B7B7" w:rsidR="00A0271F" w:rsidRPr="001B7BB0" w:rsidRDefault="00A0271F" w:rsidP="001B7BB0">
                          <w:pPr>
                            <w:spacing w:before="0" w:after="0"/>
                            <w:rPr>
                              <w:rFonts w:asciiTheme="majorHAnsi" w:hAnsiTheme="majorHAnsi" w:cstheme="majorHAnsi"/>
                              <w:b/>
                              <w:bCs/>
                              <w:color w:val="FFFFFF" w:themeColor="background1"/>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465F7D" id="_x0000_t202" coordsize="21600,21600" o:spt="202" path="m,l,21600r21600,l21600,xe">
              <v:stroke joinstyle="miter"/>
              <v:path gradientshapeok="t" o:connecttype="rect"/>
            </v:shapetype>
            <v:shape id="_x0000_s1077" type="#_x0000_t202" style="position:absolute;margin-left:36.45pt;margin-top:0;width:7in;height:40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" fillcolor="#5393b8" stroked="f">
              <v:textbox>
                <w:txbxContent>
                  <w:p w14:paraId="59202D1E" w14:textId="2B21B7B7" w:rsidR="00A0271F" w:rsidRPr="001B7BB0" w:rsidRDefault="00A0271F" w:rsidP="001B7BB0">
                    <w:pPr>
                      <w:spacing w:before="0" w:after="0"/>
                      <w:rPr>
                        <w:rFonts w:asciiTheme="majorHAnsi" w:hAnsiTheme="majorHAnsi" w:cstheme="majorHAnsi"/>
                        <w:b/>
                        <w:bCs/>
                        <w:color w:val="FFFFFF" w:themeColor="background1"/>
                      </w:rPr>
                    </w:pPr>
                  </w:p>
                </w:txbxContent>
              </v:textbox>
              <w10:wrap anchory="page"/>
            </v:shape>
          </w:pict>
        </mc:Fallback>
      </mc:AlternateContent>
    </w:r>
    <w:r w:rsidRPr="00351743">
      <w:rPr>
        <w:noProof/>
        <w:lang w:val="en-US"/>
      </w:rPr>
      <mc:AlternateContent>
        <mc:Choice Requires="wps">
          <w:drawing>
            <wp:anchor distT="0" distB="0" distL="114300" distR="114300" simplePos="0" relativeHeight="251664896" behindDoc="1" locked="0" layoutInCell="1" allowOverlap="1" wp14:anchorId="26BBB473" wp14:editId="68A1DB9E">
              <wp:simplePos x="0" y="0"/>
              <wp:positionH relativeFrom="column">
                <wp:posOffset>-914400</wp:posOffset>
              </wp:positionH>
              <wp:positionV relativeFrom="page">
                <wp:posOffset>19050</wp:posOffset>
              </wp:positionV>
              <wp:extent cx="1257300" cy="10058400"/>
              <wp:effectExtent l="0" t="0" r="0" b="0"/>
              <wp:wrapNone/>
              <wp:docPr id="203" name="Text Box 203"/>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173545BF" w14:textId="77777777" w:rsidR="00A0271F" w:rsidRDefault="00A0271F" w:rsidP="00F330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BB473" id="Text Box 203" o:spid="_x0000_s1078" type="#_x0000_t202" style="position:absolute;margin-left:-1in;margin-top:1.5pt;width:99pt;height:1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" fillcolor="#c00000" stroked="f" strokeweight=".5pt">
              <v:textbox>
                <w:txbxContent>
                  <w:p w14:paraId="173545BF" w14:textId="77777777" w:rsidR="00A0271F" w:rsidRDefault="00A0271F" w:rsidP="00F330B1"/>
                </w:txbxContent>
              </v:textbox>
              <w10:wrap anchory="page"/>
            </v:shape>
          </w:pict>
        </mc:Fallback>
      </mc:AlternateContent>
    </w:r>
    <w:bookmarkEnd w:id="379"/>
    <w:bookmarkEnd w:id="380"/>
    <w:bookmarkEnd w:id="381"/>
    <w:bookmarkEnd w:id="382"/>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5813F" w14:textId="4FE3006E" w:rsidR="00A0271F" w:rsidRDefault="00A0271F">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7A970" w14:textId="0433BD3C" w:rsidR="00A0271F" w:rsidRDefault="00A0271F">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48F4" w14:textId="4FEF6164" w:rsidR="00A0271F" w:rsidRDefault="00A0271F">
    <w:pPr>
      <w:pStyle w:val="Header"/>
    </w:pPr>
    <w:r w:rsidRPr="00351743">
      <w:rPr>
        <w:noProof/>
        <w:lang w:val="en-US"/>
      </w:rPr>
      <mc:AlternateContent>
        <mc:Choice Requires="wps">
          <w:drawing>
            <wp:anchor distT="45720" distB="45720" distL="114300" distR="114300" simplePos="0" relativeHeight="251690496" behindDoc="1" locked="0" layoutInCell="1" allowOverlap="1" wp14:anchorId="7E42E2B9" wp14:editId="29C823A3">
              <wp:simplePos x="0" y="0"/>
              <wp:positionH relativeFrom="column">
                <wp:posOffset>466725</wp:posOffset>
              </wp:positionH>
              <wp:positionV relativeFrom="page">
                <wp:posOffset>0</wp:posOffset>
              </wp:positionV>
              <wp:extent cx="6391275" cy="800100"/>
              <wp:effectExtent l="0" t="0" r="9525" b="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800100"/>
                      </a:xfrm>
                      <a:prstGeom prst="rect">
                        <a:avLst/>
                      </a:prstGeom>
                      <a:solidFill>
                        <a:srgbClr val="5393B8"/>
                      </a:solidFill>
                      <a:ln w="9525">
                        <a:noFill/>
                        <a:miter lim="800000"/>
                        <a:headEnd/>
                        <a:tailEnd/>
                      </a:ln>
                    </wps:spPr>
                    <wps:txbx>
                      <w:txbxContent>
                        <w:p w14:paraId="25A85383" w14:textId="747C9006" w:rsidR="00A0271F" w:rsidRPr="001B7BB0" w:rsidRDefault="00A0271F" w:rsidP="00694581">
                          <w:pPr>
                            <w:spacing w:before="0" w:after="0"/>
                            <w:rPr>
                              <w:rFonts w:asciiTheme="majorHAnsi" w:hAnsiTheme="majorHAnsi" w:cstheme="majorHAnsi"/>
                              <w:color w:val="FFFFFF" w:themeColor="background1"/>
                              <w:sz w:val="48"/>
                              <w:szCs w:val="48"/>
                            </w:rPr>
                          </w:pPr>
                          <w:r>
                            <w:rPr>
                              <w:rFonts w:asciiTheme="majorHAnsi" w:hAnsiTheme="majorHAnsi" w:cstheme="majorHAnsi"/>
                              <w:color w:val="FFFFFF" w:themeColor="background1"/>
                              <w:sz w:val="48"/>
                              <w:szCs w:val="48"/>
                            </w:rPr>
                            <w:t>Conclusions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42E2B9" id="_x0000_t202" coordsize="21600,21600" o:spt="202" path="m,l,21600r21600,l21600,xe">
              <v:stroke joinstyle="miter"/>
              <v:path gradientshapeok="t" o:connecttype="rect"/>
            </v:shapetype>
            <v:shape id="_x0000_s1079" type="#_x0000_t202" style="position:absolute;margin-left:36.75pt;margin-top:0;width:503.25pt;height:63pt;z-index:-25162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" fillcolor="#5393b8" stroked="f">
              <v:textbox>
                <w:txbxContent>
                  <w:p w14:paraId="25A85383" w14:textId="747C9006" w:rsidR="00A0271F" w:rsidRPr="001B7BB0" w:rsidRDefault="00A0271F" w:rsidP="00694581">
                    <w:pPr>
                      <w:spacing w:before="0" w:after="0"/>
                      <w:rPr>
                        <w:rFonts w:asciiTheme="majorHAnsi" w:hAnsiTheme="majorHAnsi" w:cstheme="majorHAnsi"/>
                        <w:color w:val="FFFFFF" w:themeColor="background1"/>
                        <w:sz w:val="48"/>
                        <w:szCs w:val="48"/>
                      </w:rPr>
                    </w:pPr>
                    <w:r>
                      <w:rPr>
                        <w:rFonts w:asciiTheme="majorHAnsi" w:hAnsiTheme="majorHAnsi" w:cstheme="majorHAnsi"/>
                        <w:color w:val="FFFFFF" w:themeColor="background1"/>
                        <w:sz w:val="48"/>
                        <w:szCs w:val="48"/>
                      </w:rPr>
                      <w:t>Conclusions</w:t>
                    </w:r>
                  </w:p>
                </w:txbxContent>
              </v:textbox>
              <w10:wrap anchory="page"/>
            </v:shape>
          </w:pict>
        </mc:Fallback>
      </mc:AlternateContent>
    </w:r>
    <w:r w:rsidRPr="00351743">
      <w:rPr>
        <w:noProof/>
        <w:lang w:val="en-US"/>
      </w:rPr>
      <mc:AlternateContent>
        <mc:Choice Requires="wps">
          <w:drawing>
            <wp:anchor distT="0" distB="0" distL="114300" distR="114300" simplePos="0" relativeHeight="251692544" behindDoc="1" locked="0" layoutInCell="1" allowOverlap="1" wp14:anchorId="23B8ABF8" wp14:editId="7EAA04E2">
              <wp:simplePos x="0" y="0"/>
              <wp:positionH relativeFrom="column">
                <wp:posOffset>-914400</wp:posOffset>
              </wp:positionH>
              <wp:positionV relativeFrom="page">
                <wp:posOffset>0</wp:posOffset>
              </wp:positionV>
              <wp:extent cx="800100" cy="100584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4598964A"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8ABF8" id="Text Box 224" o:spid="_x0000_s1080" type="#_x0000_t202" style="position:absolute;margin-left:-1in;margin-top:0;width:63pt;height:11in;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" fillcolor="#abc6d5" stroked="f" strokeweight=".5pt">
              <v:textbox>
                <w:txbxContent>
                  <w:p w14:paraId="4598964A" w14:textId="77777777" w:rsidR="00A0271F" w:rsidRDefault="00A0271F"/>
                </w:txbxContent>
              </v:textbox>
              <w10:wrap anchory="page"/>
            </v:shape>
          </w:pict>
        </mc:Fallback>
      </mc:AlternateContent>
    </w:r>
    <w:r w:rsidRPr="00351743">
      <w:rPr>
        <w:noProof/>
        <w:lang w:val="en-US"/>
      </w:rPr>
      <mc:AlternateContent>
        <mc:Choice Requires="wps">
          <w:drawing>
            <wp:anchor distT="0" distB="0" distL="114300" distR="114300" simplePos="0" relativeHeight="251691520" behindDoc="1" locked="0" layoutInCell="1" allowOverlap="1" wp14:anchorId="5B8A505B" wp14:editId="64398F71">
              <wp:simplePos x="0" y="0"/>
              <wp:positionH relativeFrom="column">
                <wp:posOffset>0</wp:posOffset>
              </wp:positionH>
              <wp:positionV relativeFrom="page">
                <wp:posOffset>0</wp:posOffset>
              </wp:positionV>
              <wp:extent cx="342900" cy="800100"/>
              <wp:effectExtent l="0" t="0" r="0" b="0"/>
              <wp:wrapNone/>
              <wp:docPr id="225" name="Text Box 225"/>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09CA7C96"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8A505B" id="Text Box 225" o:spid="_x0000_s1081" type="#_x0000_t202" style="position:absolute;margin-left:0;margin-top:0;width:27pt;height:63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" fillcolor="#c00000" stroked="f" strokeweight="6pt">
              <v:textbox inset="0,0,0,0">
                <w:txbxContent>
                  <w:p w14:paraId="09CA7C96"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4</w:t>
                    </w:r>
                  </w:p>
                </w:txbxContent>
              </v:textbox>
              <w10:wrap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5D8D" w14:textId="00D4F125" w:rsidR="00A0271F" w:rsidRDefault="00A0271F">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ABBF" w14:textId="747C75A0" w:rsidR="00A0271F" w:rsidRDefault="00A0271F">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CD02" w14:textId="65B96FC9" w:rsidR="00A0271F" w:rsidRDefault="00A0271F">
    <w:pPr>
      <w:pStyle w:val="Header"/>
    </w:pPr>
    <w:r w:rsidRPr="00351743">
      <w:rPr>
        <w:noProof/>
        <w:lang w:val="en-US"/>
      </w:rPr>
      <mc:AlternateContent>
        <mc:Choice Requires="wps">
          <w:drawing>
            <wp:anchor distT="45720" distB="45720" distL="114300" distR="114300" simplePos="0" relativeHeight="251643392" behindDoc="1" locked="0" layoutInCell="1" allowOverlap="1" wp14:anchorId="4B57A4A9" wp14:editId="0B285B7B">
              <wp:simplePos x="0" y="0"/>
              <wp:positionH relativeFrom="column">
                <wp:posOffset>466725</wp:posOffset>
              </wp:positionH>
              <wp:positionV relativeFrom="page">
                <wp:posOffset>0</wp:posOffset>
              </wp:positionV>
              <wp:extent cx="8677275" cy="800100"/>
              <wp:effectExtent l="0" t="0" r="9525" b="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7275" cy="800100"/>
                      </a:xfrm>
                      <a:prstGeom prst="rect">
                        <a:avLst/>
                      </a:prstGeom>
                      <a:solidFill>
                        <a:srgbClr val="5393B8"/>
                      </a:solidFill>
                      <a:ln w="9525">
                        <a:noFill/>
                        <a:miter lim="800000"/>
                        <a:headEnd/>
                        <a:tailEnd/>
                      </a:ln>
                    </wps:spPr>
                    <wps:txbx>
                      <w:txbxContent>
                        <w:p w14:paraId="4D6BDA5C" w14:textId="69AE3A47" w:rsidR="00A0271F" w:rsidRPr="001B7BB0" w:rsidRDefault="00A0271F" w:rsidP="00694581">
                          <w:pPr>
                            <w:spacing w:before="0" w:after="0"/>
                            <w:rPr>
                              <w:rFonts w:asciiTheme="majorHAnsi" w:hAnsiTheme="majorHAnsi" w:cstheme="majorHAnsi"/>
                              <w:color w:val="FFFFFF" w:themeColor="background1"/>
                              <w:sz w:val="48"/>
                              <w:szCs w:val="48"/>
                            </w:rPr>
                          </w:pPr>
                          <w:r>
                            <w:rPr>
                              <w:rFonts w:asciiTheme="majorHAnsi" w:hAnsiTheme="majorHAnsi" w:cstheme="majorHAnsi"/>
                              <w:color w:val="FFFFFF" w:themeColor="background1"/>
                              <w:sz w:val="48"/>
                              <w:szCs w:val="48"/>
                            </w:rPr>
                            <w:t>Conclusions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57A4A9" id="_x0000_t202" coordsize="21600,21600" o:spt="202" path="m,l,21600r21600,l21600,xe">
              <v:stroke joinstyle="miter"/>
              <v:path gradientshapeok="t" o:connecttype="rect"/>
            </v:shapetype>
            <v:shape id="_x0000_s1082" type="#_x0000_t202" style="position:absolute;margin-left:36.75pt;margin-top:0;width:683.25pt;height:63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" fillcolor="#5393b8" stroked="f">
              <v:textbox>
                <w:txbxContent>
                  <w:p w14:paraId="4D6BDA5C" w14:textId="69AE3A47" w:rsidR="00A0271F" w:rsidRPr="001B7BB0" w:rsidRDefault="00A0271F" w:rsidP="00694581">
                    <w:pPr>
                      <w:spacing w:before="0" w:after="0"/>
                      <w:rPr>
                        <w:rFonts w:asciiTheme="majorHAnsi" w:hAnsiTheme="majorHAnsi" w:cstheme="majorHAnsi"/>
                        <w:color w:val="FFFFFF" w:themeColor="background1"/>
                        <w:sz w:val="48"/>
                        <w:szCs w:val="48"/>
                      </w:rPr>
                    </w:pPr>
                    <w:r>
                      <w:rPr>
                        <w:rFonts w:asciiTheme="majorHAnsi" w:hAnsiTheme="majorHAnsi" w:cstheme="majorHAnsi"/>
                        <w:color w:val="FFFFFF" w:themeColor="background1"/>
                        <w:sz w:val="48"/>
                        <w:szCs w:val="48"/>
                      </w:rPr>
                      <w:t>Conclusions</w:t>
                    </w:r>
                  </w:p>
                </w:txbxContent>
              </v:textbox>
              <w10:wrap anchory="page"/>
            </v:shape>
          </w:pict>
        </mc:Fallback>
      </mc:AlternateContent>
    </w:r>
    <w:r w:rsidRPr="00351743">
      <w:rPr>
        <w:noProof/>
        <w:lang w:val="en-US"/>
      </w:rPr>
      <mc:AlternateContent>
        <mc:Choice Requires="wps">
          <w:drawing>
            <wp:anchor distT="0" distB="0" distL="114300" distR="114300" simplePos="0" relativeHeight="251645440" behindDoc="1" locked="0" layoutInCell="1" allowOverlap="1" wp14:anchorId="5B520349" wp14:editId="7454EF4B">
              <wp:simplePos x="0" y="0"/>
              <wp:positionH relativeFrom="column">
                <wp:posOffset>-914400</wp:posOffset>
              </wp:positionH>
              <wp:positionV relativeFrom="page">
                <wp:posOffset>0</wp:posOffset>
              </wp:positionV>
              <wp:extent cx="800100" cy="10058400"/>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78C6EF4D"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520349" id="Text Box 227" o:spid="_x0000_s1083" type="#_x0000_t202" style="position:absolute;margin-left:-1in;margin-top:0;width:63pt;height:11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" fillcolor="#abc6d5" stroked="f" strokeweight=".5pt">
              <v:textbox>
                <w:txbxContent>
                  <w:p w14:paraId="78C6EF4D" w14:textId="77777777" w:rsidR="00A0271F" w:rsidRDefault="00A0271F"/>
                </w:txbxContent>
              </v:textbox>
              <w10:wrap anchory="page"/>
            </v:shape>
          </w:pict>
        </mc:Fallback>
      </mc:AlternateContent>
    </w:r>
    <w:r w:rsidRPr="00351743">
      <w:rPr>
        <w:noProof/>
        <w:lang w:val="en-US"/>
      </w:rPr>
      <mc:AlternateContent>
        <mc:Choice Requires="wps">
          <w:drawing>
            <wp:anchor distT="0" distB="0" distL="114300" distR="114300" simplePos="0" relativeHeight="251644416" behindDoc="1" locked="0" layoutInCell="1" allowOverlap="1" wp14:anchorId="796D0009" wp14:editId="65A759C5">
              <wp:simplePos x="0" y="0"/>
              <wp:positionH relativeFrom="column">
                <wp:posOffset>0</wp:posOffset>
              </wp:positionH>
              <wp:positionV relativeFrom="page">
                <wp:posOffset>0</wp:posOffset>
              </wp:positionV>
              <wp:extent cx="342900" cy="800100"/>
              <wp:effectExtent l="0" t="0" r="0" b="0"/>
              <wp:wrapNone/>
              <wp:docPr id="228" name="Text Box 228"/>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18D3F37B"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6D0009" id="Text Box 228" o:spid="_x0000_s1084" type="#_x0000_t202" style="position:absolute;margin-left:0;margin-top:0;width:27pt;height: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" fillcolor="#c00000" stroked="f" strokeweight="6pt">
              <v:textbox inset="0,0,0,0">
                <w:txbxContent>
                  <w:p w14:paraId="18D3F37B"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4</w:t>
                    </w:r>
                  </w:p>
                </w:txbxContent>
              </v:textbox>
              <w10:wrap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EF81" w14:textId="2D782050" w:rsidR="00A0271F" w:rsidRDefault="00A027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5A36" w14:textId="23D8E794" w:rsidR="00A0271F" w:rsidRDefault="00A0271F">
    <w:pPr>
      <w:pStyle w:val="Header"/>
    </w:pPr>
    <w:r w:rsidRPr="00CC0237">
      <w:rPr>
        <w:noProof/>
        <w:lang w:val="en-US"/>
      </w:rPr>
      <mc:AlternateContent>
        <mc:Choice Requires="wps">
          <w:drawing>
            <wp:anchor distT="0" distB="0" distL="114300" distR="114300" simplePos="0" relativeHeight="251633152" behindDoc="1" locked="0" layoutInCell="1" allowOverlap="1" wp14:anchorId="1893C627" wp14:editId="78257572">
              <wp:simplePos x="0" y="0"/>
              <wp:positionH relativeFrom="column">
                <wp:posOffset>-914400</wp:posOffset>
              </wp:positionH>
              <wp:positionV relativeFrom="page">
                <wp:posOffset>0</wp:posOffset>
              </wp:positionV>
              <wp:extent cx="800100" cy="10058400"/>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36A049E5"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93C627" id="_x0000_t202" coordsize="21600,21600" o:spt="202" path="m,l,21600r21600,l21600,xe">
              <v:stroke joinstyle="miter"/>
              <v:path gradientshapeok="t" o:connecttype="rect"/>
            </v:shapetype>
            <v:shape id="Text Box 198" o:spid="_x0000_s1032" type="#_x0000_t202" style="position:absolute;margin-left:-1in;margin-top:0;width:63pt;height:11in;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" fillcolor="#abc6d5" stroked="f" strokeweight=".5pt">
              <v:textbox>
                <w:txbxContent>
                  <w:p w14:paraId="36A049E5" w14:textId="77777777" w:rsidR="00A0271F" w:rsidRDefault="00A0271F"/>
                </w:txbxContent>
              </v:textbox>
              <w10:wrap anchory="page"/>
            </v:shape>
          </w:pict>
        </mc:Fallback>
      </mc:AlternateContent>
    </w:r>
    <w:r w:rsidRPr="00CC0237">
      <w:rPr>
        <w:noProof/>
        <w:lang w:val="en-US"/>
      </w:rPr>
      <mc:AlternateContent>
        <mc:Choice Requires="wps">
          <w:drawing>
            <wp:anchor distT="0" distB="0" distL="114300" distR="114300" simplePos="0" relativeHeight="251632128" behindDoc="1" locked="0" layoutInCell="1" allowOverlap="1" wp14:anchorId="501787DB" wp14:editId="31C3B6B3">
              <wp:simplePos x="0" y="0"/>
              <wp:positionH relativeFrom="column">
                <wp:posOffset>0</wp:posOffset>
              </wp:positionH>
              <wp:positionV relativeFrom="page">
                <wp:posOffset>0</wp:posOffset>
              </wp:positionV>
              <wp:extent cx="342900" cy="8001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3E3FB8F3" w14:textId="77777777" w:rsidR="00A0271F" w:rsidRPr="00694581" w:rsidRDefault="00A0271F" w:rsidP="00694581">
                          <w:pPr>
                            <w:spacing w:before="0" w:after="0"/>
                            <w:jc w:val="center"/>
                            <w:rPr>
                              <w:rFonts w:ascii="Arial" w:hAnsi="Arial" w:cs="Arial"/>
                              <w:color w:val="FFFFFF" w:themeColor="background1"/>
                              <w:sz w:val="48"/>
                              <w:szCs w:val="4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1787DB" id="Text Box 199" o:spid="_x0000_s1033" type="#_x0000_t202" style="position:absolute;margin-left:0;margin-top:0;width:27pt;height:6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" fillcolor="#c00000" stroked="f" strokeweight="6pt">
              <v:textbox inset="0,0,0,0">
                <w:txbxContent>
                  <w:p w14:paraId="3E3FB8F3" w14:textId="77777777" w:rsidR="00A0271F" w:rsidRPr="00694581" w:rsidRDefault="00A0271F" w:rsidP="00694581">
                    <w:pPr>
                      <w:spacing w:before="0" w:after="0"/>
                      <w:jc w:val="center"/>
                      <w:rPr>
                        <w:rFonts w:ascii="Arial" w:hAnsi="Arial" w:cs="Arial"/>
                        <w:color w:val="FFFFFF" w:themeColor="background1"/>
                        <w:sz w:val="48"/>
                        <w:szCs w:val="48"/>
                      </w:rPr>
                    </w:pPr>
                  </w:p>
                </w:txbxContent>
              </v:textbox>
              <w10:wrap anchory="page"/>
            </v:shape>
          </w:pict>
        </mc:Fallback>
      </mc:AlternateContent>
    </w:r>
    <w:r w:rsidRPr="00CC0237">
      <w:rPr>
        <w:noProof/>
        <w:lang w:val="en-US"/>
      </w:rPr>
      <mc:AlternateContent>
        <mc:Choice Requires="wps">
          <w:drawing>
            <wp:anchor distT="45720" distB="45720" distL="114300" distR="114300" simplePos="0" relativeHeight="251631104" behindDoc="1" locked="0" layoutInCell="1" allowOverlap="1" wp14:anchorId="3C44B836" wp14:editId="335BB886">
              <wp:simplePos x="0" y="0"/>
              <wp:positionH relativeFrom="column">
                <wp:posOffset>457200</wp:posOffset>
              </wp:positionH>
              <wp:positionV relativeFrom="page">
                <wp:posOffset>0</wp:posOffset>
              </wp:positionV>
              <wp:extent cx="6400800" cy="800100"/>
              <wp:effectExtent l="0" t="0"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7B7EE424" w14:textId="5B41CD9A"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List of Tables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44B836" id="_x0000_s1034" type="#_x0000_t202" style="position:absolute;margin-left:36pt;margin-top:0;width:7in;height:63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" fillcolor="#5393b8" stroked="f">
              <v:textbox>
                <w:txbxContent>
                  <w:p w14:paraId="7B7EE424" w14:textId="5B41CD9A"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List of Tables</w:t>
                    </w:r>
                  </w:p>
                </w:txbxContent>
              </v:textbox>
              <w10:wrap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EB201" w14:textId="75D69288" w:rsidR="00A0271F" w:rsidRDefault="00A0271F">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2332" w14:textId="43C06EE8" w:rsidR="00A0271F" w:rsidRDefault="00A0271F">
    <w:pPr>
      <w:pStyle w:val="Header"/>
    </w:pPr>
    <w:r w:rsidRPr="00351743">
      <w:rPr>
        <w:noProof/>
        <w:lang w:val="en-US"/>
      </w:rPr>
      <mc:AlternateContent>
        <mc:Choice Requires="wps">
          <w:drawing>
            <wp:anchor distT="45720" distB="45720" distL="114300" distR="114300" simplePos="0" relativeHeight="251693568" behindDoc="1" locked="0" layoutInCell="1" allowOverlap="1" wp14:anchorId="2C102017" wp14:editId="027AE801">
              <wp:simplePos x="0" y="0"/>
              <wp:positionH relativeFrom="column">
                <wp:posOffset>462987</wp:posOffset>
              </wp:positionH>
              <wp:positionV relativeFrom="page">
                <wp:posOffset>0</wp:posOffset>
              </wp:positionV>
              <wp:extent cx="6395013" cy="800100"/>
              <wp:effectExtent l="0" t="0" r="635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13" cy="800100"/>
                      </a:xfrm>
                      <a:prstGeom prst="rect">
                        <a:avLst/>
                      </a:prstGeom>
                      <a:solidFill>
                        <a:srgbClr val="5393B8"/>
                      </a:solidFill>
                      <a:ln w="9525">
                        <a:noFill/>
                        <a:miter lim="800000"/>
                        <a:headEnd/>
                        <a:tailEnd/>
                      </a:ln>
                    </wps:spPr>
                    <wps:txbx>
                      <w:txbxContent>
                        <w:p w14:paraId="00E05F73" w14:textId="5BFE989F" w:rsidR="00A0271F" w:rsidRPr="001B7BB0" w:rsidRDefault="00A0271F" w:rsidP="00694581">
                          <w:pPr>
                            <w:spacing w:before="0" w:after="0"/>
                            <w:rPr>
                              <w:rFonts w:asciiTheme="majorHAnsi" w:hAnsiTheme="majorHAnsi" w:cstheme="majorHAnsi"/>
                              <w:color w:val="FFFFFF" w:themeColor="background1"/>
                              <w:sz w:val="48"/>
                              <w:szCs w:val="48"/>
                            </w:rPr>
                          </w:pPr>
                          <w:r>
                            <w:rPr>
                              <w:rFonts w:asciiTheme="majorHAnsi" w:hAnsiTheme="majorHAnsi" w:cstheme="majorHAnsi"/>
                              <w:color w:val="FFFFFF" w:themeColor="background1"/>
                              <w:sz w:val="48"/>
                              <w:szCs w:val="48"/>
                            </w:rPr>
                            <w:t>Conclusions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102017" id="_x0000_t202" coordsize="21600,21600" o:spt="202" path="m,l,21600r21600,l21600,xe">
              <v:stroke joinstyle="miter"/>
              <v:path gradientshapeok="t" o:connecttype="rect"/>
            </v:shapetype>
            <v:shape id="_x0000_s1085" type="#_x0000_t202" style="position:absolute;margin-left:36.45pt;margin-top:0;width:503.55pt;height:63pt;z-index:-25162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" fillcolor="#5393b8" stroked="f">
              <v:textbox>
                <w:txbxContent>
                  <w:p w14:paraId="00E05F73" w14:textId="5BFE989F" w:rsidR="00A0271F" w:rsidRPr="001B7BB0" w:rsidRDefault="00A0271F" w:rsidP="00694581">
                    <w:pPr>
                      <w:spacing w:before="0" w:after="0"/>
                      <w:rPr>
                        <w:rFonts w:asciiTheme="majorHAnsi" w:hAnsiTheme="majorHAnsi" w:cstheme="majorHAnsi"/>
                        <w:color w:val="FFFFFF" w:themeColor="background1"/>
                        <w:sz w:val="48"/>
                        <w:szCs w:val="48"/>
                      </w:rPr>
                    </w:pPr>
                    <w:r>
                      <w:rPr>
                        <w:rFonts w:asciiTheme="majorHAnsi" w:hAnsiTheme="majorHAnsi" w:cstheme="majorHAnsi"/>
                        <w:color w:val="FFFFFF" w:themeColor="background1"/>
                        <w:sz w:val="48"/>
                        <w:szCs w:val="48"/>
                      </w:rPr>
                      <w:t>Conclusions</w:t>
                    </w:r>
                  </w:p>
                </w:txbxContent>
              </v:textbox>
              <w10:wrap anchory="page"/>
            </v:shape>
          </w:pict>
        </mc:Fallback>
      </mc:AlternateContent>
    </w:r>
    <w:r w:rsidRPr="00351743">
      <w:rPr>
        <w:noProof/>
        <w:lang w:val="en-US"/>
      </w:rPr>
      <mc:AlternateContent>
        <mc:Choice Requires="wps">
          <w:drawing>
            <wp:anchor distT="0" distB="0" distL="114300" distR="114300" simplePos="0" relativeHeight="251695616" behindDoc="1" locked="0" layoutInCell="1" allowOverlap="1" wp14:anchorId="36F960BB" wp14:editId="1800BCDB">
              <wp:simplePos x="0" y="0"/>
              <wp:positionH relativeFrom="column">
                <wp:posOffset>-914400</wp:posOffset>
              </wp:positionH>
              <wp:positionV relativeFrom="page">
                <wp:posOffset>0</wp:posOffset>
              </wp:positionV>
              <wp:extent cx="800100" cy="100584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1D9B7AD7"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F960BB" id="Text Box 15" o:spid="_x0000_s1086" type="#_x0000_t202" style="position:absolute;margin-left:-1in;margin-top:0;width:63pt;height:11in;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" fillcolor="#abc6d5" stroked="f" strokeweight=".5pt">
              <v:textbox>
                <w:txbxContent>
                  <w:p w14:paraId="1D9B7AD7" w14:textId="77777777" w:rsidR="00A0271F" w:rsidRDefault="00A0271F"/>
                </w:txbxContent>
              </v:textbox>
              <w10:wrap anchory="page"/>
            </v:shape>
          </w:pict>
        </mc:Fallback>
      </mc:AlternateContent>
    </w:r>
    <w:r w:rsidRPr="00351743">
      <w:rPr>
        <w:noProof/>
        <w:lang w:val="en-US"/>
      </w:rPr>
      <mc:AlternateContent>
        <mc:Choice Requires="wps">
          <w:drawing>
            <wp:anchor distT="0" distB="0" distL="114300" distR="114300" simplePos="0" relativeHeight="251694592" behindDoc="1" locked="0" layoutInCell="1" allowOverlap="1" wp14:anchorId="6F59DCA5" wp14:editId="6572A3E5">
              <wp:simplePos x="0" y="0"/>
              <wp:positionH relativeFrom="column">
                <wp:posOffset>0</wp:posOffset>
              </wp:positionH>
              <wp:positionV relativeFrom="page">
                <wp:posOffset>0</wp:posOffset>
              </wp:positionV>
              <wp:extent cx="342900" cy="8001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36CB48A7"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59DCA5" id="Text Box 19" o:spid="_x0000_s1087" type="#_x0000_t202" style="position:absolute;margin-left:0;margin-top:0;width:27pt;height:6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" fillcolor="#c00000" stroked="f" strokeweight="6pt">
              <v:textbox inset="0,0,0,0">
                <w:txbxContent>
                  <w:p w14:paraId="36CB48A7" w14:textId="77777777"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4</w:t>
                    </w:r>
                  </w:p>
                </w:txbxContent>
              </v:textbox>
              <w10:wrap anchory="page"/>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D8DF" w14:textId="16026B2E" w:rsidR="00A0271F" w:rsidRDefault="00A0271F">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F789" w14:textId="60DC496B" w:rsidR="00A0271F" w:rsidRDefault="00A0271F">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FC00" w14:textId="7DF96875" w:rsidR="00A0271F" w:rsidRDefault="00A0271F">
    <w:pPr>
      <w:pStyle w:val="Header"/>
    </w:pPr>
    <w:r w:rsidRPr="00351743">
      <w:rPr>
        <w:noProof/>
        <w:lang w:val="en-US"/>
      </w:rPr>
      <mc:AlternateContent>
        <mc:Choice Requires="wps">
          <w:drawing>
            <wp:anchor distT="0" distB="0" distL="114300" distR="114300" simplePos="0" relativeHeight="251622912" behindDoc="1" locked="0" layoutInCell="1" allowOverlap="1" wp14:anchorId="63BD37AE" wp14:editId="1F9155DB">
              <wp:simplePos x="0" y="0"/>
              <wp:positionH relativeFrom="column">
                <wp:posOffset>-914400</wp:posOffset>
              </wp:positionH>
              <wp:positionV relativeFrom="page">
                <wp:posOffset>0</wp:posOffset>
              </wp:positionV>
              <wp:extent cx="800100" cy="100584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6D6125BE"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BD37AE" id="_x0000_t202" coordsize="21600,21600" o:spt="202" path="m,l,21600r21600,l21600,xe">
              <v:stroke joinstyle="miter"/>
              <v:path gradientshapeok="t" o:connecttype="rect"/>
            </v:shapetype>
            <v:shape id="Text Box 63" o:spid="_x0000_s1088" type="#_x0000_t202" style="position:absolute;margin-left:-1in;margin-top:0;width:63pt;height:11in;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" fillcolor="#abc6d5" stroked="f" strokeweight=".5pt">
              <v:textbox>
                <w:txbxContent>
                  <w:p w14:paraId="6D6125BE" w14:textId="77777777" w:rsidR="00A0271F" w:rsidRDefault="00A0271F"/>
                </w:txbxContent>
              </v:textbox>
              <w10:wrap anchory="page"/>
            </v:shape>
          </w:pict>
        </mc:Fallback>
      </mc:AlternateContent>
    </w:r>
    <w:r w:rsidRPr="00351743">
      <w:rPr>
        <w:noProof/>
        <w:lang w:val="en-US"/>
      </w:rPr>
      <mc:AlternateContent>
        <mc:Choice Requires="wps">
          <w:drawing>
            <wp:anchor distT="0" distB="0" distL="114300" distR="114300" simplePos="0" relativeHeight="251621888" behindDoc="1" locked="0" layoutInCell="1" allowOverlap="1" wp14:anchorId="4EB37109" wp14:editId="550433F8">
              <wp:simplePos x="0" y="0"/>
              <wp:positionH relativeFrom="column">
                <wp:posOffset>0</wp:posOffset>
              </wp:positionH>
              <wp:positionV relativeFrom="page">
                <wp:posOffset>0</wp:posOffset>
              </wp:positionV>
              <wp:extent cx="342900" cy="8001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54DECE63" w14:textId="62219B4C" w:rsidR="00A0271F" w:rsidRPr="00694581" w:rsidRDefault="00A0271F" w:rsidP="00694581">
                          <w:pPr>
                            <w:spacing w:before="0" w:after="0"/>
                            <w:jc w:val="center"/>
                            <w:rPr>
                              <w:rFonts w:ascii="Arial" w:hAnsi="Arial" w:cs="Arial"/>
                              <w:color w:val="FFFFFF" w:themeColor="background1"/>
                              <w:sz w:val="48"/>
                              <w:szCs w:val="4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B37109" id="Text Box 192" o:spid="_x0000_s1089" type="#_x0000_t202" style="position:absolute;margin-left:0;margin-top:0;width:27pt;height:6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" fillcolor="#c00000" stroked="f" strokeweight="6pt">
              <v:textbox inset="0,0,0,0">
                <w:txbxContent>
                  <w:p w14:paraId="54DECE63" w14:textId="62219B4C" w:rsidR="00A0271F" w:rsidRPr="00694581" w:rsidRDefault="00A0271F" w:rsidP="00694581">
                    <w:pPr>
                      <w:spacing w:before="0" w:after="0"/>
                      <w:jc w:val="center"/>
                      <w:rPr>
                        <w:rFonts w:ascii="Arial" w:hAnsi="Arial" w:cs="Arial"/>
                        <w:color w:val="FFFFFF" w:themeColor="background1"/>
                        <w:sz w:val="48"/>
                        <w:szCs w:val="48"/>
                      </w:rPr>
                    </w:pPr>
                  </w:p>
                </w:txbxContent>
              </v:textbox>
              <w10:wrap anchory="page"/>
            </v:shape>
          </w:pict>
        </mc:Fallback>
      </mc:AlternateContent>
    </w:r>
    <w:r w:rsidRPr="00351743">
      <w:rPr>
        <w:noProof/>
        <w:lang w:val="en-US"/>
      </w:rPr>
      <mc:AlternateContent>
        <mc:Choice Requires="wps">
          <w:drawing>
            <wp:anchor distT="45720" distB="45720" distL="114300" distR="114300" simplePos="0" relativeHeight="251620864" behindDoc="1" locked="0" layoutInCell="1" allowOverlap="1" wp14:anchorId="1D4A98CC" wp14:editId="51D48C92">
              <wp:simplePos x="0" y="0"/>
              <wp:positionH relativeFrom="column">
                <wp:posOffset>457200</wp:posOffset>
              </wp:positionH>
              <wp:positionV relativeFrom="page">
                <wp:posOffset>0</wp:posOffset>
              </wp:positionV>
              <wp:extent cx="6400800" cy="800100"/>
              <wp:effectExtent l="0" t="0" r="0" b="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63E9599E" w14:textId="089CC298"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References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4A98CC" id="_x0000_s1090" type="#_x0000_t202" style="position:absolute;margin-left:36pt;margin-top:0;width:7in;height:63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" fillcolor="#5393b8" stroked="f">
              <v:textbox>
                <w:txbxContent>
                  <w:p w14:paraId="63E9599E" w14:textId="089CC298"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References</w:t>
                    </w:r>
                  </w:p>
                </w:txbxContent>
              </v:textbox>
              <w10:wrap anchory="page"/>
            </v:shape>
          </w:pict>
        </mc:Fallback>
      </mc:AlternateConten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6371A" w14:textId="486B8BBA" w:rsidR="00A0271F" w:rsidRDefault="00A0271F">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A321F" w14:textId="1DC27BAE" w:rsidR="00A0271F" w:rsidRDefault="00A0271F">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246A6" w14:textId="490F942F" w:rsidR="00A0271F" w:rsidRDefault="00A0271F">
    <w:pPr>
      <w:pStyle w:val="Header"/>
    </w:pPr>
    <w:r w:rsidRPr="00CC0237">
      <w:rPr>
        <w:noProof/>
        <w:lang w:val="en-US"/>
      </w:rPr>
      <mc:AlternateContent>
        <mc:Choice Requires="wps">
          <w:drawing>
            <wp:anchor distT="0" distB="0" distL="114300" distR="114300" simplePos="0" relativeHeight="251666944" behindDoc="0" locked="0" layoutInCell="1" allowOverlap="1" wp14:anchorId="49A61E47" wp14:editId="36134111">
              <wp:simplePos x="0" y="0"/>
              <wp:positionH relativeFrom="column">
                <wp:posOffset>457200</wp:posOffset>
              </wp:positionH>
              <wp:positionV relativeFrom="paragraph">
                <wp:posOffset>-419100</wp:posOffset>
              </wp:positionV>
              <wp:extent cx="6400800" cy="44196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419600"/>
                      </a:xfrm>
                      <a:prstGeom prst="rect">
                        <a:avLst/>
                      </a:prstGeom>
                      <a:solidFill>
                        <a:srgbClr val="5393B8"/>
                      </a:solidFill>
                      <a:ln w="9525">
                        <a:noFill/>
                        <a:miter lim="800000"/>
                        <a:headEnd/>
                        <a:tailEnd/>
                      </a:ln>
                    </wps:spPr>
                    <wps:txbx>
                      <w:txbxContent>
                        <w:p w14:paraId="4B9CEA60" w14:textId="53FC135A" w:rsidR="00A0271F" w:rsidRPr="001B7BB0" w:rsidRDefault="00A0271F" w:rsidP="001B7BB0">
                          <w:pPr>
                            <w:spacing w:before="0" w:after="0"/>
                            <w:rPr>
                              <w:rFonts w:asciiTheme="majorHAnsi" w:hAnsiTheme="majorHAnsi" w:cstheme="majorHAnsi"/>
                              <w:b/>
                              <w:bCs/>
                              <w:color w:val="FFFFFF" w:themeColor="background1"/>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A61E47" id="_x0000_t202" coordsize="21600,21600" o:spt="202" path="m,l,21600r21600,l21600,xe">
              <v:stroke joinstyle="miter"/>
              <v:path gradientshapeok="t" o:connecttype="rect"/>
            </v:shapetype>
            <v:shape id="_x0000_s1091" type="#_x0000_t202" style="position:absolute;margin-left:36pt;margin-top:-33pt;width:7in;height:3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" fillcolor="#5393b8" stroked="f">
              <v:textbox>
                <w:txbxContent>
                  <w:p w14:paraId="4B9CEA60" w14:textId="53FC135A" w:rsidR="00A0271F" w:rsidRPr="001B7BB0" w:rsidRDefault="00A0271F" w:rsidP="001B7BB0">
                    <w:pPr>
                      <w:spacing w:before="0" w:after="0"/>
                      <w:rPr>
                        <w:rFonts w:asciiTheme="majorHAnsi" w:hAnsiTheme="majorHAnsi" w:cstheme="majorHAnsi"/>
                        <w:b/>
                        <w:bCs/>
                        <w:color w:val="FFFFFF" w:themeColor="background1"/>
                      </w:rPr>
                    </w:pPr>
                  </w:p>
                </w:txbxContent>
              </v:textbox>
            </v:shape>
          </w:pict>
        </mc:Fallback>
      </mc:AlternateContent>
    </w:r>
    <w:r w:rsidRPr="00CC0237">
      <w:rPr>
        <w:noProof/>
        <w:lang w:val="en-US"/>
      </w:rPr>
      <mc:AlternateContent>
        <mc:Choice Requires="wps">
          <w:drawing>
            <wp:anchor distT="0" distB="0" distL="114300" distR="114300" simplePos="0" relativeHeight="251665920" behindDoc="1" locked="0" layoutInCell="1" allowOverlap="1" wp14:anchorId="5CAE1CB7" wp14:editId="0552914D">
              <wp:simplePos x="0" y="0"/>
              <wp:positionH relativeFrom="column">
                <wp:posOffset>-914400</wp:posOffset>
              </wp:positionH>
              <wp:positionV relativeFrom="page">
                <wp:posOffset>28575</wp:posOffset>
              </wp:positionV>
              <wp:extent cx="1257300" cy="10172700"/>
              <wp:effectExtent l="0" t="0" r="0" b="0"/>
              <wp:wrapNone/>
              <wp:docPr id="210" name="Text Box 210"/>
              <wp:cNvGraphicFramePr/>
              <a:graphic xmlns:a="http://schemas.openxmlformats.org/drawingml/2006/main">
                <a:graphicData uri="http://schemas.microsoft.com/office/word/2010/wordprocessingShape">
                  <wps:wsp>
                    <wps:cNvSpPr txBox="1"/>
                    <wps:spPr>
                      <a:xfrm>
                        <a:off x="0" y="0"/>
                        <a:ext cx="1257300" cy="10172700"/>
                      </a:xfrm>
                      <a:prstGeom prst="rect">
                        <a:avLst/>
                      </a:prstGeom>
                      <a:solidFill>
                        <a:srgbClr val="C00000"/>
                      </a:solidFill>
                      <a:ln w="6350">
                        <a:noFill/>
                      </a:ln>
                    </wps:spPr>
                    <wps:txbx>
                      <w:txbxContent>
                        <w:p w14:paraId="06E09F1E" w14:textId="77777777" w:rsidR="00A0271F" w:rsidRDefault="00A0271F" w:rsidP="00F330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AE1CB7" id="Text Box 210" o:spid="_x0000_s1092" type="#_x0000_t202" style="position:absolute;margin-left:-1in;margin-top:2.25pt;width:99pt;height:80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" fillcolor="#c00000" stroked="f" strokeweight=".5pt">
              <v:textbox>
                <w:txbxContent>
                  <w:p w14:paraId="06E09F1E" w14:textId="77777777" w:rsidR="00A0271F" w:rsidRDefault="00A0271F" w:rsidP="00F330B1"/>
                </w:txbxContent>
              </v:textbox>
              <w10:wrap anchory="page"/>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069A" w14:textId="6429417E" w:rsidR="00A0271F" w:rsidRDefault="00A0271F">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B10A" w14:textId="2D1D3D90" w:rsidR="00A0271F" w:rsidRDefault="00A027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D55E" w14:textId="6FE6F7B8" w:rsidR="00A0271F" w:rsidRDefault="00A0271F">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8C97" w14:textId="4E89D078" w:rsidR="00A0271F" w:rsidRDefault="00A0271F">
    <w:pPr>
      <w:pStyle w:val="Header"/>
    </w:pPr>
    <w:r w:rsidRPr="00CC0237">
      <w:rPr>
        <w:noProof/>
        <w:lang w:val="en-US"/>
      </w:rPr>
      <mc:AlternateContent>
        <mc:Choice Requires="wps">
          <w:drawing>
            <wp:anchor distT="0" distB="0" distL="114300" distR="114300" simplePos="0" relativeHeight="251610624" behindDoc="1" locked="0" layoutInCell="1" allowOverlap="1" wp14:anchorId="655B3FEA" wp14:editId="30C62738">
              <wp:simplePos x="0" y="0"/>
              <wp:positionH relativeFrom="column">
                <wp:posOffset>-914400</wp:posOffset>
              </wp:positionH>
              <wp:positionV relativeFrom="page">
                <wp:posOffset>0</wp:posOffset>
              </wp:positionV>
              <wp:extent cx="800100" cy="100584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323CA803"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5B3FEA" id="_x0000_t202" coordsize="21600,21600" o:spt="202" path="m,l,21600r21600,l21600,xe">
              <v:stroke joinstyle="miter"/>
              <v:path gradientshapeok="t" o:connecttype="rect"/>
            </v:shapetype>
            <v:shape id="Text Box 39" o:spid="_x0000_s1093" type="#_x0000_t202" style="position:absolute;margin-left:-1in;margin-top:0;width:63pt;height:11in;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" fillcolor="#abc6d5" stroked="f" strokeweight=".5pt">
              <v:textbox>
                <w:txbxContent>
                  <w:p w14:paraId="323CA803" w14:textId="77777777" w:rsidR="00A0271F" w:rsidRDefault="00A0271F"/>
                </w:txbxContent>
              </v:textbox>
              <w10:wrap anchory="page"/>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8BEFD" w14:textId="75B49DF9" w:rsidR="00A0271F" w:rsidRDefault="00A0271F">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2412" w14:textId="77777777" w:rsidR="00A0271F" w:rsidRDefault="00A0271F">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1DA3" w14:textId="7428BDCB" w:rsidR="00A0271F" w:rsidRDefault="00A0271F">
    <w:pPr>
      <w:pStyle w:val="Header"/>
    </w:pPr>
    <w:r w:rsidRPr="00ED2210">
      <w:rPr>
        <w:noProof/>
        <w:lang w:val="en-US"/>
      </w:rPr>
      <mc:AlternateContent>
        <mc:Choice Requires="wps">
          <w:drawing>
            <wp:anchor distT="45720" distB="45720" distL="114300" distR="114300" simplePos="0" relativeHeight="251706880" behindDoc="0" locked="0" layoutInCell="1" allowOverlap="1" wp14:anchorId="69CA9510" wp14:editId="7E07E0C0">
              <wp:simplePos x="0" y="0"/>
              <wp:positionH relativeFrom="column">
                <wp:posOffset>457200</wp:posOffset>
              </wp:positionH>
              <wp:positionV relativeFrom="paragraph">
                <wp:posOffset>-466725</wp:posOffset>
              </wp:positionV>
              <wp:extent cx="6400800" cy="4810125"/>
              <wp:effectExtent l="0" t="0" r="0" b="9525"/>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810125"/>
                      </a:xfrm>
                      <a:prstGeom prst="rect">
                        <a:avLst/>
                      </a:prstGeom>
                      <a:solidFill>
                        <a:srgbClr val="5393B8"/>
                      </a:solidFill>
                      <a:ln w="9525">
                        <a:noFill/>
                        <a:miter lim="800000"/>
                        <a:headEnd/>
                        <a:tailEnd/>
                      </a:ln>
                    </wps:spPr>
                    <wps:txbx>
                      <w:txbxContent>
                        <w:p w14:paraId="56898996" w14:textId="77777777" w:rsidR="00A0271F" w:rsidRPr="00F32044" w:rsidRDefault="00A0271F" w:rsidP="00ED2210">
                          <w:pPr>
                            <w:spacing w:before="0" w:after="0"/>
                            <w:rPr>
                              <w:rFonts w:asciiTheme="majorHAnsi" w:hAnsiTheme="majorHAnsi" w:cstheme="majorHAnsi"/>
                              <w:b/>
                              <w:bCs/>
                              <w:color w:val="FFFFFF" w:themeColor="background1"/>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CA9510" id="_x0000_t202" coordsize="21600,21600" o:spt="202" path="m,l,21600r21600,l21600,xe">
              <v:stroke joinstyle="miter"/>
              <v:path gradientshapeok="t" o:connecttype="rect"/>
            </v:shapetype>
            <v:shape id="_x0000_s1094" type="#_x0000_t202" style="position:absolute;margin-left:36pt;margin-top:-36.75pt;width:7in;height:378.75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" fillcolor="#5393b8" stroked="f">
              <v:textbox>
                <w:txbxContent>
                  <w:p w14:paraId="56898996" w14:textId="77777777" w:rsidR="00A0271F" w:rsidRPr="00F32044" w:rsidRDefault="00A0271F" w:rsidP="00ED2210">
                    <w:pPr>
                      <w:spacing w:before="0" w:after="0"/>
                      <w:rPr>
                        <w:rFonts w:asciiTheme="majorHAnsi" w:hAnsiTheme="majorHAnsi" w:cstheme="majorHAnsi"/>
                        <w:b/>
                        <w:bCs/>
                        <w:color w:val="FFFFFF" w:themeColor="background1"/>
                      </w:rPr>
                    </w:pPr>
                  </w:p>
                </w:txbxContent>
              </v:textbox>
            </v:shape>
          </w:pict>
        </mc:Fallback>
      </mc:AlternateContent>
    </w:r>
    <w:r w:rsidRPr="00CC0237">
      <w:rPr>
        <w:noProof/>
        <w:lang w:val="en-US"/>
      </w:rPr>
      <mc:AlternateContent>
        <mc:Choice Requires="wps">
          <w:drawing>
            <wp:anchor distT="0" distB="0" distL="114300" distR="114300" simplePos="0" relativeHeight="251705856" behindDoc="1" locked="0" layoutInCell="1" allowOverlap="1" wp14:anchorId="2FF76418" wp14:editId="630610B1">
              <wp:simplePos x="0" y="0"/>
              <wp:positionH relativeFrom="column">
                <wp:posOffset>-914400</wp:posOffset>
              </wp:positionH>
              <wp:positionV relativeFrom="page">
                <wp:posOffset>0</wp:posOffset>
              </wp:positionV>
              <wp:extent cx="1257300" cy="10058400"/>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0301911E" w14:textId="77777777" w:rsidR="00A0271F" w:rsidRDefault="00A0271F" w:rsidP="00ED22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F76418" id="Text Box 201" o:spid="_x0000_s1095" type="#_x0000_t202" style="position:absolute;margin-left:-1in;margin-top:0;width:99pt;height:11in;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" fillcolor="#c00000" stroked="f" strokeweight=".5pt">
              <v:textbox>
                <w:txbxContent>
                  <w:p w14:paraId="0301911E" w14:textId="77777777" w:rsidR="00A0271F" w:rsidRDefault="00A0271F" w:rsidP="00ED2210"/>
                </w:txbxContent>
              </v:textbox>
              <w10:wrap anchory="page"/>
            </v:shape>
          </w:pict>
        </mc:Fallback>
      </mc:AlternateConten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7C74" w14:textId="77777777" w:rsidR="00A0271F" w:rsidRDefault="00A0271F">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21A8D" w14:textId="77777777" w:rsidR="00A0271F" w:rsidRDefault="00A0271F">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2998" w14:textId="62EE7B5C" w:rsidR="00A0271F" w:rsidRDefault="00A0271F">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5FBA3" w14:textId="77777777" w:rsidR="00A0271F" w:rsidRDefault="00A0271F">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7C5CF" w14:textId="234D87DE" w:rsidR="00A0271F" w:rsidRDefault="00A0271F">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70DCB" w14:textId="7062054B" w:rsidR="00A0271F" w:rsidRDefault="00A0271F">
    <w:pPr>
      <w:pStyle w:val="Header"/>
    </w:pPr>
    <w:r w:rsidRPr="00ED2210">
      <w:rPr>
        <w:noProof/>
        <w:lang w:val="en-US"/>
      </w:rPr>
      <mc:AlternateContent>
        <mc:Choice Requires="wps">
          <w:drawing>
            <wp:anchor distT="45720" distB="45720" distL="114300" distR="114300" simplePos="0" relativeHeight="251668992" behindDoc="0" locked="0" layoutInCell="1" allowOverlap="1" wp14:anchorId="70401EC9" wp14:editId="32CA27E7">
              <wp:simplePos x="0" y="0"/>
              <wp:positionH relativeFrom="column">
                <wp:posOffset>457200</wp:posOffset>
              </wp:positionH>
              <wp:positionV relativeFrom="paragraph">
                <wp:posOffset>-457200</wp:posOffset>
              </wp:positionV>
              <wp:extent cx="6400800" cy="4505325"/>
              <wp:effectExtent l="0" t="0" r="0"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05325"/>
                      </a:xfrm>
                      <a:prstGeom prst="rect">
                        <a:avLst/>
                      </a:prstGeom>
                      <a:solidFill>
                        <a:srgbClr val="5393B8"/>
                      </a:solidFill>
                      <a:ln w="9525">
                        <a:noFill/>
                        <a:miter lim="800000"/>
                        <a:headEnd/>
                        <a:tailEnd/>
                      </a:ln>
                    </wps:spPr>
                    <wps:txbx>
                      <w:txbxContent>
                        <w:p w14:paraId="1A83D39E" w14:textId="20D1F261" w:rsidR="00A0271F" w:rsidRPr="00F32044" w:rsidRDefault="00A0271F" w:rsidP="00F32044">
                          <w:pPr>
                            <w:spacing w:before="0" w:after="0"/>
                            <w:rPr>
                              <w:rFonts w:asciiTheme="majorHAnsi" w:hAnsiTheme="majorHAnsi" w:cstheme="majorHAnsi"/>
                              <w:b/>
                              <w:bCs/>
                              <w:color w:val="FFFFFF" w:themeColor="background1"/>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401EC9" id="_x0000_t202" coordsize="21600,21600" o:spt="202" path="m,l,21600r21600,l21600,xe">
              <v:stroke joinstyle="miter"/>
              <v:path gradientshapeok="t" o:connecttype="rect"/>
            </v:shapetype>
            <v:shape id="_x0000_s1096" type="#_x0000_t202" style="position:absolute;margin-left:36pt;margin-top:-36pt;width:7in;height:354.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" fillcolor="#5393b8" stroked="f">
              <v:textbox>
                <w:txbxContent>
                  <w:p w14:paraId="1A83D39E" w14:textId="20D1F261" w:rsidR="00A0271F" w:rsidRPr="00F32044" w:rsidRDefault="00A0271F" w:rsidP="00F32044">
                    <w:pPr>
                      <w:spacing w:before="0" w:after="0"/>
                      <w:rPr>
                        <w:rFonts w:asciiTheme="majorHAnsi" w:hAnsiTheme="majorHAnsi" w:cstheme="majorHAnsi"/>
                        <w:b/>
                        <w:bCs/>
                        <w:color w:val="FFFFFF" w:themeColor="background1"/>
                      </w:rPr>
                    </w:pPr>
                  </w:p>
                </w:txbxContent>
              </v:textbox>
            </v:shape>
          </w:pict>
        </mc:Fallback>
      </mc:AlternateContent>
    </w:r>
    <w:r w:rsidRPr="00351743">
      <w:rPr>
        <w:noProof/>
        <w:lang w:val="en-US"/>
      </w:rPr>
      <mc:AlternateContent>
        <mc:Choice Requires="wps">
          <w:drawing>
            <wp:anchor distT="0" distB="0" distL="114300" distR="114300" simplePos="0" relativeHeight="251667968" behindDoc="1" locked="0" layoutInCell="1" allowOverlap="1" wp14:anchorId="450400E3" wp14:editId="007958B5">
              <wp:simplePos x="0" y="0"/>
              <wp:positionH relativeFrom="column">
                <wp:posOffset>-914400</wp:posOffset>
              </wp:positionH>
              <wp:positionV relativeFrom="page">
                <wp:posOffset>0</wp:posOffset>
              </wp:positionV>
              <wp:extent cx="1257300" cy="100584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021226E2" w14:textId="77777777" w:rsidR="00A0271F" w:rsidRDefault="00A0271F" w:rsidP="003875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0400E3" id="Text Box 33" o:spid="_x0000_s1097" type="#_x0000_t202" style="position:absolute;margin-left:-1in;margin-top:0;width:99pt;height:1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" fillcolor="#c00000" stroked="f" strokeweight=".5pt">
              <v:textbox>
                <w:txbxContent>
                  <w:p w14:paraId="021226E2" w14:textId="77777777" w:rsidR="00A0271F" w:rsidRDefault="00A0271F" w:rsidP="0038752F"/>
                </w:txbxContent>
              </v:textbox>
              <w10:wrap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1B4D" w14:textId="4A4FDB06" w:rsidR="00A0271F" w:rsidRDefault="00A0271F">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EB77" w14:textId="16039A92" w:rsidR="00A0271F" w:rsidRDefault="00A0271F">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19B2" w14:textId="61F19FE7" w:rsidR="00A0271F" w:rsidRDefault="00A0271F">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10591" w14:textId="0D90410E" w:rsidR="00A0271F" w:rsidRDefault="00A0271F">
    <w:pPr>
      <w:pStyle w:val="Header"/>
    </w:pPr>
    <w:r w:rsidRPr="00ED2210">
      <w:rPr>
        <w:noProof/>
        <w:lang w:val="en-US"/>
      </w:rPr>
      <mc:AlternateContent>
        <mc:Choice Requires="wps">
          <w:drawing>
            <wp:anchor distT="45720" distB="45720" distL="114300" distR="114300" simplePos="0" relativeHeight="251646464" behindDoc="1" locked="0" layoutInCell="1" allowOverlap="1" wp14:anchorId="4A443309" wp14:editId="54B96F02">
              <wp:simplePos x="0" y="0"/>
              <wp:positionH relativeFrom="column">
                <wp:posOffset>457200</wp:posOffset>
              </wp:positionH>
              <wp:positionV relativeFrom="page">
                <wp:posOffset>0</wp:posOffset>
              </wp:positionV>
              <wp:extent cx="8686800" cy="800100"/>
              <wp:effectExtent l="0" t="0" r="0" b="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800100"/>
                      </a:xfrm>
                      <a:prstGeom prst="rect">
                        <a:avLst/>
                      </a:prstGeom>
                      <a:solidFill>
                        <a:srgbClr val="5393B8"/>
                      </a:solidFill>
                      <a:ln w="9525">
                        <a:noFill/>
                        <a:miter lim="800000"/>
                        <a:headEnd/>
                        <a:tailEnd/>
                      </a:ln>
                    </wps:spPr>
                    <wps:txbx>
                      <w:txbxContent>
                        <w:p w14:paraId="10BE3CB5" w14:textId="7EBA26C6" w:rsidR="00A0271F" w:rsidRPr="00F32044" w:rsidRDefault="00A0271F" w:rsidP="00694581">
                          <w:pPr>
                            <w:spacing w:before="0" w:after="0"/>
                            <w:rPr>
                              <w:rFonts w:asciiTheme="majorHAnsi" w:hAnsiTheme="majorHAnsi" w:cstheme="majorHAnsi"/>
                              <w:color w:val="FFFFFF" w:themeColor="background1"/>
                              <w:sz w:val="48"/>
                              <w:szCs w:val="48"/>
                            </w:rPr>
                          </w:pPr>
                          <w:r w:rsidRPr="00F32044">
                            <w:rPr>
                              <w:rFonts w:asciiTheme="majorHAnsi" w:hAnsiTheme="majorHAnsi" w:cstheme="majorHAnsi"/>
                              <w:color w:val="FFFFFF" w:themeColor="background1"/>
                              <w:sz w:val="48"/>
                              <w:szCs w:val="48"/>
                            </w:rPr>
                            <w:fldChar w:fldCharType="begin"/>
                          </w:r>
                          <w:r w:rsidRPr="00F32044">
                            <w:rPr>
                              <w:rFonts w:asciiTheme="majorHAnsi" w:hAnsiTheme="majorHAnsi" w:cstheme="majorHAnsi"/>
                              <w:color w:val="FFFFFF" w:themeColor="background1"/>
                              <w:sz w:val="48"/>
                              <w:szCs w:val="48"/>
                            </w:rPr>
                            <w:instrText xml:space="preserve"> REF _Ref47567220 \h  \* MERGEFORMAT </w:instrText>
                          </w:r>
                          <w:r w:rsidRPr="00F32044">
                            <w:rPr>
                              <w:rFonts w:asciiTheme="majorHAnsi" w:hAnsiTheme="majorHAnsi" w:cstheme="majorHAnsi"/>
                              <w:color w:val="FFFFFF" w:themeColor="background1"/>
                              <w:sz w:val="48"/>
                              <w:szCs w:val="48"/>
                            </w:rPr>
                          </w:r>
                          <w:r w:rsidRPr="00F32044">
                            <w:rPr>
                              <w:rFonts w:asciiTheme="majorHAnsi" w:hAnsiTheme="majorHAnsi" w:cstheme="majorHAnsi"/>
                              <w:color w:val="FFFFFF" w:themeColor="background1"/>
                              <w:sz w:val="48"/>
                              <w:szCs w:val="48"/>
                            </w:rPr>
                            <w:fldChar w:fldCharType="separate"/>
                          </w:r>
                          <w:r w:rsidRPr="00F32044">
                            <w:rPr>
                              <w:rFonts w:asciiTheme="majorHAnsi" w:hAnsiTheme="majorHAnsi" w:cstheme="majorHAnsi"/>
                              <w:color w:val="FFFFFF" w:themeColor="background1"/>
                              <w:sz w:val="48"/>
                              <w:szCs w:val="48"/>
                            </w:rPr>
                            <w:t>Clustering Analysis</w:t>
                          </w:r>
                          <w:r w:rsidRPr="00F32044">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443309" id="_x0000_t202" coordsize="21600,21600" o:spt="202" path="m,l,21600r21600,l21600,xe">
              <v:stroke joinstyle="miter"/>
              <v:path gradientshapeok="t" o:connecttype="rect"/>
            </v:shapetype>
            <v:shape id="_x0000_s1098" type="#_x0000_t202" style="position:absolute;margin-left:36pt;margin-top:0;width:684pt;height:63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" fillcolor="#5393b8" stroked="f">
              <v:textbox>
                <w:txbxContent>
                  <w:p w14:paraId="10BE3CB5" w14:textId="7EBA26C6" w:rsidR="00A0271F" w:rsidRPr="00F32044" w:rsidRDefault="00A0271F" w:rsidP="00694581">
                    <w:pPr>
                      <w:spacing w:before="0" w:after="0"/>
                      <w:rPr>
                        <w:rFonts w:asciiTheme="majorHAnsi" w:hAnsiTheme="majorHAnsi" w:cstheme="majorHAnsi"/>
                        <w:color w:val="FFFFFF" w:themeColor="background1"/>
                        <w:sz w:val="48"/>
                        <w:szCs w:val="48"/>
                      </w:rPr>
                    </w:pPr>
                    <w:r w:rsidRPr="00F32044">
                      <w:rPr>
                        <w:rFonts w:asciiTheme="majorHAnsi" w:hAnsiTheme="majorHAnsi" w:cstheme="majorHAnsi"/>
                        <w:color w:val="FFFFFF" w:themeColor="background1"/>
                        <w:sz w:val="48"/>
                        <w:szCs w:val="48"/>
                      </w:rPr>
                      <w:fldChar w:fldCharType="begin"/>
                    </w:r>
                    <w:r w:rsidRPr="00F32044">
                      <w:rPr>
                        <w:rFonts w:asciiTheme="majorHAnsi" w:hAnsiTheme="majorHAnsi" w:cstheme="majorHAnsi"/>
                        <w:color w:val="FFFFFF" w:themeColor="background1"/>
                        <w:sz w:val="48"/>
                        <w:szCs w:val="48"/>
                      </w:rPr>
                      <w:instrText xml:space="preserve"> REF _Ref47567220 \h  \* MERGEFORMAT </w:instrText>
                    </w:r>
                    <w:r w:rsidRPr="00F32044">
                      <w:rPr>
                        <w:rFonts w:asciiTheme="majorHAnsi" w:hAnsiTheme="majorHAnsi" w:cstheme="majorHAnsi"/>
                        <w:color w:val="FFFFFF" w:themeColor="background1"/>
                        <w:sz w:val="48"/>
                        <w:szCs w:val="48"/>
                      </w:rPr>
                    </w:r>
                    <w:r w:rsidRPr="00F32044">
                      <w:rPr>
                        <w:rFonts w:asciiTheme="majorHAnsi" w:hAnsiTheme="majorHAnsi" w:cstheme="majorHAnsi"/>
                        <w:color w:val="FFFFFF" w:themeColor="background1"/>
                        <w:sz w:val="48"/>
                        <w:szCs w:val="48"/>
                      </w:rPr>
                      <w:fldChar w:fldCharType="separate"/>
                    </w:r>
                    <w:r w:rsidRPr="00F32044">
                      <w:rPr>
                        <w:rFonts w:asciiTheme="majorHAnsi" w:hAnsiTheme="majorHAnsi" w:cstheme="majorHAnsi"/>
                        <w:color w:val="FFFFFF" w:themeColor="background1"/>
                        <w:sz w:val="48"/>
                        <w:szCs w:val="48"/>
                      </w:rPr>
                      <w:t>Clustering Analysis</w:t>
                    </w:r>
                    <w:r w:rsidRPr="00F32044">
                      <w:rPr>
                        <w:rFonts w:asciiTheme="majorHAnsi" w:hAnsiTheme="majorHAnsi" w:cstheme="majorHAnsi"/>
                        <w:color w:val="FFFFFF" w:themeColor="background1"/>
                        <w:sz w:val="48"/>
                        <w:szCs w:val="48"/>
                      </w:rPr>
                      <w:fldChar w:fldCharType="end"/>
                    </w:r>
                  </w:p>
                </w:txbxContent>
              </v:textbox>
              <w10:wrap anchory="page"/>
            </v:shape>
          </w:pict>
        </mc:Fallback>
      </mc:AlternateContent>
    </w:r>
    <w:r w:rsidRPr="00ED2210">
      <w:rPr>
        <w:noProof/>
        <w:lang w:val="en-US"/>
      </w:rPr>
      <mc:AlternateContent>
        <mc:Choice Requires="wps">
          <w:drawing>
            <wp:anchor distT="0" distB="0" distL="114300" distR="114300" simplePos="0" relativeHeight="251648512" behindDoc="1" locked="0" layoutInCell="1" allowOverlap="1" wp14:anchorId="139F649E" wp14:editId="46582090">
              <wp:simplePos x="0" y="0"/>
              <wp:positionH relativeFrom="column">
                <wp:posOffset>-914400</wp:posOffset>
              </wp:positionH>
              <wp:positionV relativeFrom="page">
                <wp:posOffset>0</wp:posOffset>
              </wp:positionV>
              <wp:extent cx="800100" cy="10058400"/>
              <wp:effectExtent l="0" t="0" r="0" b="0"/>
              <wp:wrapNone/>
              <wp:docPr id="229" name="Text Box 229"/>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0A0C8049"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9F649E" id="Text Box 229" o:spid="_x0000_s1099" type="#_x0000_t202" style="position:absolute;margin-left:-1in;margin-top:0;width:63pt;height:1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" fillcolor="#abc6d5" stroked="f" strokeweight=".5pt">
              <v:textbox>
                <w:txbxContent>
                  <w:p w14:paraId="0A0C8049" w14:textId="77777777" w:rsidR="00A0271F" w:rsidRDefault="00A0271F"/>
                </w:txbxContent>
              </v:textbox>
              <w10:wrap anchory="page"/>
            </v:shape>
          </w:pict>
        </mc:Fallback>
      </mc:AlternateContent>
    </w:r>
    <w:r w:rsidRPr="00ED2210">
      <w:rPr>
        <w:noProof/>
        <w:lang w:val="en-US"/>
      </w:rPr>
      <mc:AlternateContent>
        <mc:Choice Requires="wps">
          <w:drawing>
            <wp:anchor distT="0" distB="0" distL="114300" distR="114300" simplePos="0" relativeHeight="251647488" behindDoc="1" locked="0" layoutInCell="1" allowOverlap="1" wp14:anchorId="121CBED4" wp14:editId="39C31045">
              <wp:simplePos x="0" y="0"/>
              <wp:positionH relativeFrom="column">
                <wp:posOffset>0</wp:posOffset>
              </wp:positionH>
              <wp:positionV relativeFrom="page">
                <wp:posOffset>0</wp:posOffset>
              </wp:positionV>
              <wp:extent cx="342900" cy="800100"/>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163CDD6E" w14:textId="2E993EBB"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1CBED4" id="Text Box 230" o:spid="_x0000_s1100" type="#_x0000_t202" style="position:absolute;margin-left:0;margin-top:0;width:27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" fillcolor="#c00000" stroked="f" strokeweight="6pt">
              <v:textbox inset="0,0,0,0">
                <w:txbxContent>
                  <w:p w14:paraId="163CDD6E" w14:textId="2E993EBB"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C</w:t>
                    </w:r>
                  </w:p>
                </w:txbxContent>
              </v:textbox>
              <w10:wrap anchory="page"/>
            </v:shape>
          </w:pict>
        </mc:Fallback>
      </mc:AlternateContent>
    </w: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D2C3" w14:textId="7B72108B" w:rsidR="00A0271F" w:rsidRDefault="00A0271F">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23F4C" w14:textId="474CA802" w:rsidR="00A0271F" w:rsidRDefault="00A0271F">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FBED" w14:textId="62D6427F" w:rsidR="00A0271F" w:rsidRDefault="00A0271F">
    <w:pPr>
      <w:pStyle w:val="Header"/>
    </w:pPr>
    <w:r w:rsidRPr="00ED2210">
      <w:rPr>
        <w:noProof/>
        <w:lang w:val="en-US"/>
      </w:rPr>
      <mc:AlternateContent>
        <mc:Choice Requires="wps">
          <w:drawing>
            <wp:anchor distT="45720" distB="45720" distL="114300" distR="114300" simplePos="0" relativeHeight="251649536" behindDoc="1" locked="0" layoutInCell="1" allowOverlap="1" wp14:anchorId="59A27DCD" wp14:editId="49C0FEFC">
              <wp:simplePos x="0" y="0"/>
              <wp:positionH relativeFrom="column">
                <wp:posOffset>457200</wp:posOffset>
              </wp:positionH>
              <wp:positionV relativeFrom="page">
                <wp:posOffset>0</wp:posOffset>
              </wp:positionV>
              <wp:extent cx="8686800" cy="80010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800100"/>
                      </a:xfrm>
                      <a:prstGeom prst="rect">
                        <a:avLst/>
                      </a:prstGeom>
                      <a:solidFill>
                        <a:srgbClr val="5393B8"/>
                      </a:solidFill>
                      <a:ln w="9525">
                        <a:noFill/>
                        <a:miter lim="800000"/>
                        <a:headEnd/>
                        <a:tailEnd/>
                      </a:ln>
                    </wps:spPr>
                    <wps:txbx>
                      <w:txbxContent>
                        <w:p w14:paraId="43AFF501" w14:textId="3CD63874"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_Ref47566267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Clustering Analysis</w:t>
                          </w:r>
                          <w:r w:rsidRPr="001B7BB0">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A27DCD" id="_x0000_t202" coordsize="21600,21600" o:spt="202" path="m,l,21600r21600,l21600,xe">
              <v:stroke joinstyle="miter"/>
              <v:path gradientshapeok="t" o:connecttype="rect"/>
            </v:shapetype>
            <v:shape id="_x0000_s1101" type="#_x0000_t202" style="position:absolute;margin-left:36pt;margin-top:0;width:684pt;height:63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" fillcolor="#5393b8" stroked="f">
              <v:textbox>
                <w:txbxContent>
                  <w:p w14:paraId="43AFF501" w14:textId="3CD63874" w:rsidR="00A0271F" w:rsidRPr="001B7BB0" w:rsidRDefault="00A0271F" w:rsidP="00694581">
                    <w:pPr>
                      <w:spacing w:before="0" w:after="0"/>
                      <w:rPr>
                        <w:rFonts w:asciiTheme="majorHAnsi" w:hAnsiTheme="majorHAnsi" w:cstheme="majorHAnsi"/>
                        <w:color w:val="FFFFFF" w:themeColor="background1"/>
                        <w:sz w:val="48"/>
                        <w:szCs w:val="48"/>
                      </w:rPr>
                    </w:pPr>
                    <w:r w:rsidRPr="001B7BB0">
                      <w:rPr>
                        <w:rFonts w:asciiTheme="majorHAnsi" w:hAnsiTheme="majorHAnsi" w:cstheme="majorHAnsi"/>
                        <w:color w:val="FFFFFF" w:themeColor="background1"/>
                        <w:sz w:val="48"/>
                        <w:szCs w:val="48"/>
                      </w:rPr>
                      <w:fldChar w:fldCharType="begin"/>
                    </w:r>
                    <w:r w:rsidRPr="001B7BB0">
                      <w:rPr>
                        <w:rFonts w:asciiTheme="majorHAnsi" w:hAnsiTheme="majorHAnsi" w:cstheme="majorHAnsi"/>
                        <w:color w:val="FFFFFF" w:themeColor="background1"/>
                        <w:sz w:val="48"/>
                        <w:szCs w:val="48"/>
                      </w:rPr>
                      <w:instrText xml:space="preserve"> REF _Ref47566267 \h  \* MERGEFORMAT </w:instrText>
                    </w:r>
                    <w:r w:rsidRPr="001B7BB0">
                      <w:rPr>
                        <w:rFonts w:asciiTheme="majorHAnsi" w:hAnsiTheme="majorHAnsi" w:cstheme="majorHAnsi"/>
                        <w:color w:val="FFFFFF" w:themeColor="background1"/>
                        <w:sz w:val="48"/>
                        <w:szCs w:val="48"/>
                      </w:rPr>
                    </w:r>
                    <w:r w:rsidRPr="001B7BB0">
                      <w:rPr>
                        <w:rFonts w:asciiTheme="majorHAnsi" w:hAnsiTheme="majorHAnsi" w:cstheme="majorHAnsi"/>
                        <w:color w:val="FFFFFF" w:themeColor="background1"/>
                        <w:sz w:val="48"/>
                        <w:szCs w:val="48"/>
                      </w:rPr>
                      <w:fldChar w:fldCharType="separate"/>
                    </w:r>
                    <w:r w:rsidRPr="001B7BB0">
                      <w:rPr>
                        <w:rFonts w:asciiTheme="majorHAnsi" w:hAnsiTheme="majorHAnsi" w:cstheme="majorHAnsi"/>
                        <w:color w:val="FFFFFF" w:themeColor="background1"/>
                        <w:sz w:val="48"/>
                        <w:szCs w:val="48"/>
                      </w:rPr>
                      <w:t>Clustering Analysis</w:t>
                    </w:r>
                    <w:r w:rsidRPr="001B7BB0">
                      <w:rPr>
                        <w:rFonts w:asciiTheme="majorHAnsi" w:hAnsiTheme="majorHAnsi" w:cstheme="majorHAnsi"/>
                        <w:color w:val="FFFFFF" w:themeColor="background1"/>
                        <w:sz w:val="48"/>
                        <w:szCs w:val="48"/>
                      </w:rPr>
                      <w:fldChar w:fldCharType="end"/>
                    </w:r>
                  </w:p>
                </w:txbxContent>
              </v:textbox>
              <w10:wrap anchory="page"/>
            </v:shape>
          </w:pict>
        </mc:Fallback>
      </mc:AlternateContent>
    </w:r>
    <w:r w:rsidRPr="00ED2210">
      <w:rPr>
        <w:noProof/>
        <w:lang w:val="en-US"/>
      </w:rPr>
      <mc:AlternateContent>
        <mc:Choice Requires="wps">
          <w:drawing>
            <wp:anchor distT="0" distB="0" distL="114300" distR="114300" simplePos="0" relativeHeight="251651584" behindDoc="1" locked="0" layoutInCell="1" allowOverlap="1" wp14:anchorId="0C02D767" wp14:editId="640E3354">
              <wp:simplePos x="0" y="0"/>
              <wp:positionH relativeFrom="column">
                <wp:posOffset>-914400</wp:posOffset>
              </wp:positionH>
              <wp:positionV relativeFrom="page">
                <wp:posOffset>0</wp:posOffset>
              </wp:positionV>
              <wp:extent cx="800100" cy="100584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368AE5E8"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02D767" id="Text Box 43" o:spid="_x0000_s1102" type="#_x0000_t202" style="position:absolute;margin-left:-1in;margin-top:0;width:63pt;height:1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" fillcolor="#abc6d5" stroked="f" strokeweight=".5pt">
              <v:textbox>
                <w:txbxContent>
                  <w:p w14:paraId="368AE5E8" w14:textId="77777777" w:rsidR="00A0271F" w:rsidRDefault="00A0271F"/>
                </w:txbxContent>
              </v:textbox>
              <w10:wrap anchory="page"/>
            </v:shape>
          </w:pict>
        </mc:Fallback>
      </mc:AlternateContent>
    </w:r>
    <w:r w:rsidRPr="00ED2210">
      <w:rPr>
        <w:noProof/>
        <w:lang w:val="en-US"/>
      </w:rPr>
      <mc:AlternateContent>
        <mc:Choice Requires="wps">
          <w:drawing>
            <wp:anchor distT="0" distB="0" distL="114300" distR="114300" simplePos="0" relativeHeight="251650560" behindDoc="1" locked="0" layoutInCell="1" allowOverlap="1" wp14:anchorId="0FD3FE1A" wp14:editId="52C7E417">
              <wp:simplePos x="0" y="0"/>
              <wp:positionH relativeFrom="column">
                <wp:posOffset>0</wp:posOffset>
              </wp:positionH>
              <wp:positionV relativeFrom="page">
                <wp:posOffset>0</wp:posOffset>
              </wp:positionV>
              <wp:extent cx="342900" cy="80010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43FC8070" w14:textId="6195EEF4"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D3FE1A" id="Text Box 44" o:spid="_x0000_s1103" type="#_x0000_t202" style="position:absolute;margin-left:0;margin-top:0;width:27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" fillcolor="#c00000" stroked="f" strokeweight="6pt">
              <v:textbox inset="0,0,0,0">
                <w:txbxContent>
                  <w:p w14:paraId="43FC8070" w14:textId="6195EEF4"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C</w:t>
                    </w:r>
                  </w:p>
                </w:txbxContent>
              </v:textbox>
              <w10:wrap anchory="page"/>
            </v:shape>
          </w:pict>
        </mc:Fallback>
      </mc:AlternateContent>
    </w: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9693" w14:textId="721C6B48" w:rsidR="00A0271F" w:rsidRDefault="00A0271F">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155D" w14:textId="38B930A3" w:rsidR="00A0271F" w:rsidRDefault="00A0271F">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EC805" w14:textId="338BC25E" w:rsidR="00A0271F" w:rsidRDefault="00A0271F">
    <w:pPr>
      <w:pStyle w:val="Header"/>
    </w:pPr>
    <w:r w:rsidRPr="00351743">
      <w:rPr>
        <w:noProof/>
        <w:lang w:val="en-US"/>
      </w:rPr>
      <mc:AlternateContent>
        <mc:Choice Requires="wps">
          <w:drawing>
            <wp:anchor distT="45720" distB="45720" distL="114300" distR="114300" simplePos="0" relativeHeight="251674112" behindDoc="0" locked="0" layoutInCell="1" allowOverlap="1" wp14:anchorId="3692A031" wp14:editId="20CB0F72">
              <wp:simplePos x="0" y="0"/>
              <wp:positionH relativeFrom="column">
                <wp:posOffset>457200</wp:posOffset>
              </wp:positionH>
              <wp:positionV relativeFrom="paragraph">
                <wp:posOffset>-457200</wp:posOffset>
              </wp:positionV>
              <wp:extent cx="6400800" cy="4114800"/>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114800"/>
                      </a:xfrm>
                      <a:prstGeom prst="rect">
                        <a:avLst/>
                      </a:prstGeom>
                      <a:solidFill>
                        <a:srgbClr val="5393B8"/>
                      </a:solidFill>
                      <a:ln w="9525">
                        <a:noFill/>
                        <a:miter lim="800000"/>
                        <a:headEnd/>
                        <a:tailEnd/>
                      </a:ln>
                    </wps:spPr>
                    <wps:txbx>
                      <w:txbxContent>
                        <w:p w14:paraId="61DF6D7A" w14:textId="1CE13380" w:rsidR="00A0271F" w:rsidRPr="00B60F50" w:rsidRDefault="00A0271F" w:rsidP="00B60F50">
                          <w:pPr>
                            <w:spacing w:before="0" w:after="0"/>
                            <w:rPr>
                              <w:rFonts w:asciiTheme="minorHAnsi" w:hAnsiTheme="minorHAnsi" w:cstheme="minorHAnsi"/>
                              <w:color w:val="FFFFFF" w:themeColor="background1"/>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92A031" id="_x0000_t202" coordsize="21600,21600" o:spt="202" path="m,l,21600r21600,l21600,xe">
              <v:stroke joinstyle="miter"/>
              <v:path gradientshapeok="t" o:connecttype="rect"/>
            </v:shapetype>
            <v:shape id="_x0000_s1104" type="#_x0000_t202" style="position:absolute;margin-left:36pt;margin-top:-36pt;width:7in;height:324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" fillcolor="#5393b8" stroked="f">
              <v:textbox>
                <w:txbxContent>
                  <w:p w14:paraId="61DF6D7A" w14:textId="1CE13380" w:rsidR="00A0271F" w:rsidRPr="00B60F50" w:rsidRDefault="00A0271F" w:rsidP="00B60F50">
                    <w:pPr>
                      <w:spacing w:before="0" w:after="0"/>
                      <w:rPr>
                        <w:rFonts w:asciiTheme="minorHAnsi" w:hAnsiTheme="minorHAnsi" w:cstheme="minorHAnsi"/>
                        <w:color w:val="FFFFFF" w:themeColor="background1"/>
                      </w:rPr>
                    </w:pPr>
                  </w:p>
                </w:txbxContent>
              </v:textbox>
            </v:shape>
          </w:pict>
        </mc:Fallback>
      </mc:AlternateContent>
    </w:r>
    <w:r w:rsidRPr="00351743">
      <w:rPr>
        <w:noProof/>
        <w:lang w:val="en-US"/>
      </w:rPr>
      <mc:AlternateContent>
        <mc:Choice Requires="wps">
          <w:drawing>
            <wp:anchor distT="0" distB="0" distL="114300" distR="114300" simplePos="0" relativeHeight="251673088" behindDoc="1" locked="0" layoutInCell="1" allowOverlap="1" wp14:anchorId="60A015FB" wp14:editId="3003259C">
              <wp:simplePos x="0" y="0"/>
              <wp:positionH relativeFrom="column">
                <wp:posOffset>-914400</wp:posOffset>
              </wp:positionH>
              <wp:positionV relativeFrom="page">
                <wp:posOffset>0</wp:posOffset>
              </wp:positionV>
              <wp:extent cx="1257300" cy="10058400"/>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01D6AAEC" w14:textId="77777777" w:rsidR="00A0271F" w:rsidRPr="00B60F50" w:rsidRDefault="00A0271F" w:rsidP="008701EF">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A015FB" id="Text Box 197" o:spid="_x0000_s1105" type="#_x0000_t202" style="position:absolute;margin-left:-1in;margin-top:0;width:99pt;height:11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" fillcolor="#c00000" stroked="f" strokeweight=".5pt">
              <v:textbox>
                <w:txbxContent>
                  <w:p w14:paraId="01D6AAEC" w14:textId="77777777" w:rsidR="00A0271F" w:rsidRPr="00B60F50" w:rsidRDefault="00A0271F" w:rsidP="008701EF">
                    <w:pPr>
                      <w:rPr>
                        <w:rFonts w:asciiTheme="minorHAnsi" w:hAnsiTheme="minorHAnsi" w:cstheme="minorHAnsi"/>
                      </w:rPr>
                    </w:pPr>
                  </w:p>
                </w:txbxContent>
              </v:textbox>
              <w10:wrap anchory="page"/>
            </v:shape>
          </w:pict>
        </mc:Fallback>
      </mc:AlternateContent>
    </w: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8574C" w14:textId="50C1DFF2" w:rsidR="00A0271F" w:rsidRDefault="00A0271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2255" w14:textId="749255D6" w:rsidR="00A0271F" w:rsidRDefault="00A0271F">
    <w:pPr>
      <w:pStyle w:val="Header"/>
    </w:pPr>
    <w:r w:rsidRPr="00CC0237">
      <w:rPr>
        <w:noProof/>
        <w:lang w:val="en-US"/>
      </w:rPr>
      <mc:AlternateContent>
        <mc:Choice Requires="wps">
          <w:drawing>
            <wp:anchor distT="0" distB="0" distL="114300" distR="114300" simplePos="0" relativeHeight="251704832" behindDoc="1" locked="0" layoutInCell="1" allowOverlap="1" wp14:anchorId="3777F849" wp14:editId="107CE775">
              <wp:simplePos x="0" y="0"/>
              <wp:positionH relativeFrom="column">
                <wp:posOffset>-914400</wp:posOffset>
              </wp:positionH>
              <wp:positionV relativeFrom="page">
                <wp:posOffset>0</wp:posOffset>
              </wp:positionV>
              <wp:extent cx="800100" cy="10058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48CEFC9C"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77F849" id="_x0000_t202" coordsize="21600,21600" o:spt="202" path="m,l,21600r21600,l21600,xe">
              <v:stroke joinstyle="miter"/>
              <v:path gradientshapeok="t" o:connecttype="rect"/>
            </v:shapetype>
            <v:shape id="Text Box 1" o:spid="_x0000_s1035" type="#_x0000_t202" style="position:absolute;margin-left:-1in;margin-top:0;width:63pt;height:11in;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" fillcolor="#abc6d5" stroked="f" strokeweight=".5pt">
              <v:textbox>
                <w:txbxContent>
                  <w:p w14:paraId="48CEFC9C" w14:textId="77777777" w:rsidR="00A0271F" w:rsidRDefault="00A0271F"/>
                </w:txbxContent>
              </v:textbox>
              <w10:wrap anchory="page"/>
            </v:shape>
          </w:pict>
        </mc:Fallback>
      </mc:AlternateContent>
    </w:r>
    <w:r w:rsidRPr="00CC0237">
      <w:rPr>
        <w:noProof/>
        <w:lang w:val="en-US"/>
      </w:rPr>
      <mc:AlternateContent>
        <mc:Choice Requires="wps">
          <w:drawing>
            <wp:anchor distT="0" distB="0" distL="114300" distR="114300" simplePos="0" relativeHeight="251703808" behindDoc="1" locked="0" layoutInCell="1" allowOverlap="1" wp14:anchorId="22C82C4D" wp14:editId="745853AC">
              <wp:simplePos x="0" y="0"/>
              <wp:positionH relativeFrom="column">
                <wp:posOffset>0</wp:posOffset>
              </wp:positionH>
              <wp:positionV relativeFrom="page">
                <wp:posOffset>0</wp:posOffset>
              </wp:positionV>
              <wp:extent cx="342900" cy="800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53EE9E5C" w14:textId="77777777" w:rsidR="00A0271F" w:rsidRPr="00694581" w:rsidRDefault="00A0271F" w:rsidP="00694581">
                          <w:pPr>
                            <w:spacing w:before="0" w:after="0"/>
                            <w:jc w:val="center"/>
                            <w:rPr>
                              <w:rFonts w:ascii="Arial" w:hAnsi="Arial" w:cs="Arial"/>
                              <w:color w:val="FFFFFF" w:themeColor="background1"/>
                              <w:sz w:val="48"/>
                              <w:szCs w:val="4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C82C4D" id="Text Box 27" o:spid="_x0000_s1036" type="#_x0000_t202" style="position:absolute;margin-left:0;margin-top:0;width:27pt;height:63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" fillcolor="#c00000" stroked="f" strokeweight="6pt">
              <v:textbox inset="0,0,0,0">
                <w:txbxContent>
                  <w:p w14:paraId="53EE9E5C" w14:textId="77777777" w:rsidR="00A0271F" w:rsidRPr="00694581" w:rsidRDefault="00A0271F" w:rsidP="00694581">
                    <w:pPr>
                      <w:spacing w:before="0" w:after="0"/>
                      <w:jc w:val="center"/>
                      <w:rPr>
                        <w:rFonts w:ascii="Arial" w:hAnsi="Arial" w:cs="Arial"/>
                        <w:color w:val="FFFFFF" w:themeColor="background1"/>
                        <w:sz w:val="48"/>
                        <w:szCs w:val="48"/>
                      </w:rPr>
                    </w:pPr>
                  </w:p>
                </w:txbxContent>
              </v:textbox>
              <w10:wrap anchory="page"/>
            </v:shape>
          </w:pict>
        </mc:Fallback>
      </mc:AlternateContent>
    </w:r>
    <w:r w:rsidRPr="00CC0237">
      <w:rPr>
        <w:noProof/>
        <w:lang w:val="en-US"/>
      </w:rPr>
      <mc:AlternateContent>
        <mc:Choice Requires="wps">
          <w:drawing>
            <wp:anchor distT="45720" distB="45720" distL="114300" distR="114300" simplePos="0" relativeHeight="251702784" behindDoc="1" locked="0" layoutInCell="1" allowOverlap="1" wp14:anchorId="7B8ED52F" wp14:editId="319554E6">
              <wp:simplePos x="0" y="0"/>
              <wp:positionH relativeFrom="column">
                <wp:posOffset>457200</wp:posOffset>
              </wp:positionH>
              <wp:positionV relativeFrom="page">
                <wp:posOffset>0</wp:posOffset>
              </wp:positionV>
              <wp:extent cx="6400800" cy="80010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solidFill>
                        <a:srgbClr val="5393B8"/>
                      </a:solidFill>
                      <a:ln w="9525">
                        <a:noFill/>
                        <a:miter lim="800000"/>
                        <a:headEnd/>
                        <a:tailEnd/>
                      </a:ln>
                    </wps:spPr>
                    <wps:txbx>
                      <w:txbxContent>
                        <w:p w14:paraId="5BDEF689" w14:textId="77777777"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List of Tables (Appendices)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8ED52F" id="_x0000_s1037" type="#_x0000_t202" style="position:absolute;margin-left:36pt;margin-top:0;width:7in;height:63pt;z-index:-25161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" fillcolor="#5393b8" stroked="f">
              <v:textbox>
                <w:txbxContent>
                  <w:p w14:paraId="5BDEF689" w14:textId="77777777" w:rsidR="00A0271F" w:rsidRPr="00694581" w:rsidRDefault="00A0271F" w:rsidP="00694581">
                    <w:pPr>
                      <w:spacing w:before="0" w:after="0"/>
                      <w:rPr>
                        <w:rFonts w:ascii="Arial" w:hAnsi="Arial" w:cs="Arial"/>
                        <w:color w:val="FFFFFF" w:themeColor="background1"/>
                        <w:sz w:val="48"/>
                        <w:szCs w:val="48"/>
                      </w:rPr>
                    </w:pPr>
                    <w:r>
                      <w:rPr>
                        <w:rFonts w:ascii="Arial" w:hAnsi="Arial" w:cs="Arial"/>
                        <w:color w:val="FFFFFF" w:themeColor="background1"/>
                        <w:sz w:val="48"/>
                        <w:szCs w:val="48"/>
                      </w:rPr>
                      <w:t>List of Tables (Appendices)</w:t>
                    </w:r>
                  </w:p>
                </w:txbxContent>
              </v:textbox>
              <w10:wrap anchory="page"/>
            </v:shape>
          </w:pict>
        </mc:Fallback>
      </mc:AlternateContent>
    </w: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5D00E" w14:textId="59A7125B" w:rsidR="00A0271F" w:rsidRDefault="00A0271F">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27EE" w14:textId="79780D7D" w:rsidR="00A0271F" w:rsidRDefault="00A0271F">
    <w:pPr>
      <w:pStyle w:val="Header"/>
    </w:pPr>
    <w:r w:rsidRPr="00A54F09">
      <w:rPr>
        <w:noProof/>
        <w:lang w:val="en-US"/>
      </w:rPr>
      <mc:AlternateContent>
        <mc:Choice Requires="wps">
          <w:drawing>
            <wp:anchor distT="45720" distB="45720" distL="114300" distR="114300" simplePos="0" relativeHeight="251670016" behindDoc="1" locked="0" layoutInCell="1" allowOverlap="1" wp14:anchorId="6442B19F" wp14:editId="6DA50AA2">
              <wp:simplePos x="0" y="0"/>
              <wp:positionH relativeFrom="column">
                <wp:posOffset>457200</wp:posOffset>
              </wp:positionH>
              <wp:positionV relativeFrom="page">
                <wp:posOffset>0</wp:posOffset>
              </wp:positionV>
              <wp:extent cx="8686800" cy="80010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800100"/>
                      </a:xfrm>
                      <a:prstGeom prst="rect">
                        <a:avLst/>
                      </a:prstGeom>
                      <a:solidFill>
                        <a:srgbClr val="5393B8"/>
                      </a:solidFill>
                      <a:ln w="9525">
                        <a:noFill/>
                        <a:miter lim="800000"/>
                        <a:headEnd/>
                        <a:tailEnd/>
                      </a:ln>
                    </wps:spPr>
                    <wps:txbx>
                      <w:txbxContent>
                        <w:p w14:paraId="743CCEF2" w14:textId="72C7E72B" w:rsidR="00A0271F" w:rsidRPr="00B55B4D" w:rsidRDefault="00A0271F" w:rsidP="00694581">
                          <w:pPr>
                            <w:spacing w:before="0" w:after="0"/>
                            <w:rPr>
                              <w:rFonts w:asciiTheme="majorHAnsi" w:hAnsiTheme="majorHAnsi" w:cstheme="majorHAnsi"/>
                              <w:color w:val="FFFFFF" w:themeColor="background1"/>
                              <w:sz w:val="48"/>
                              <w:szCs w:val="48"/>
                            </w:rPr>
                          </w:pP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_Ref47566430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_Ref47568420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t>Subgroup Analysis: Model Programs</w:t>
                          </w:r>
                          <w:r w:rsidRPr="00B55B4D">
                            <w:rPr>
                              <w:rFonts w:asciiTheme="majorHAnsi" w:hAnsiTheme="majorHAnsi" w:cstheme="majorHAnsi"/>
                              <w:color w:val="FFFFFF" w:themeColor="background1"/>
                              <w:sz w:val="48"/>
                              <w:szCs w:val="48"/>
                            </w:rPr>
                            <w:fldChar w:fldCharType="end"/>
                          </w:r>
                          <w:r w:rsidRPr="00B55B4D">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42B19F" id="_x0000_t202" coordsize="21600,21600" o:spt="202" path="m,l,21600r21600,l21600,xe">
              <v:stroke joinstyle="miter"/>
              <v:path gradientshapeok="t" o:connecttype="rect"/>
            </v:shapetype>
            <v:shape id="_x0000_s1106" type="#_x0000_t202" style="position:absolute;margin-left:36pt;margin-top:0;width:684pt;height:63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" fillcolor="#5393b8" stroked="f">
              <v:textbox>
                <w:txbxContent>
                  <w:p w14:paraId="743CCEF2" w14:textId="72C7E72B" w:rsidR="00A0271F" w:rsidRPr="00B55B4D" w:rsidRDefault="00A0271F" w:rsidP="00694581">
                    <w:pPr>
                      <w:spacing w:before="0" w:after="0"/>
                      <w:rPr>
                        <w:rFonts w:asciiTheme="majorHAnsi" w:hAnsiTheme="majorHAnsi" w:cstheme="majorHAnsi"/>
                        <w:color w:val="FFFFFF" w:themeColor="background1"/>
                        <w:sz w:val="48"/>
                        <w:szCs w:val="48"/>
                      </w:rPr>
                    </w:pP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_Ref47566430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_Ref47568420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t>Subgroup Analysis: Model Programs</w:t>
                    </w:r>
                    <w:r w:rsidRPr="00B55B4D">
                      <w:rPr>
                        <w:rFonts w:asciiTheme="majorHAnsi" w:hAnsiTheme="majorHAnsi" w:cstheme="majorHAnsi"/>
                        <w:color w:val="FFFFFF" w:themeColor="background1"/>
                        <w:sz w:val="48"/>
                        <w:szCs w:val="48"/>
                      </w:rPr>
                      <w:fldChar w:fldCharType="end"/>
                    </w:r>
                    <w:r w:rsidRPr="00B55B4D">
                      <w:rPr>
                        <w:rFonts w:asciiTheme="majorHAnsi" w:hAnsiTheme="majorHAnsi" w:cstheme="majorHAnsi"/>
                        <w:color w:val="FFFFFF" w:themeColor="background1"/>
                        <w:sz w:val="48"/>
                        <w:szCs w:val="48"/>
                      </w:rPr>
                      <w:fldChar w:fldCharType="end"/>
                    </w:r>
                  </w:p>
                </w:txbxContent>
              </v:textbox>
              <w10:wrap anchory="page"/>
            </v:shape>
          </w:pict>
        </mc:Fallback>
      </mc:AlternateContent>
    </w:r>
    <w:r w:rsidRPr="00A54F09">
      <w:rPr>
        <w:noProof/>
        <w:lang w:val="en-US"/>
      </w:rPr>
      <mc:AlternateContent>
        <mc:Choice Requires="wps">
          <w:drawing>
            <wp:anchor distT="0" distB="0" distL="114300" distR="114300" simplePos="0" relativeHeight="251672064" behindDoc="1" locked="0" layoutInCell="1" allowOverlap="1" wp14:anchorId="6F95DBF0" wp14:editId="63238663">
              <wp:simplePos x="0" y="0"/>
              <wp:positionH relativeFrom="column">
                <wp:posOffset>-914400</wp:posOffset>
              </wp:positionH>
              <wp:positionV relativeFrom="page">
                <wp:posOffset>0</wp:posOffset>
              </wp:positionV>
              <wp:extent cx="800100" cy="100584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25A0A58C"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95DBF0" id="Text Box 36" o:spid="_x0000_s1107" type="#_x0000_t202" style="position:absolute;margin-left:-1in;margin-top:0;width:63pt;height:11in;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" fillcolor="#abc6d5" stroked="f" strokeweight=".5pt">
              <v:textbox>
                <w:txbxContent>
                  <w:p w14:paraId="25A0A58C" w14:textId="77777777" w:rsidR="00A0271F" w:rsidRDefault="00A0271F"/>
                </w:txbxContent>
              </v:textbox>
              <w10:wrap anchory="page"/>
            </v:shape>
          </w:pict>
        </mc:Fallback>
      </mc:AlternateContent>
    </w:r>
    <w:r w:rsidRPr="00A54F09">
      <w:rPr>
        <w:noProof/>
        <w:lang w:val="en-US"/>
      </w:rPr>
      <mc:AlternateContent>
        <mc:Choice Requires="wps">
          <w:drawing>
            <wp:anchor distT="0" distB="0" distL="114300" distR="114300" simplePos="0" relativeHeight="251671040" behindDoc="1" locked="0" layoutInCell="1" allowOverlap="1" wp14:anchorId="64E77C13" wp14:editId="1F8FC543">
              <wp:simplePos x="0" y="0"/>
              <wp:positionH relativeFrom="column">
                <wp:posOffset>0</wp:posOffset>
              </wp:positionH>
              <wp:positionV relativeFrom="page">
                <wp:posOffset>0</wp:posOffset>
              </wp:positionV>
              <wp:extent cx="342900" cy="8001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38BFF986" w14:textId="373BF251" w:rsidR="00A0271F" w:rsidRPr="001B7BB0"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E77C13" id="Text Box 47" o:spid="_x0000_s1108" type="#_x0000_t202" style="position:absolute;margin-left:0;margin-top:0;width:27pt;height: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" fillcolor="#c00000" stroked="f" strokeweight="6pt">
              <v:textbox inset="0,0,0,0">
                <w:txbxContent>
                  <w:p w14:paraId="38BFF986" w14:textId="373BF251" w:rsidR="00A0271F" w:rsidRPr="001B7BB0"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D</w:t>
                    </w:r>
                  </w:p>
                </w:txbxContent>
              </v:textbox>
              <w10:wrap anchory="page"/>
            </v:shape>
          </w:pict>
        </mc:Fallback>
      </mc:AlternateContent>
    </w: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9D39" w14:textId="13AC723C" w:rsidR="00A0271F" w:rsidRDefault="00A0271F">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1CE2" w14:textId="5DF82BFD" w:rsidR="00A0271F" w:rsidRDefault="00A0271F">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54DA" w14:textId="14BC5FAE" w:rsidR="00A0271F" w:rsidRDefault="00A0271F">
    <w:pPr>
      <w:pStyle w:val="Header"/>
    </w:pPr>
    <w:r w:rsidRPr="00A54F09">
      <w:rPr>
        <w:noProof/>
        <w:lang w:val="en-US"/>
      </w:rPr>
      <mc:AlternateContent>
        <mc:Choice Requires="wps">
          <w:drawing>
            <wp:anchor distT="45720" distB="45720" distL="114300" distR="114300" simplePos="0" relativeHeight="251675136" behindDoc="1" locked="0" layoutInCell="1" allowOverlap="1" wp14:anchorId="6EA3F806" wp14:editId="1C660A99">
              <wp:simplePos x="0" y="0"/>
              <wp:positionH relativeFrom="column">
                <wp:posOffset>457200</wp:posOffset>
              </wp:positionH>
              <wp:positionV relativeFrom="page">
                <wp:posOffset>0</wp:posOffset>
              </wp:positionV>
              <wp:extent cx="6400800" cy="2971800"/>
              <wp:effectExtent l="0" t="0" r="0" b="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71800"/>
                      </a:xfrm>
                      <a:prstGeom prst="rect">
                        <a:avLst/>
                      </a:prstGeom>
                      <a:solidFill>
                        <a:srgbClr val="5393B8"/>
                      </a:solidFill>
                      <a:ln w="9525">
                        <a:noFill/>
                        <a:miter lim="800000"/>
                        <a:headEnd/>
                        <a:tailEnd/>
                      </a:ln>
                    </wps:spPr>
                    <wps:txbx>
                      <w:txbxContent>
                        <w:p w14:paraId="58B7720D" w14:textId="2BE60F26" w:rsidR="00A0271F" w:rsidRPr="0024485F" w:rsidRDefault="00A0271F" w:rsidP="00694581">
                          <w:pPr>
                            <w:spacing w:before="0" w:after="0"/>
                            <w:rPr>
                              <w:rFonts w:ascii="Arial" w:hAnsi="Arial" w:cs="Arial"/>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A3F806" id="_x0000_t202" coordsize="21600,21600" o:spt="202" path="m,l,21600r21600,l21600,xe">
              <v:stroke joinstyle="miter"/>
              <v:path gradientshapeok="t" o:connecttype="rect"/>
            </v:shapetype>
            <v:shape id="_x0000_s1109" type="#_x0000_t202" style="position:absolute;margin-left:36pt;margin-top:0;width:7in;height:234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" fillcolor="#5393b8" stroked="f">
              <v:textbox>
                <w:txbxContent>
                  <w:p w14:paraId="58B7720D" w14:textId="2BE60F26" w:rsidR="00A0271F" w:rsidRPr="0024485F" w:rsidRDefault="00A0271F" w:rsidP="00694581">
                    <w:pPr>
                      <w:spacing w:before="0" w:after="0"/>
                      <w:rPr>
                        <w:rFonts w:ascii="Arial" w:hAnsi="Arial" w:cs="Arial"/>
                        <w:color w:val="FFFFFF" w:themeColor="background1"/>
                      </w:rPr>
                    </w:pPr>
                  </w:p>
                </w:txbxContent>
              </v:textbox>
              <w10:wrap anchory="page"/>
            </v:shape>
          </w:pict>
        </mc:Fallback>
      </mc:AlternateContent>
    </w:r>
    <w:r w:rsidRPr="00351743">
      <w:rPr>
        <w:noProof/>
        <w:lang w:val="en-US"/>
      </w:rPr>
      <mc:AlternateContent>
        <mc:Choice Requires="wps">
          <w:drawing>
            <wp:anchor distT="0" distB="0" distL="114300" distR="114300" simplePos="0" relativeHeight="251683328" behindDoc="1" locked="0" layoutInCell="1" allowOverlap="1" wp14:anchorId="0370EE9B" wp14:editId="1673BE26">
              <wp:simplePos x="0" y="0"/>
              <wp:positionH relativeFrom="column">
                <wp:posOffset>-914400</wp:posOffset>
              </wp:positionH>
              <wp:positionV relativeFrom="page">
                <wp:posOffset>0</wp:posOffset>
              </wp:positionV>
              <wp:extent cx="1257300" cy="10058400"/>
              <wp:effectExtent l="0" t="0" r="0" b="0"/>
              <wp:wrapNone/>
              <wp:docPr id="247" name="Text Box 247"/>
              <wp:cNvGraphicFramePr/>
              <a:graphic xmlns:a="http://schemas.openxmlformats.org/drawingml/2006/main">
                <a:graphicData uri="http://schemas.microsoft.com/office/word/2010/wordprocessingShape">
                  <wps:wsp>
                    <wps:cNvSpPr txBox="1"/>
                    <wps:spPr>
                      <a:xfrm>
                        <a:off x="0" y="0"/>
                        <a:ext cx="1257300" cy="10058400"/>
                      </a:xfrm>
                      <a:prstGeom prst="rect">
                        <a:avLst/>
                      </a:prstGeom>
                      <a:solidFill>
                        <a:srgbClr val="C00000"/>
                      </a:solidFill>
                      <a:ln w="6350">
                        <a:noFill/>
                      </a:ln>
                    </wps:spPr>
                    <wps:txbx>
                      <w:txbxContent>
                        <w:p w14:paraId="6673EC72" w14:textId="77777777" w:rsidR="00A0271F" w:rsidRDefault="00A0271F" w:rsidP="00B60F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70EE9B" id="Text Box 247" o:spid="_x0000_s1110" type="#_x0000_t202" style="position:absolute;margin-left:-1in;margin-top:0;width:99pt;height:11in;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" fillcolor="#c00000" stroked="f" strokeweight=".5pt">
              <v:textbox>
                <w:txbxContent>
                  <w:p w14:paraId="6673EC72" w14:textId="77777777" w:rsidR="00A0271F" w:rsidRDefault="00A0271F" w:rsidP="00B60F50"/>
                </w:txbxContent>
              </v:textbox>
              <w10:wrap anchory="page"/>
            </v:shape>
          </w:pict>
        </mc:Fallback>
      </mc:AlternateContent>
    </w: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684B" w14:textId="0DAA6BD9" w:rsidR="00A0271F" w:rsidRDefault="00A0271F">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FF411" w14:textId="769EE01B" w:rsidR="00A0271F" w:rsidRDefault="00A0271F">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208E" w14:textId="48085109" w:rsidR="00A0271F" w:rsidRDefault="00A0271F">
    <w:pPr>
      <w:pStyle w:val="Header"/>
    </w:pPr>
    <w:r w:rsidRPr="00A54F09">
      <w:rPr>
        <w:noProof/>
        <w:lang w:val="en-US"/>
      </w:rPr>
      <mc:AlternateContent>
        <mc:Choice Requires="wps">
          <w:drawing>
            <wp:anchor distT="45720" distB="45720" distL="114300" distR="114300" simplePos="0" relativeHeight="251676160" behindDoc="1" locked="0" layoutInCell="1" allowOverlap="1" wp14:anchorId="1BA5BB10" wp14:editId="40060644">
              <wp:simplePos x="0" y="0"/>
              <wp:positionH relativeFrom="column">
                <wp:posOffset>457200</wp:posOffset>
              </wp:positionH>
              <wp:positionV relativeFrom="page">
                <wp:posOffset>0</wp:posOffset>
              </wp:positionV>
              <wp:extent cx="8686800" cy="800100"/>
              <wp:effectExtent l="0" t="0" r="0" b="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800100"/>
                      </a:xfrm>
                      <a:prstGeom prst="rect">
                        <a:avLst/>
                      </a:prstGeom>
                      <a:solidFill>
                        <a:srgbClr val="5393B8"/>
                      </a:solidFill>
                      <a:ln w="9525">
                        <a:noFill/>
                        <a:miter lim="800000"/>
                        <a:headEnd/>
                        <a:tailEnd/>
                      </a:ln>
                    </wps:spPr>
                    <wps:txbx>
                      <w:txbxContent>
                        <w:p w14:paraId="341C58D2" w14:textId="76A08B5B" w:rsidR="00A0271F" w:rsidRPr="00B55B4D" w:rsidRDefault="00A0271F" w:rsidP="00694581">
                          <w:pPr>
                            <w:spacing w:before="0" w:after="0"/>
                            <w:rPr>
                              <w:rFonts w:asciiTheme="majorHAnsi" w:hAnsiTheme="majorHAnsi" w:cstheme="majorHAnsi"/>
                              <w:color w:val="FFFFFF" w:themeColor="background1"/>
                              <w:sz w:val="48"/>
                              <w:szCs w:val="48"/>
                            </w:rPr>
                          </w:pP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_Ref47568454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t>Subgroup Analysis: Programs in Need of Additional Support</w:t>
                          </w:r>
                          <w:r w:rsidRPr="00B55B4D">
                            <w:rPr>
                              <w:rFonts w:asciiTheme="majorHAnsi" w:hAnsiTheme="majorHAnsi" w:cstheme="majorHAnsi"/>
                              <w:color w:val="FFFFFF" w:themeColor="background1"/>
                              <w:sz w:val="48"/>
                              <w:szCs w:val="48"/>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A5BB10" id="_x0000_t202" coordsize="21600,21600" o:spt="202" path="m,l,21600r21600,l21600,xe">
              <v:stroke joinstyle="miter"/>
              <v:path gradientshapeok="t" o:connecttype="rect"/>
            </v:shapetype>
            <v:shape id="_x0000_s1111" type="#_x0000_t202" style="position:absolute;margin-left:36pt;margin-top:0;width:684pt;height:63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" fillcolor="#5393b8" stroked="f">
              <v:textbox>
                <w:txbxContent>
                  <w:p w14:paraId="341C58D2" w14:textId="76A08B5B" w:rsidR="00A0271F" w:rsidRPr="00B55B4D" w:rsidRDefault="00A0271F" w:rsidP="00694581">
                    <w:pPr>
                      <w:spacing w:before="0" w:after="0"/>
                      <w:rPr>
                        <w:rFonts w:asciiTheme="majorHAnsi" w:hAnsiTheme="majorHAnsi" w:cstheme="majorHAnsi"/>
                        <w:color w:val="FFFFFF" w:themeColor="background1"/>
                        <w:sz w:val="48"/>
                        <w:szCs w:val="48"/>
                      </w:rPr>
                    </w:pPr>
                    <w:r w:rsidRPr="00B55B4D">
                      <w:rPr>
                        <w:rFonts w:asciiTheme="majorHAnsi" w:hAnsiTheme="majorHAnsi" w:cstheme="majorHAnsi"/>
                        <w:color w:val="FFFFFF" w:themeColor="background1"/>
                        <w:sz w:val="48"/>
                        <w:szCs w:val="48"/>
                      </w:rPr>
                      <w:fldChar w:fldCharType="begin"/>
                    </w:r>
                    <w:r w:rsidRPr="00B55B4D">
                      <w:rPr>
                        <w:rFonts w:asciiTheme="majorHAnsi" w:hAnsiTheme="majorHAnsi" w:cstheme="majorHAnsi"/>
                        <w:color w:val="FFFFFF" w:themeColor="background1"/>
                        <w:sz w:val="48"/>
                        <w:szCs w:val="48"/>
                      </w:rPr>
                      <w:instrText xml:space="preserve"> REF _Ref47568454 \h  \* MERGEFORMAT </w:instrText>
                    </w:r>
                    <w:r w:rsidRPr="00B55B4D">
                      <w:rPr>
                        <w:rFonts w:asciiTheme="majorHAnsi" w:hAnsiTheme="majorHAnsi" w:cstheme="majorHAnsi"/>
                        <w:color w:val="FFFFFF" w:themeColor="background1"/>
                        <w:sz w:val="48"/>
                        <w:szCs w:val="48"/>
                      </w:rPr>
                    </w:r>
                    <w:r w:rsidRPr="00B55B4D">
                      <w:rPr>
                        <w:rFonts w:asciiTheme="majorHAnsi" w:hAnsiTheme="majorHAnsi" w:cstheme="majorHAnsi"/>
                        <w:color w:val="FFFFFF" w:themeColor="background1"/>
                        <w:sz w:val="48"/>
                        <w:szCs w:val="48"/>
                      </w:rPr>
                      <w:fldChar w:fldCharType="separate"/>
                    </w:r>
                    <w:r w:rsidRPr="00B55B4D">
                      <w:rPr>
                        <w:rFonts w:asciiTheme="majorHAnsi" w:hAnsiTheme="majorHAnsi" w:cstheme="majorHAnsi"/>
                        <w:color w:val="FFFFFF" w:themeColor="background1"/>
                        <w:sz w:val="48"/>
                        <w:szCs w:val="48"/>
                      </w:rPr>
                      <w:t>Subgroup Analysis: Programs in Need of Additional Support</w:t>
                    </w:r>
                    <w:r w:rsidRPr="00B55B4D">
                      <w:rPr>
                        <w:rFonts w:asciiTheme="majorHAnsi" w:hAnsiTheme="majorHAnsi" w:cstheme="majorHAnsi"/>
                        <w:color w:val="FFFFFF" w:themeColor="background1"/>
                        <w:sz w:val="48"/>
                        <w:szCs w:val="48"/>
                      </w:rPr>
                      <w:fldChar w:fldCharType="end"/>
                    </w:r>
                  </w:p>
                </w:txbxContent>
              </v:textbox>
              <w10:wrap anchory="page"/>
            </v:shape>
          </w:pict>
        </mc:Fallback>
      </mc:AlternateContent>
    </w:r>
    <w:r w:rsidRPr="00A54F09">
      <w:rPr>
        <w:noProof/>
        <w:lang w:val="en-US"/>
      </w:rPr>
      <mc:AlternateContent>
        <mc:Choice Requires="wps">
          <w:drawing>
            <wp:anchor distT="0" distB="0" distL="114300" distR="114300" simplePos="0" relativeHeight="251678208" behindDoc="1" locked="0" layoutInCell="1" allowOverlap="1" wp14:anchorId="422B340C" wp14:editId="0E7885EE">
              <wp:simplePos x="0" y="0"/>
              <wp:positionH relativeFrom="column">
                <wp:posOffset>-914400</wp:posOffset>
              </wp:positionH>
              <wp:positionV relativeFrom="page">
                <wp:posOffset>0</wp:posOffset>
              </wp:positionV>
              <wp:extent cx="800100" cy="100584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10058400"/>
                      </a:xfrm>
                      <a:prstGeom prst="rect">
                        <a:avLst/>
                      </a:prstGeom>
                      <a:solidFill>
                        <a:srgbClr val="ABC6D5"/>
                      </a:solidFill>
                      <a:ln w="6350">
                        <a:noFill/>
                      </a:ln>
                    </wps:spPr>
                    <wps:txbx>
                      <w:txbxContent>
                        <w:p w14:paraId="0BA51BC7" w14:textId="77777777" w:rsidR="00A0271F" w:rsidRDefault="00A0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2B340C" id="Text Box 239" o:spid="_x0000_s1112" type="#_x0000_t202" style="position:absolute;margin-left:-1in;margin-top:0;width:63pt;height:11in;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" fillcolor="#abc6d5" stroked="f" strokeweight=".5pt">
              <v:textbox>
                <w:txbxContent>
                  <w:p w14:paraId="0BA51BC7" w14:textId="77777777" w:rsidR="00A0271F" w:rsidRDefault="00A0271F"/>
                </w:txbxContent>
              </v:textbox>
              <w10:wrap anchory="page"/>
            </v:shape>
          </w:pict>
        </mc:Fallback>
      </mc:AlternateContent>
    </w:r>
    <w:r w:rsidRPr="00A54F09">
      <w:rPr>
        <w:noProof/>
        <w:lang w:val="en-US"/>
      </w:rPr>
      <mc:AlternateContent>
        <mc:Choice Requires="wps">
          <w:drawing>
            <wp:anchor distT="0" distB="0" distL="114300" distR="114300" simplePos="0" relativeHeight="251677184" behindDoc="1" locked="0" layoutInCell="1" allowOverlap="1" wp14:anchorId="40B6BF92" wp14:editId="3DE02226">
              <wp:simplePos x="0" y="0"/>
              <wp:positionH relativeFrom="column">
                <wp:posOffset>0</wp:posOffset>
              </wp:positionH>
              <wp:positionV relativeFrom="page">
                <wp:posOffset>0</wp:posOffset>
              </wp:positionV>
              <wp:extent cx="342900" cy="800100"/>
              <wp:effectExtent l="0" t="0" r="0" b="0"/>
              <wp:wrapNone/>
              <wp:docPr id="240" name="Text Box 240"/>
              <wp:cNvGraphicFramePr/>
              <a:graphic xmlns:a="http://schemas.openxmlformats.org/drawingml/2006/main">
                <a:graphicData uri="http://schemas.microsoft.com/office/word/2010/wordprocessingShape">
                  <wps:wsp>
                    <wps:cNvSpPr txBox="1"/>
                    <wps:spPr>
                      <a:xfrm>
                        <a:off x="0" y="0"/>
                        <a:ext cx="342900" cy="800100"/>
                      </a:xfrm>
                      <a:prstGeom prst="rect">
                        <a:avLst/>
                      </a:prstGeom>
                      <a:solidFill>
                        <a:srgbClr val="C00000"/>
                      </a:solidFill>
                      <a:ln w="76200">
                        <a:noFill/>
                      </a:ln>
                    </wps:spPr>
                    <wps:txbx>
                      <w:txbxContent>
                        <w:p w14:paraId="79F9E392" w14:textId="54FE3E30"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B6BF92" id="Text Box 240" o:spid="_x0000_s1113" type="#_x0000_t202" style="position:absolute;margin-left:0;margin-top:0;width:27pt;height:6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" fillcolor="#c00000" stroked="f" strokeweight="6pt">
              <v:textbox inset="0,0,0,0">
                <w:txbxContent>
                  <w:p w14:paraId="79F9E392" w14:textId="54FE3E30" w:rsidR="00A0271F" w:rsidRPr="00694581" w:rsidRDefault="00A0271F" w:rsidP="00694581">
                    <w:pPr>
                      <w:spacing w:before="0" w:after="0"/>
                      <w:jc w:val="center"/>
                      <w:rPr>
                        <w:rFonts w:ascii="Arial" w:hAnsi="Arial" w:cs="Arial"/>
                        <w:color w:val="FFFFFF" w:themeColor="background1"/>
                        <w:sz w:val="48"/>
                        <w:szCs w:val="48"/>
                      </w:rPr>
                    </w:pPr>
                    <w:r>
                      <w:rPr>
                        <w:rFonts w:ascii="Arial" w:hAnsi="Arial" w:cs="Arial"/>
                        <w:color w:val="FFFFFF" w:themeColor="background1"/>
                        <w:sz w:val="48"/>
                        <w:szCs w:val="48"/>
                      </w:rPr>
                      <w:t>E</w:t>
                    </w:r>
                  </w:p>
                </w:txbxContent>
              </v:textbox>
              <w10:wrap anchory="page"/>
            </v:shape>
          </w:pict>
        </mc:Fallback>
      </mc:AlternateContent>
    </w: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C89E" w14:textId="19AF56BA" w:rsidR="00A0271F" w:rsidRDefault="00A0271F">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B7068" w14:textId="2E6A8976" w:rsidR="00A0271F" w:rsidRDefault="00A02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E242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8479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1C6B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22CF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6C3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092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2268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1AA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588A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345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40A9F"/>
    <w:multiLevelType w:val="hybridMultilevel"/>
    <w:tmpl w:val="50A4F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C513E1D"/>
    <w:multiLevelType w:val="hybridMultilevel"/>
    <w:tmpl w:val="3ED249EE"/>
    <w:lvl w:ilvl="0" w:tplc="1009000F">
      <w:start w:val="1"/>
      <w:numFmt w:val="decimal"/>
      <w:lvlText w:val="%1."/>
      <w:lvlJc w:val="left"/>
      <w:pPr>
        <w:ind w:left="780" w:hanging="360"/>
      </w:pPr>
      <w:rPr>
        <w:rFont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15:restartNumberingAfterBreak="0">
    <w:nsid w:val="11411BAA"/>
    <w:multiLevelType w:val="hybridMultilevel"/>
    <w:tmpl w:val="1A0A67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54A69D0"/>
    <w:multiLevelType w:val="multilevel"/>
    <w:tmpl w:val="245EA3C2"/>
    <w:lvl w:ilvl="0">
      <w:start w:val="1"/>
      <w:numFmt w:val="decimal"/>
      <w:lvlText w:val="%1"/>
      <w:lvlJc w:val="left"/>
      <w:pPr>
        <w:ind w:left="720" w:hanging="720"/>
      </w:pPr>
      <w:rPr>
        <w:rFonts w:ascii="Arial" w:hAnsi="Arial" w:hint="default"/>
        <w:b/>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4.%3"/>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7D77B4"/>
    <w:multiLevelType w:val="hybridMultilevel"/>
    <w:tmpl w:val="A19085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7F95FA1"/>
    <w:multiLevelType w:val="hybridMultilevel"/>
    <w:tmpl w:val="F63862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C40DC2"/>
    <w:multiLevelType w:val="hybridMultilevel"/>
    <w:tmpl w:val="DD9646A0"/>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D237049"/>
    <w:multiLevelType w:val="multilevel"/>
    <w:tmpl w:val="C7D836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suff w:val="nothing"/>
      <w:lvlText w:val="Appendix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67923C2"/>
    <w:multiLevelType w:val="hybridMultilevel"/>
    <w:tmpl w:val="FDE25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DDB605E"/>
    <w:multiLevelType w:val="hybridMultilevel"/>
    <w:tmpl w:val="75F0F4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F087400"/>
    <w:multiLevelType w:val="multilevel"/>
    <w:tmpl w:val="CA8E5FBE"/>
    <w:lvl w:ilvl="0">
      <w:start w:val="1"/>
      <w:numFmt w:val="decimal"/>
      <w:pStyle w:val="Questions"/>
      <w:suff w:val="space"/>
      <w:lvlText w:val="%1."/>
      <w:lvlJc w:val="left"/>
      <w:pPr>
        <w:ind w:left="504" w:hanging="504"/>
      </w:pPr>
      <w:rPr>
        <w:rFonts w:hint="default"/>
        <w:b/>
        <w:sz w:val="24"/>
      </w:rPr>
    </w:lvl>
    <w:lvl w:ilvl="1">
      <w:start w:val="1"/>
      <w:numFmt w:val="decimal"/>
      <w:pStyle w:val="Responses"/>
      <w:suff w:val="space"/>
      <w:lvlText w:val="R%2."/>
      <w:lvlJc w:val="left"/>
      <w:pPr>
        <w:ind w:left="2916" w:hanging="936"/>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175351"/>
    <w:multiLevelType w:val="multilevel"/>
    <w:tmpl w:val="E06045D6"/>
    <w:lvl w:ilvl="0">
      <w:start w:val="1"/>
      <w:numFmt w:val="decimal"/>
      <w:pStyle w:val="Heading1"/>
      <w:lvlText w:val="%1"/>
      <w:lvlJc w:val="left"/>
      <w:pPr>
        <w:ind w:left="432" w:hanging="432"/>
      </w:pPr>
      <w:rPr>
        <w:rFonts w:hint="default"/>
        <w:color w:val="FFFFFF" w:themeColor="background1"/>
        <w:sz w:val="144"/>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upperLetter"/>
      <w:lvlRestart w:val="0"/>
      <w:pStyle w:val="Heading7"/>
      <w:lvlText w:val="Appendix %7"/>
      <w:lvlJc w:val="left"/>
      <w:pPr>
        <w:ind w:left="1296" w:hanging="1296"/>
      </w:pPr>
      <w:rPr>
        <w:rFonts w:asciiTheme="majorHAnsi" w:hAnsiTheme="majorHAnsi" w:hint="default"/>
        <w:b/>
        <w:bCs w:val="0"/>
        <w:i w:val="0"/>
        <w:iCs w:val="0"/>
        <w:caps w:val="0"/>
        <w:smallCaps w:val="0"/>
        <w:strike w:val="0"/>
        <w:dstrike w:val="0"/>
        <w:outline w:val="0"/>
        <w:shadow w:val="0"/>
        <w:emboss w:val="0"/>
        <w:imprint w:val="0"/>
        <w:noProof w:val="0"/>
        <w:vanish w:val="0"/>
        <w:color w:val="auto"/>
        <w:spacing w:val="0"/>
        <w:kern w:val="0"/>
        <w:position w:val="0"/>
        <w:sz w:val="9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345F6A46"/>
    <w:multiLevelType w:val="hybridMultilevel"/>
    <w:tmpl w:val="92D0E2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65F0D4A"/>
    <w:multiLevelType w:val="hybridMultilevel"/>
    <w:tmpl w:val="152C9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6907446"/>
    <w:multiLevelType w:val="hybridMultilevel"/>
    <w:tmpl w:val="EE48C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7F570C5"/>
    <w:multiLevelType w:val="multilevel"/>
    <w:tmpl w:val="EC58A11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01"/>
        </w:tabs>
        <w:ind w:left="1001"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409439E4"/>
    <w:multiLevelType w:val="hybridMultilevel"/>
    <w:tmpl w:val="1CCC0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E54ACF"/>
    <w:multiLevelType w:val="hybridMultilevel"/>
    <w:tmpl w:val="43FA52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5E64D65"/>
    <w:multiLevelType w:val="multilevel"/>
    <w:tmpl w:val="C7D836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suff w:val="nothing"/>
      <w:lvlText w:val="Appendix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77D568C"/>
    <w:multiLevelType w:val="hybridMultilevel"/>
    <w:tmpl w:val="F98286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BB77CE7"/>
    <w:multiLevelType w:val="multilevel"/>
    <w:tmpl w:val="C7D836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suff w:val="nothing"/>
      <w:lvlText w:val="Appendix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3B751ED"/>
    <w:multiLevelType w:val="multilevel"/>
    <w:tmpl w:val="949839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suff w:val="nothing"/>
      <w:lvlText w:val="Appendix %7"/>
      <w:lvlJc w:val="left"/>
      <w:pPr>
        <w:ind w:left="1296" w:hanging="1296"/>
      </w:pPr>
      <w:rPr>
        <w:rFonts w:hint="default"/>
        <w:color w:val="F2F2F2" w:themeColor="background1" w:themeShade="F2"/>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7745276"/>
    <w:multiLevelType w:val="hybridMultilevel"/>
    <w:tmpl w:val="70B656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E02A6F"/>
    <w:multiLevelType w:val="hybridMultilevel"/>
    <w:tmpl w:val="6412A30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B051FEC"/>
    <w:multiLevelType w:val="hybridMultilevel"/>
    <w:tmpl w:val="A378A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E1813CA"/>
    <w:multiLevelType w:val="hybridMultilevel"/>
    <w:tmpl w:val="D5B62D4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EC16245"/>
    <w:multiLevelType w:val="hybridMultilevel"/>
    <w:tmpl w:val="9A1233B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7" w15:restartNumberingAfterBreak="0">
    <w:nsid w:val="631B3CBC"/>
    <w:multiLevelType w:val="multilevel"/>
    <w:tmpl w:val="D610A7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Restart w:val="0"/>
      <w:suff w:val="nothing"/>
      <w:lvlText w:val="Appendix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3E21546"/>
    <w:multiLevelType w:val="hybridMultilevel"/>
    <w:tmpl w:val="BEF08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5016CD"/>
    <w:multiLevelType w:val="multilevel"/>
    <w:tmpl w:val="D610A7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Restart w:val="0"/>
      <w:suff w:val="nothing"/>
      <w:lvlText w:val="Appendix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4DE593C"/>
    <w:multiLevelType w:val="hybridMultilevel"/>
    <w:tmpl w:val="5ABA04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57D301A"/>
    <w:multiLevelType w:val="hybridMultilevel"/>
    <w:tmpl w:val="0630E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8D878FC"/>
    <w:multiLevelType w:val="hybridMultilevel"/>
    <w:tmpl w:val="64DE2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9A64A97"/>
    <w:multiLevelType w:val="multilevel"/>
    <w:tmpl w:val="C7B03F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suff w:val="nothing"/>
      <w:lvlText w:val="%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D1813B0"/>
    <w:multiLevelType w:val="hybridMultilevel"/>
    <w:tmpl w:val="7D408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7F66BE"/>
    <w:multiLevelType w:val="hybridMultilevel"/>
    <w:tmpl w:val="FB48A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0F83CC5"/>
    <w:multiLevelType w:val="hybridMultilevel"/>
    <w:tmpl w:val="0A129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6D759B1"/>
    <w:multiLevelType w:val="multilevel"/>
    <w:tmpl w:val="3F7A936C"/>
    <w:lvl w:ilvl="0">
      <w:start w:val="1"/>
      <w:numFmt w:val="decimal"/>
      <w:lvlText w:val="%1"/>
      <w:lvlJc w:val="left"/>
      <w:pPr>
        <w:ind w:left="720" w:firstLine="0"/>
      </w:pPr>
      <w:rPr>
        <w:rFonts w:asciiTheme="majorHAnsi" w:hAnsiTheme="majorHAnsi" w:hint="default"/>
        <w:b/>
        <w:bCs w:val="0"/>
        <w:i w:val="0"/>
        <w:iCs w:val="0"/>
        <w:caps w:val="0"/>
        <w:smallCaps w:val="0"/>
        <w:strike w:val="0"/>
        <w:dstrike w:val="0"/>
        <w:outline w:val="0"/>
        <w:shadow w:val="0"/>
        <w:emboss w:val="0"/>
        <w:imprint w:val="0"/>
        <w:vanish w:val="0"/>
        <w:color w:val="FFFFFF" w:themeColor="background1"/>
        <w:spacing w:val="0"/>
        <w:kern w:val="0"/>
        <w:position w:val="0"/>
        <w:sz w:val="144"/>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4.%3"/>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25"/>
  </w:num>
  <w:num w:numId="3">
    <w:abstractNumId w:val="20"/>
  </w:num>
  <w:num w:numId="4">
    <w:abstractNumId w:val="22"/>
  </w:num>
  <w:num w:numId="5">
    <w:abstractNumId w:val="14"/>
  </w:num>
  <w:num w:numId="6">
    <w:abstractNumId w:val="26"/>
  </w:num>
  <w:num w:numId="7">
    <w:abstractNumId w:val="41"/>
  </w:num>
  <w:num w:numId="8">
    <w:abstractNumId w:val="44"/>
  </w:num>
  <w:num w:numId="9">
    <w:abstractNumId w:val="46"/>
  </w:num>
  <w:num w:numId="10">
    <w:abstractNumId w:val="23"/>
  </w:num>
  <w:num w:numId="11">
    <w:abstractNumId w:val="16"/>
  </w:num>
  <w:num w:numId="12">
    <w:abstractNumId w:val="32"/>
  </w:num>
  <w:num w:numId="13">
    <w:abstractNumId w:val="27"/>
  </w:num>
  <w:num w:numId="14">
    <w:abstractNumId w:val="10"/>
  </w:num>
  <w:num w:numId="15">
    <w:abstractNumId w:val="24"/>
  </w:num>
  <w:num w:numId="16">
    <w:abstractNumId w:val="45"/>
  </w:num>
  <w:num w:numId="17">
    <w:abstractNumId w:val="35"/>
  </w:num>
  <w:num w:numId="18">
    <w:abstractNumId w:val="12"/>
  </w:num>
  <w:num w:numId="19">
    <w:abstractNumId w:val="47"/>
  </w:num>
  <w:num w:numId="20">
    <w:abstractNumId w:val="13"/>
    <w:lvlOverride w:ilvl="0">
      <w:lvl w:ilvl="0">
        <w:start w:val="1"/>
        <w:numFmt w:val="none"/>
        <w:lvlText w:val="%1"/>
        <w:lvlJc w:val="left"/>
        <w:pPr>
          <w:ind w:left="720" w:firstLine="0"/>
        </w:pPr>
        <w:rPr>
          <w:rFonts w:asciiTheme="majorHAnsi" w:hAnsiTheme="majorHAnsi" w:hint="default"/>
          <w:b w:val="0"/>
          <w:bCs w:val="0"/>
          <w:i w:val="0"/>
          <w:iCs w:val="0"/>
          <w:caps w:val="0"/>
          <w:smallCaps w:val="0"/>
          <w:strike w:val="0"/>
          <w:dstrike w:val="0"/>
          <w:outline w:val="0"/>
          <w:shadow w:val="0"/>
          <w:emboss w:val="0"/>
          <w:imprint w:val="0"/>
          <w:vanish w:val="0"/>
          <w:color w:val="FFFFFF" w:themeColor="background1"/>
          <w:spacing w:val="0"/>
          <w:kern w:val="0"/>
          <w:position w:val="0"/>
          <w:sz w:val="24"/>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4.%3"/>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13"/>
  </w:num>
  <w:num w:numId="22">
    <w:abstractNumId w:val="13"/>
    <w:lvlOverride w:ilvl="0">
      <w:lvl w:ilvl="0">
        <w:start w:val="1"/>
        <w:numFmt w:val="none"/>
        <w:lvlText w:val=""/>
        <w:lvlJc w:val="left"/>
        <w:pPr>
          <w:ind w:left="720" w:firstLine="0"/>
        </w:pPr>
        <w:rPr>
          <w:rFonts w:asciiTheme="majorHAnsi" w:hAnsiTheme="majorHAnsi" w:hint="default"/>
          <w:b/>
          <w:bCs w:val="0"/>
          <w:i w:val="0"/>
          <w:iCs w:val="0"/>
          <w:caps w:val="0"/>
          <w:smallCaps w:val="0"/>
          <w:strike w:val="0"/>
          <w:dstrike w:val="0"/>
          <w:outline w:val="0"/>
          <w:shadow w:val="0"/>
          <w:emboss w:val="0"/>
          <w:imprint w:val="0"/>
          <w:vanish w:val="0"/>
          <w:color w:val="FFFFFF" w:themeColor="background1"/>
          <w:spacing w:val="0"/>
          <w:kern w:val="0"/>
          <w:position w:val="0"/>
          <w:sz w:val="144"/>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4.%3"/>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34"/>
  </w:num>
  <w:num w:numId="24">
    <w:abstractNumId w:val="19"/>
  </w:num>
  <w:num w:numId="25">
    <w:abstractNumId w:val="33"/>
  </w:num>
  <w:num w:numId="26">
    <w:abstractNumId w:val="40"/>
  </w:num>
  <w:num w:numId="27">
    <w:abstractNumId w:val="18"/>
  </w:num>
  <w:num w:numId="28">
    <w:abstractNumId w:val="15"/>
  </w:num>
  <w:num w:numId="29">
    <w:abstractNumId w:val="21"/>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31"/>
  </w:num>
  <w:num w:numId="34">
    <w:abstractNumId w:val="37"/>
  </w:num>
  <w:num w:numId="35">
    <w:abstractNumId w:val="30"/>
  </w:num>
  <w:num w:numId="36">
    <w:abstractNumId w:val="28"/>
  </w:num>
  <w:num w:numId="37">
    <w:abstractNumId w:val="1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 w:numId="51">
    <w:abstractNumId w:val="36"/>
  </w:num>
  <w:num w:numId="52">
    <w:abstractNumId w:val="11"/>
  </w:num>
  <w:num w:numId="53">
    <w:abstractNumId w:val="29"/>
  </w:num>
  <w:num w:numId="54">
    <w:abstractNumId w:val="42"/>
  </w:num>
  <w:num w:numId="55">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357"/>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8F"/>
    <w:rsid w:val="00000B5B"/>
    <w:rsid w:val="00001D59"/>
    <w:rsid w:val="00002585"/>
    <w:rsid w:val="0000504A"/>
    <w:rsid w:val="00005160"/>
    <w:rsid w:val="00006054"/>
    <w:rsid w:val="00010A59"/>
    <w:rsid w:val="00010DAC"/>
    <w:rsid w:val="00012290"/>
    <w:rsid w:val="0001310F"/>
    <w:rsid w:val="0001467B"/>
    <w:rsid w:val="000153FF"/>
    <w:rsid w:val="00016790"/>
    <w:rsid w:val="000168C4"/>
    <w:rsid w:val="00020FF8"/>
    <w:rsid w:val="0002163D"/>
    <w:rsid w:val="00024A26"/>
    <w:rsid w:val="00030EB8"/>
    <w:rsid w:val="00031E28"/>
    <w:rsid w:val="000328FB"/>
    <w:rsid w:val="000330E5"/>
    <w:rsid w:val="00035CC4"/>
    <w:rsid w:val="000364F4"/>
    <w:rsid w:val="00036B60"/>
    <w:rsid w:val="00037476"/>
    <w:rsid w:val="000404C1"/>
    <w:rsid w:val="00040A7F"/>
    <w:rsid w:val="000413A5"/>
    <w:rsid w:val="00042614"/>
    <w:rsid w:val="00042BEC"/>
    <w:rsid w:val="000435AE"/>
    <w:rsid w:val="00044CFC"/>
    <w:rsid w:val="00044F92"/>
    <w:rsid w:val="000453D8"/>
    <w:rsid w:val="000472BA"/>
    <w:rsid w:val="0005020E"/>
    <w:rsid w:val="00051962"/>
    <w:rsid w:val="00052FC7"/>
    <w:rsid w:val="00055833"/>
    <w:rsid w:val="00057B8F"/>
    <w:rsid w:val="000600A8"/>
    <w:rsid w:val="000602C1"/>
    <w:rsid w:val="000607EF"/>
    <w:rsid w:val="00061581"/>
    <w:rsid w:val="00062365"/>
    <w:rsid w:val="0006253C"/>
    <w:rsid w:val="00062C05"/>
    <w:rsid w:val="00067E8A"/>
    <w:rsid w:val="00067FD4"/>
    <w:rsid w:val="000713E8"/>
    <w:rsid w:val="00073D8E"/>
    <w:rsid w:val="00077754"/>
    <w:rsid w:val="00077C4A"/>
    <w:rsid w:val="00077F6F"/>
    <w:rsid w:val="000812EB"/>
    <w:rsid w:val="00085756"/>
    <w:rsid w:val="00086223"/>
    <w:rsid w:val="00087177"/>
    <w:rsid w:val="00087803"/>
    <w:rsid w:val="000905E5"/>
    <w:rsid w:val="00090D5A"/>
    <w:rsid w:val="000917B6"/>
    <w:rsid w:val="000928E8"/>
    <w:rsid w:val="00094A2E"/>
    <w:rsid w:val="000979F7"/>
    <w:rsid w:val="000A0FFE"/>
    <w:rsid w:val="000A2342"/>
    <w:rsid w:val="000A2B09"/>
    <w:rsid w:val="000A4497"/>
    <w:rsid w:val="000B0EBB"/>
    <w:rsid w:val="000B1188"/>
    <w:rsid w:val="000B50EF"/>
    <w:rsid w:val="000B5852"/>
    <w:rsid w:val="000B74D3"/>
    <w:rsid w:val="000B75BD"/>
    <w:rsid w:val="000C096F"/>
    <w:rsid w:val="000C1B14"/>
    <w:rsid w:val="000C31B8"/>
    <w:rsid w:val="000C58B8"/>
    <w:rsid w:val="000C610E"/>
    <w:rsid w:val="000C6D42"/>
    <w:rsid w:val="000C6E08"/>
    <w:rsid w:val="000C7521"/>
    <w:rsid w:val="000D22F1"/>
    <w:rsid w:val="000D2F35"/>
    <w:rsid w:val="000D3611"/>
    <w:rsid w:val="000D3F2D"/>
    <w:rsid w:val="000D59FF"/>
    <w:rsid w:val="000D6D02"/>
    <w:rsid w:val="000E088A"/>
    <w:rsid w:val="000E54D2"/>
    <w:rsid w:val="000F0CC8"/>
    <w:rsid w:val="000F2659"/>
    <w:rsid w:val="000F2AF4"/>
    <w:rsid w:val="000F32A5"/>
    <w:rsid w:val="000F33BC"/>
    <w:rsid w:val="000F4672"/>
    <w:rsid w:val="00101D1E"/>
    <w:rsid w:val="00102C57"/>
    <w:rsid w:val="00103277"/>
    <w:rsid w:val="00104719"/>
    <w:rsid w:val="00106527"/>
    <w:rsid w:val="00107D7E"/>
    <w:rsid w:val="0011167E"/>
    <w:rsid w:val="001116E3"/>
    <w:rsid w:val="001127C5"/>
    <w:rsid w:val="0011330F"/>
    <w:rsid w:val="001136FF"/>
    <w:rsid w:val="00114581"/>
    <w:rsid w:val="0011465E"/>
    <w:rsid w:val="001149A6"/>
    <w:rsid w:val="00115AF9"/>
    <w:rsid w:val="0012003C"/>
    <w:rsid w:val="00123442"/>
    <w:rsid w:val="00130931"/>
    <w:rsid w:val="00130BBE"/>
    <w:rsid w:val="001319EA"/>
    <w:rsid w:val="00133FA1"/>
    <w:rsid w:val="001353E3"/>
    <w:rsid w:val="001361ED"/>
    <w:rsid w:val="00142D73"/>
    <w:rsid w:val="001476C7"/>
    <w:rsid w:val="001503C2"/>
    <w:rsid w:val="00152F00"/>
    <w:rsid w:val="001531D5"/>
    <w:rsid w:val="00154DA4"/>
    <w:rsid w:val="00157875"/>
    <w:rsid w:val="00161075"/>
    <w:rsid w:val="00161508"/>
    <w:rsid w:val="0016393C"/>
    <w:rsid w:val="001661C3"/>
    <w:rsid w:val="00170702"/>
    <w:rsid w:val="001719C0"/>
    <w:rsid w:val="001729A9"/>
    <w:rsid w:val="00173D47"/>
    <w:rsid w:val="00175A22"/>
    <w:rsid w:val="00176454"/>
    <w:rsid w:val="00176518"/>
    <w:rsid w:val="00176563"/>
    <w:rsid w:val="0018239A"/>
    <w:rsid w:val="00182444"/>
    <w:rsid w:val="00182650"/>
    <w:rsid w:val="00184118"/>
    <w:rsid w:val="00184487"/>
    <w:rsid w:val="0018525A"/>
    <w:rsid w:val="001852F1"/>
    <w:rsid w:val="0018760F"/>
    <w:rsid w:val="00187B31"/>
    <w:rsid w:val="00190878"/>
    <w:rsid w:val="00191B12"/>
    <w:rsid w:val="00192771"/>
    <w:rsid w:val="00195226"/>
    <w:rsid w:val="00195357"/>
    <w:rsid w:val="001958A6"/>
    <w:rsid w:val="001A005C"/>
    <w:rsid w:val="001A02FB"/>
    <w:rsid w:val="001A0450"/>
    <w:rsid w:val="001A40E9"/>
    <w:rsid w:val="001A4779"/>
    <w:rsid w:val="001A5523"/>
    <w:rsid w:val="001A6DD7"/>
    <w:rsid w:val="001A784C"/>
    <w:rsid w:val="001B16EB"/>
    <w:rsid w:val="001B1795"/>
    <w:rsid w:val="001B3107"/>
    <w:rsid w:val="001B4744"/>
    <w:rsid w:val="001B5206"/>
    <w:rsid w:val="001B5BA9"/>
    <w:rsid w:val="001B66E0"/>
    <w:rsid w:val="001B772B"/>
    <w:rsid w:val="001B7BB0"/>
    <w:rsid w:val="001C2459"/>
    <w:rsid w:val="001C5313"/>
    <w:rsid w:val="001C6533"/>
    <w:rsid w:val="001C6B7A"/>
    <w:rsid w:val="001C72B6"/>
    <w:rsid w:val="001D3AE8"/>
    <w:rsid w:val="001E120E"/>
    <w:rsid w:val="001E1756"/>
    <w:rsid w:val="001E1A12"/>
    <w:rsid w:val="001E2522"/>
    <w:rsid w:val="001E2C9F"/>
    <w:rsid w:val="001E45AE"/>
    <w:rsid w:val="001E65AE"/>
    <w:rsid w:val="001F0B2C"/>
    <w:rsid w:val="001F2BDC"/>
    <w:rsid w:val="001F33C8"/>
    <w:rsid w:val="001F3420"/>
    <w:rsid w:val="001F3DC9"/>
    <w:rsid w:val="001F47DA"/>
    <w:rsid w:val="001F4C67"/>
    <w:rsid w:val="001F79D4"/>
    <w:rsid w:val="002000D5"/>
    <w:rsid w:val="00207A4B"/>
    <w:rsid w:val="00207DF6"/>
    <w:rsid w:val="00211699"/>
    <w:rsid w:val="00212090"/>
    <w:rsid w:val="002125F8"/>
    <w:rsid w:val="00214B69"/>
    <w:rsid w:val="00215566"/>
    <w:rsid w:val="0021667F"/>
    <w:rsid w:val="00216E31"/>
    <w:rsid w:val="002178AB"/>
    <w:rsid w:val="00221376"/>
    <w:rsid w:val="00221D77"/>
    <w:rsid w:val="0022326D"/>
    <w:rsid w:val="00224B60"/>
    <w:rsid w:val="002265A4"/>
    <w:rsid w:val="00226713"/>
    <w:rsid w:val="002270A2"/>
    <w:rsid w:val="00227671"/>
    <w:rsid w:val="00227909"/>
    <w:rsid w:val="0022799B"/>
    <w:rsid w:val="002344D8"/>
    <w:rsid w:val="00234B33"/>
    <w:rsid w:val="0023563B"/>
    <w:rsid w:val="0024030C"/>
    <w:rsid w:val="0024072A"/>
    <w:rsid w:val="00241876"/>
    <w:rsid w:val="00242572"/>
    <w:rsid w:val="00242D2C"/>
    <w:rsid w:val="00243C9A"/>
    <w:rsid w:val="00243DC2"/>
    <w:rsid w:val="002444E3"/>
    <w:rsid w:val="0024485F"/>
    <w:rsid w:val="002450AE"/>
    <w:rsid w:val="002516FF"/>
    <w:rsid w:val="00251C78"/>
    <w:rsid w:val="00253AB9"/>
    <w:rsid w:val="00253B20"/>
    <w:rsid w:val="00253F4D"/>
    <w:rsid w:val="00254E35"/>
    <w:rsid w:val="002559FB"/>
    <w:rsid w:val="00260C02"/>
    <w:rsid w:val="00261F33"/>
    <w:rsid w:val="00261FE6"/>
    <w:rsid w:val="002630D7"/>
    <w:rsid w:val="002668E3"/>
    <w:rsid w:val="00267701"/>
    <w:rsid w:val="00272012"/>
    <w:rsid w:val="00273B2E"/>
    <w:rsid w:val="002740C8"/>
    <w:rsid w:val="002820B0"/>
    <w:rsid w:val="00284FC7"/>
    <w:rsid w:val="00287142"/>
    <w:rsid w:val="002878A4"/>
    <w:rsid w:val="00291A70"/>
    <w:rsid w:val="00291D3B"/>
    <w:rsid w:val="00292A7F"/>
    <w:rsid w:val="00292C46"/>
    <w:rsid w:val="00293AE1"/>
    <w:rsid w:val="00294406"/>
    <w:rsid w:val="00297100"/>
    <w:rsid w:val="002A168E"/>
    <w:rsid w:val="002A16B2"/>
    <w:rsid w:val="002A2115"/>
    <w:rsid w:val="002A36F9"/>
    <w:rsid w:val="002A463D"/>
    <w:rsid w:val="002A48D8"/>
    <w:rsid w:val="002A5759"/>
    <w:rsid w:val="002A6EF6"/>
    <w:rsid w:val="002B20DE"/>
    <w:rsid w:val="002B3A74"/>
    <w:rsid w:val="002B56D8"/>
    <w:rsid w:val="002B5BE8"/>
    <w:rsid w:val="002B75E7"/>
    <w:rsid w:val="002B7883"/>
    <w:rsid w:val="002C074A"/>
    <w:rsid w:val="002C180C"/>
    <w:rsid w:val="002C384E"/>
    <w:rsid w:val="002C4548"/>
    <w:rsid w:val="002C497C"/>
    <w:rsid w:val="002C4A1A"/>
    <w:rsid w:val="002C5222"/>
    <w:rsid w:val="002C55F2"/>
    <w:rsid w:val="002C5693"/>
    <w:rsid w:val="002D4403"/>
    <w:rsid w:val="002D4C35"/>
    <w:rsid w:val="002D524F"/>
    <w:rsid w:val="002E3309"/>
    <w:rsid w:val="002E36B0"/>
    <w:rsid w:val="002E3C13"/>
    <w:rsid w:val="002E74AD"/>
    <w:rsid w:val="002E77AF"/>
    <w:rsid w:val="002F158D"/>
    <w:rsid w:val="002F1F99"/>
    <w:rsid w:val="002F1FA8"/>
    <w:rsid w:val="002F28F2"/>
    <w:rsid w:val="002F2DD3"/>
    <w:rsid w:val="002F3C3B"/>
    <w:rsid w:val="002F46F4"/>
    <w:rsid w:val="002F5EA3"/>
    <w:rsid w:val="002F5F75"/>
    <w:rsid w:val="002F668F"/>
    <w:rsid w:val="002F7645"/>
    <w:rsid w:val="00300E62"/>
    <w:rsid w:val="00301806"/>
    <w:rsid w:val="003018EA"/>
    <w:rsid w:val="00304F7F"/>
    <w:rsid w:val="003055FE"/>
    <w:rsid w:val="00306B84"/>
    <w:rsid w:val="00310E44"/>
    <w:rsid w:val="0031187B"/>
    <w:rsid w:val="00313B14"/>
    <w:rsid w:val="0031467A"/>
    <w:rsid w:val="00314722"/>
    <w:rsid w:val="00315F7C"/>
    <w:rsid w:val="0031604B"/>
    <w:rsid w:val="00317356"/>
    <w:rsid w:val="00317E14"/>
    <w:rsid w:val="00320489"/>
    <w:rsid w:val="00321AFF"/>
    <w:rsid w:val="00323AB7"/>
    <w:rsid w:val="00323C90"/>
    <w:rsid w:val="00325D36"/>
    <w:rsid w:val="00327A20"/>
    <w:rsid w:val="0033352B"/>
    <w:rsid w:val="00333918"/>
    <w:rsid w:val="00335882"/>
    <w:rsid w:val="00336055"/>
    <w:rsid w:val="003367C2"/>
    <w:rsid w:val="00336E0C"/>
    <w:rsid w:val="003412FF"/>
    <w:rsid w:val="00341441"/>
    <w:rsid w:val="003415FB"/>
    <w:rsid w:val="0034198E"/>
    <w:rsid w:val="0034451E"/>
    <w:rsid w:val="003502E1"/>
    <w:rsid w:val="00350DDE"/>
    <w:rsid w:val="00351743"/>
    <w:rsid w:val="00354222"/>
    <w:rsid w:val="00354C05"/>
    <w:rsid w:val="003575EB"/>
    <w:rsid w:val="00360E50"/>
    <w:rsid w:val="00361A38"/>
    <w:rsid w:val="00361C8A"/>
    <w:rsid w:val="003671D8"/>
    <w:rsid w:val="00367ADA"/>
    <w:rsid w:val="00371044"/>
    <w:rsid w:val="003721E1"/>
    <w:rsid w:val="00372984"/>
    <w:rsid w:val="00374DE0"/>
    <w:rsid w:val="003758ED"/>
    <w:rsid w:val="00376469"/>
    <w:rsid w:val="00377DA2"/>
    <w:rsid w:val="0038701C"/>
    <w:rsid w:val="0038752F"/>
    <w:rsid w:val="00390437"/>
    <w:rsid w:val="00391554"/>
    <w:rsid w:val="0039182D"/>
    <w:rsid w:val="003927A7"/>
    <w:rsid w:val="003933F6"/>
    <w:rsid w:val="00396FEE"/>
    <w:rsid w:val="003974E8"/>
    <w:rsid w:val="003A03E4"/>
    <w:rsid w:val="003A0A99"/>
    <w:rsid w:val="003A1762"/>
    <w:rsid w:val="003A1D25"/>
    <w:rsid w:val="003A2A95"/>
    <w:rsid w:val="003A4E14"/>
    <w:rsid w:val="003A5FB6"/>
    <w:rsid w:val="003B2471"/>
    <w:rsid w:val="003B3774"/>
    <w:rsid w:val="003B4469"/>
    <w:rsid w:val="003B6041"/>
    <w:rsid w:val="003B6097"/>
    <w:rsid w:val="003B63F0"/>
    <w:rsid w:val="003C4D95"/>
    <w:rsid w:val="003C65DF"/>
    <w:rsid w:val="003C7963"/>
    <w:rsid w:val="003D0995"/>
    <w:rsid w:val="003D0FA8"/>
    <w:rsid w:val="003D1966"/>
    <w:rsid w:val="003D3376"/>
    <w:rsid w:val="003D374A"/>
    <w:rsid w:val="003D4FC1"/>
    <w:rsid w:val="003E1972"/>
    <w:rsid w:val="003E1A32"/>
    <w:rsid w:val="003E2A51"/>
    <w:rsid w:val="003E4E70"/>
    <w:rsid w:val="003E5365"/>
    <w:rsid w:val="003E64DC"/>
    <w:rsid w:val="003E6832"/>
    <w:rsid w:val="003E7ECC"/>
    <w:rsid w:val="003F0F23"/>
    <w:rsid w:val="003F1084"/>
    <w:rsid w:val="003F3C3D"/>
    <w:rsid w:val="003F418B"/>
    <w:rsid w:val="003F6336"/>
    <w:rsid w:val="003F63BC"/>
    <w:rsid w:val="00400273"/>
    <w:rsid w:val="00400466"/>
    <w:rsid w:val="00400D33"/>
    <w:rsid w:val="00401DA0"/>
    <w:rsid w:val="004033E3"/>
    <w:rsid w:val="0040363E"/>
    <w:rsid w:val="00403E8E"/>
    <w:rsid w:val="004058C6"/>
    <w:rsid w:val="00405EB6"/>
    <w:rsid w:val="004062E5"/>
    <w:rsid w:val="004079E1"/>
    <w:rsid w:val="004109F7"/>
    <w:rsid w:val="00413EF7"/>
    <w:rsid w:val="004155A9"/>
    <w:rsid w:val="00416777"/>
    <w:rsid w:val="00416F79"/>
    <w:rsid w:val="00421099"/>
    <w:rsid w:val="00421BD7"/>
    <w:rsid w:val="0042387B"/>
    <w:rsid w:val="00424241"/>
    <w:rsid w:val="004242F7"/>
    <w:rsid w:val="0042525E"/>
    <w:rsid w:val="00427149"/>
    <w:rsid w:val="00427CC6"/>
    <w:rsid w:val="004303D7"/>
    <w:rsid w:val="00431086"/>
    <w:rsid w:val="00431782"/>
    <w:rsid w:val="00431EED"/>
    <w:rsid w:val="00433513"/>
    <w:rsid w:val="00436E64"/>
    <w:rsid w:val="0043739E"/>
    <w:rsid w:val="00437F4D"/>
    <w:rsid w:val="0044095E"/>
    <w:rsid w:val="00440A65"/>
    <w:rsid w:val="00446E84"/>
    <w:rsid w:val="004501AC"/>
    <w:rsid w:val="00453DCB"/>
    <w:rsid w:val="0045519F"/>
    <w:rsid w:val="00455204"/>
    <w:rsid w:val="00457A09"/>
    <w:rsid w:val="004607A1"/>
    <w:rsid w:val="00460ABD"/>
    <w:rsid w:val="00462453"/>
    <w:rsid w:val="00463746"/>
    <w:rsid w:val="0046599E"/>
    <w:rsid w:val="004665D6"/>
    <w:rsid w:val="004668F4"/>
    <w:rsid w:val="00467095"/>
    <w:rsid w:val="0046776E"/>
    <w:rsid w:val="00467DF2"/>
    <w:rsid w:val="00470750"/>
    <w:rsid w:val="00470D20"/>
    <w:rsid w:val="004721A7"/>
    <w:rsid w:val="00473D37"/>
    <w:rsid w:val="004747F0"/>
    <w:rsid w:val="004762A5"/>
    <w:rsid w:val="00477967"/>
    <w:rsid w:val="00482A6B"/>
    <w:rsid w:val="00483B89"/>
    <w:rsid w:val="004856CE"/>
    <w:rsid w:val="0049011C"/>
    <w:rsid w:val="00492A3A"/>
    <w:rsid w:val="00494EC4"/>
    <w:rsid w:val="004A34B0"/>
    <w:rsid w:val="004A45DB"/>
    <w:rsid w:val="004A618A"/>
    <w:rsid w:val="004A7626"/>
    <w:rsid w:val="004A772E"/>
    <w:rsid w:val="004A783F"/>
    <w:rsid w:val="004A7C6C"/>
    <w:rsid w:val="004A7EC5"/>
    <w:rsid w:val="004B0E36"/>
    <w:rsid w:val="004B1F62"/>
    <w:rsid w:val="004B608C"/>
    <w:rsid w:val="004C0023"/>
    <w:rsid w:val="004C124E"/>
    <w:rsid w:val="004C1B0A"/>
    <w:rsid w:val="004C20A8"/>
    <w:rsid w:val="004C225E"/>
    <w:rsid w:val="004C433D"/>
    <w:rsid w:val="004C4F05"/>
    <w:rsid w:val="004C53F7"/>
    <w:rsid w:val="004D0783"/>
    <w:rsid w:val="004D0D7C"/>
    <w:rsid w:val="004D0EF9"/>
    <w:rsid w:val="004D1AB8"/>
    <w:rsid w:val="004D2AE3"/>
    <w:rsid w:val="004D2EDD"/>
    <w:rsid w:val="004D5B08"/>
    <w:rsid w:val="004D69C9"/>
    <w:rsid w:val="004E024F"/>
    <w:rsid w:val="004E1887"/>
    <w:rsid w:val="004E1B8B"/>
    <w:rsid w:val="004E61F2"/>
    <w:rsid w:val="004E62B4"/>
    <w:rsid w:val="004E7894"/>
    <w:rsid w:val="004F1A19"/>
    <w:rsid w:val="004F235B"/>
    <w:rsid w:val="00501CE0"/>
    <w:rsid w:val="00502677"/>
    <w:rsid w:val="005027CF"/>
    <w:rsid w:val="00504050"/>
    <w:rsid w:val="00504B29"/>
    <w:rsid w:val="00505DF1"/>
    <w:rsid w:val="00507525"/>
    <w:rsid w:val="00511DFA"/>
    <w:rsid w:val="00512F42"/>
    <w:rsid w:val="0051323D"/>
    <w:rsid w:val="005134E4"/>
    <w:rsid w:val="00513D54"/>
    <w:rsid w:val="00514255"/>
    <w:rsid w:val="005144E2"/>
    <w:rsid w:val="00515A64"/>
    <w:rsid w:val="005160A2"/>
    <w:rsid w:val="00520814"/>
    <w:rsid w:val="00522618"/>
    <w:rsid w:val="00523A67"/>
    <w:rsid w:val="00523BFD"/>
    <w:rsid w:val="0052514F"/>
    <w:rsid w:val="00525C64"/>
    <w:rsid w:val="00527653"/>
    <w:rsid w:val="005318DD"/>
    <w:rsid w:val="005324A2"/>
    <w:rsid w:val="00534504"/>
    <w:rsid w:val="005359B6"/>
    <w:rsid w:val="00541745"/>
    <w:rsid w:val="005432CD"/>
    <w:rsid w:val="005515F0"/>
    <w:rsid w:val="0055160B"/>
    <w:rsid w:val="00553A3F"/>
    <w:rsid w:val="005559AB"/>
    <w:rsid w:val="005561FF"/>
    <w:rsid w:val="005572D2"/>
    <w:rsid w:val="00557E0A"/>
    <w:rsid w:val="00561562"/>
    <w:rsid w:val="00563032"/>
    <w:rsid w:val="005646AC"/>
    <w:rsid w:val="00564744"/>
    <w:rsid w:val="00564E5C"/>
    <w:rsid w:val="005650F7"/>
    <w:rsid w:val="00565C06"/>
    <w:rsid w:val="00572F26"/>
    <w:rsid w:val="0057657B"/>
    <w:rsid w:val="00577556"/>
    <w:rsid w:val="0058122C"/>
    <w:rsid w:val="005842C5"/>
    <w:rsid w:val="0058541A"/>
    <w:rsid w:val="00585765"/>
    <w:rsid w:val="00585837"/>
    <w:rsid w:val="00585956"/>
    <w:rsid w:val="00585F6E"/>
    <w:rsid w:val="0058727D"/>
    <w:rsid w:val="0058776B"/>
    <w:rsid w:val="0059292D"/>
    <w:rsid w:val="00592DD1"/>
    <w:rsid w:val="00593678"/>
    <w:rsid w:val="00593C18"/>
    <w:rsid w:val="0059467C"/>
    <w:rsid w:val="00595648"/>
    <w:rsid w:val="005A1EFA"/>
    <w:rsid w:val="005A3B57"/>
    <w:rsid w:val="005A7566"/>
    <w:rsid w:val="005B0CAF"/>
    <w:rsid w:val="005B0F44"/>
    <w:rsid w:val="005B4B8F"/>
    <w:rsid w:val="005B5562"/>
    <w:rsid w:val="005C0AF3"/>
    <w:rsid w:val="005C2547"/>
    <w:rsid w:val="005C37BE"/>
    <w:rsid w:val="005C4D3B"/>
    <w:rsid w:val="005C705C"/>
    <w:rsid w:val="005C77F9"/>
    <w:rsid w:val="005D1845"/>
    <w:rsid w:val="005D21E8"/>
    <w:rsid w:val="005D4841"/>
    <w:rsid w:val="005D4962"/>
    <w:rsid w:val="005D520E"/>
    <w:rsid w:val="005D6B46"/>
    <w:rsid w:val="005D7F45"/>
    <w:rsid w:val="005E0065"/>
    <w:rsid w:val="005E11CE"/>
    <w:rsid w:val="005E2A0F"/>
    <w:rsid w:val="005E2D2A"/>
    <w:rsid w:val="005E5852"/>
    <w:rsid w:val="005E6C77"/>
    <w:rsid w:val="005F0317"/>
    <w:rsid w:val="005F0400"/>
    <w:rsid w:val="005F0821"/>
    <w:rsid w:val="005F386B"/>
    <w:rsid w:val="005F38C7"/>
    <w:rsid w:val="005F3AC8"/>
    <w:rsid w:val="005F47AD"/>
    <w:rsid w:val="005F5062"/>
    <w:rsid w:val="0060122F"/>
    <w:rsid w:val="00601327"/>
    <w:rsid w:val="0060190C"/>
    <w:rsid w:val="006042B0"/>
    <w:rsid w:val="006052F7"/>
    <w:rsid w:val="006053A5"/>
    <w:rsid w:val="0060595C"/>
    <w:rsid w:val="00611727"/>
    <w:rsid w:val="00622441"/>
    <w:rsid w:val="006242FD"/>
    <w:rsid w:val="006243EE"/>
    <w:rsid w:val="00624D09"/>
    <w:rsid w:val="00624DC4"/>
    <w:rsid w:val="006251FD"/>
    <w:rsid w:val="00625245"/>
    <w:rsid w:val="00626154"/>
    <w:rsid w:val="00626376"/>
    <w:rsid w:val="00626F73"/>
    <w:rsid w:val="006313BC"/>
    <w:rsid w:val="00640180"/>
    <w:rsid w:val="00641107"/>
    <w:rsid w:val="006411D2"/>
    <w:rsid w:val="00643031"/>
    <w:rsid w:val="006453CA"/>
    <w:rsid w:val="006458B5"/>
    <w:rsid w:val="00645BB9"/>
    <w:rsid w:val="006461B7"/>
    <w:rsid w:val="006471B5"/>
    <w:rsid w:val="0065150A"/>
    <w:rsid w:val="0065212F"/>
    <w:rsid w:val="006538DD"/>
    <w:rsid w:val="0065484A"/>
    <w:rsid w:val="00655794"/>
    <w:rsid w:val="00656118"/>
    <w:rsid w:val="0065669A"/>
    <w:rsid w:val="00657A44"/>
    <w:rsid w:val="00657B60"/>
    <w:rsid w:val="006607AD"/>
    <w:rsid w:val="00663B58"/>
    <w:rsid w:val="0066422F"/>
    <w:rsid w:val="0066675F"/>
    <w:rsid w:val="006668C4"/>
    <w:rsid w:val="006671C7"/>
    <w:rsid w:val="00671ED7"/>
    <w:rsid w:val="00672CB6"/>
    <w:rsid w:val="00675A2B"/>
    <w:rsid w:val="0067604A"/>
    <w:rsid w:val="006771B1"/>
    <w:rsid w:val="006774D6"/>
    <w:rsid w:val="00677664"/>
    <w:rsid w:val="0068032A"/>
    <w:rsid w:val="006811BF"/>
    <w:rsid w:val="0068343D"/>
    <w:rsid w:val="00683605"/>
    <w:rsid w:val="00684551"/>
    <w:rsid w:val="00684AB8"/>
    <w:rsid w:val="006863FC"/>
    <w:rsid w:val="00690325"/>
    <w:rsid w:val="00691FF5"/>
    <w:rsid w:val="00692911"/>
    <w:rsid w:val="00692F7E"/>
    <w:rsid w:val="00694581"/>
    <w:rsid w:val="006954D4"/>
    <w:rsid w:val="00695E3B"/>
    <w:rsid w:val="00696518"/>
    <w:rsid w:val="006976CF"/>
    <w:rsid w:val="00697775"/>
    <w:rsid w:val="00697BEE"/>
    <w:rsid w:val="006A0D06"/>
    <w:rsid w:val="006A11F8"/>
    <w:rsid w:val="006A26BF"/>
    <w:rsid w:val="006A5269"/>
    <w:rsid w:val="006A6B82"/>
    <w:rsid w:val="006B2751"/>
    <w:rsid w:val="006B29AB"/>
    <w:rsid w:val="006B2F30"/>
    <w:rsid w:val="006B366B"/>
    <w:rsid w:val="006B3C5E"/>
    <w:rsid w:val="006B4DE6"/>
    <w:rsid w:val="006B4F7E"/>
    <w:rsid w:val="006B570C"/>
    <w:rsid w:val="006B6334"/>
    <w:rsid w:val="006B6F7F"/>
    <w:rsid w:val="006C4866"/>
    <w:rsid w:val="006C4C36"/>
    <w:rsid w:val="006C566F"/>
    <w:rsid w:val="006C656C"/>
    <w:rsid w:val="006C6F6F"/>
    <w:rsid w:val="006C7E67"/>
    <w:rsid w:val="006D0EAC"/>
    <w:rsid w:val="006D1375"/>
    <w:rsid w:val="006D4785"/>
    <w:rsid w:val="006D4807"/>
    <w:rsid w:val="006D5875"/>
    <w:rsid w:val="006D70B9"/>
    <w:rsid w:val="006D7EAE"/>
    <w:rsid w:val="006E15F7"/>
    <w:rsid w:val="006E2F4F"/>
    <w:rsid w:val="006E33EA"/>
    <w:rsid w:val="006E4876"/>
    <w:rsid w:val="006E4B17"/>
    <w:rsid w:val="006E537A"/>
    <w:rsid w:val="006E70C0"/>
    <w:rsid w:val="006E72BA"/>
    <w:rsid w:val="006F1717"/>
    <w:rsid w:val="006F1B9F"/>
    <w:rsid w:val="006F24F2"/>
    <w:rsid w:val="006F31BB"/>
    <w:rsid w:val="006F476C"/>
    <w:rsid w:val="006F4E5E"/>
    <w:rsid w:val="006F52BD"/>
    <w:rsid w:val="006F5EFD"/>
    <w:rsid w:val="006F6629"/>
    <w:rsid w:val="006F68E5"/>
    <w:rsid w:val="006F6934"/>
    <w:rsid w:val="007000F9"/>
    <w:rsid w:val="00700754"/>
    <w:rsid w:val="00700CE1"/>
    <w:rsid w:val="00703596"/>
    <w:rsid w:val="00705D0E"/>
    <w:rsid w:val="00706591"/>
    <w:rsid w:val="007071A0"/>
    <w:rsid w:val="00710134"/>
    <w:rsid w:val="007110CC"/>
    <w:rsid w:val="00711D50"/>
    <w:rsid w:val="0071279F"/>
    <w:rsid w:val="00712905"/>
    <w:rsid w:val="00713EE1"/>
    <w:rsid w:val="00714146"/>
    <w:rsid w:val="00722A08"/>
    <w:rsid w:val="00723EE1"/>
    <w:rsid w:val="00726DB6"/>
    <w:rsid w:val="00732D89"/>
    <w:rsid w:val="00734AD4"/>
    <w:rsid w:val="00736B50"/>
    <w:rsid w:val="00736C47"/>
    <w:rsid w:val="00736D39"/>
    <w:rsid w:val="00736FB3"/>
    <w:rsid w:val="007415C8"/>
    <w:rsid w:val="0074230D"/>
    <w:rsid w:val="00744BBA"/>
    <w:rsid w:val="0074780B"/>
    <w:rsid w:val="00751CCD"/>
    <w:rsid w:val="007520FF"/>
    <w:rsid w:val="00752883"/>
    <w:rsid w:val="007528BE"/>
    <w:rsid w:val="00754E8C"/>
    <w:rsid w:val="00755F63"/>
    <w:rsid w:val="00756567"/>
    <w:rsid w:val="00756D91"/>
    <w:rsid w:val="007609B5"/>
    <w:rsid w:val="00761DC7"/>
    <w:rsid w:val="00763C59"/>
    <w:rsid w:val="00763ED5"/>
    <w:rsid w:val="00764B68"/>
    <w:rsid w:val="00766713"/>
    <w:rsid w:val="00766996"/>
    <w:rsid w:val="007704C1"/>
    <w:rsid w:val="007717ED"/>
    <w:rsid w:val="007720F7"/>
    <w:rsid w:val="00773D53"/>
    <w:rsid w:val="00774013"/>
    <w:rsid w:val="00774E8B"/>
    <w:rsid w:val="00775052"/>
    <w:rsid w:val="00775891"/>
    <w:rsid w:val="007777B6"/>
    <w:rsid w:val="00777893"/>
    <w:rsid w:val="00780B07"/>
    <w:rsid w:val="00781144"/>
    <w:rsid w:val="007832F6"/>
    <w:rsid w:val="00783B7B"/>
    <w:rsid w:val="00784907"/>
    <w:rsid w:val="007850EA"/>
    <w:rsid w:val="007867F6"/>
    <w:rsid w:val="00787144"/>
    <w:rsid w:val="00787C44"/>
    <w:rsid w:val="00791275"/>
    <w:rsid w:val="00791820"/>
    <w:rsid w:val="00793833"/>
    <w:rsid w:val="00794FDF"/>
    <w:rsid w:val="0079636A"/>
    <w:rsid w:val="007A0399"/>
    <w:rsid w:val="007A051D"/>
    <w:rsid w:val="007A0DA0"/>
    <w:rsid w:val="007A0FE2"/>
    <w:rsid w:val="007A4912"/>
    <w:rsid w:val="007B36A5"/>
    <w:rsid w:val="007B494E"/>
    <w:rsid w:val="007B5196"/>
    <w:rsid w:val="007B5F79"/>
    <w:rsid w:val="007B6B73"/>
    <w:rsid w:val="007B6CC5"/>
    <w:rsid w:val="007B7060"/>
    <w:rsid w:val="007B7634"/>
    <w:rsid w:val="007C0F19"/>
    <w:rsid w:val="007C1FB7"/>
    <w:rsid w:val="007C2778"/>
    <w:rsid w:val="007C3F0C"/>
    <w:rsid w:val="007C4395"/>
    <w:rsid w:val="007C7759"/>
    <w:rsid w:val="007C797E"/>
    <w:rsid w:val="007C7F2E"/>
    <w:rsid w:val="007D0323"/>
    <w:rsid w:val="007D228A"/>
    <w:rsid w:val="007D24ED"/>
    <w:rsid w:val="007D4333"/>
    <w:rsid w:val="007D49D6"/>
    <w:rsid w:val="007D5590"/>
    <w:rsid w:val="007D6CFE"/>
    <w:rsid w:val="007E262A"/>
    <w:rsid w:val="007E36E0"/>
    <w:rsid w:val="007E4429"/>
    <w:rsid w:val="007E4C08"/>
    <w:rsid w:val="007E7034"/>
    <w:rsid w:val="007E75A8"/>
    <w:rsid w:val="007E7FFA"/>
    <w:rsid w:val="007F2B80"/>
    <w:rsid w:val="007F3E7A"/>
    <w:rsid w:val="007F3F66"/>
    <w:rsid w:val="007F48BC"/>
    <w:rsid w:val="00801CB0"/>
    <w:rsid w:val="00802385"/>
    <w:rsid w:val="00802C88"/>
    <w:rsid w:val="0080459B"/>
    <w:rsid w:val="00810850"/>
    <w:rsid w:val="00812A2F"/>
    <w:rsid w:val="00812D7A"/>
    <w:rsid w:val="008132EF"/>
    <w:rsid w:val="008146FA"/>
    <w:rsid w:val="00817C26"/>
    <w:rsid w:val="00822BC4"/>
    <w:rsid w:val="00825242"/>
    <w:rsid w:val="00827626"/>
    <w:rsid w:val="008306B3"/>
    <w:rsid w:val="008307B8"/>
    <w:rsid w:val="00831D59"/>
    <w:rsid w:val="008320D3"/>
    <w:rsid w:val="00832211"/>
    <w:rsid w:val="0083271B"/>
    <w:rsid w:val="0083287E"/>
    <w:rsid w:val="00833DCF"/>
    <w:rsid w:val="008353B4"/>
    <w:rsid w:val="00835A27"/>
    <w:rsid w:val="00840C6D"/>
    <w:rsid w:val="00840D24"/>
    <w:rsid w:val="008419E8"/>
    <w:rsid w:val="0084281A"/>
    <w:rsid w:val="0084497D"/>
    <w:rsid w:val="008459C0"/>
    <w:rsid w:val="00845BD3"/>
    <w:rsid w:val="00847D55"/>
    <w:rsid w:val="00850E83"/>
    <w:rsid w:val="00851FE6"/>
    <w:rsid w:val="00852CBC"/>
    <w:rsid w:val="0085600D"/>
    <w:rsid w:val="008565D7"/>
    <w:rsid w:val="0085781A"/>
    <w:rsid w:val="00857AFA"/>
    <w:rsid w:val="00857DE1"/>
    <w:rsid w:val="00860402"/>
    <w:rsid w:val="008610E5"/>
    <w:rsid w:val="008624DE"/>
    <w:rsid w:val="00863F14"/>
    <w:rsid w:val="00864CCA"/>
    <w:rsid w:val="008701EF"/>
    <w:rsid w:val="0087265A"/>
    <w:rsid w:val="00873421"/>
    <w:rsid w:val="00876F8F"/>
    <w:rsid w:val="0088070D"/>
    <w:rsid w:val="0088151B"/>
    <w:rsid w:val="00883063"/>
    <w:rsid w:val="0088754B"/>
    <w:rsid w:val="00890155"/>
    <w:rsid w:val="008913C9"/>
    <w:rsid w:val="00892BE4"/>
    <w:rsid w:val="00894E38"/>
    <w:rsid w:val="008A0432"/>
    <w:rsid w:val="008A1F30"/>
    <w:rsid w:val="008A7187"/>
    <w:rsid w:val="008A7C2F"/>
    <w:rsid w:val="008B08CA"/>
    <w:rsid w:val="008B0C1A"/>
    <w:rsid w:val="008B0F4D"/>
    <w:rsid w:val="008B226A"/>
    <w:rsid w:val="008B33B4"/>
    <w:rsid w:val="008B4C92"/>
    <w:rsid w:val="008B4DBC"/>
    <w:rsid w:val="008B6633"/>
    <w:rsid w:val="008B6851"/>
    <w:rsid w:val="008C0C87"/>
    <w:rsid w:val="008C1DBF"/>
    <w:rsid w:val="008C327C"/>
    <w:rsid w:val="008C6128"/>
    <w:rsid w:val="008C64DC"/>
    <w:rsid w:val="008C672C"/>
    <w:rsid w:val="008C6FDD"/>
    <w:rsid w:val="008D0C8B"/>
    <w:rsid w:val="008D1EDC"/>
    <w:rsid w:val="008D2544"/>
    <w:rsid w:val="008D45E1"/>
    <w:rsid w:val="008E0DE7"/>
    <w:rsid w:val="008E1429"/>
    <w:rsid w:val="008E1C07"/>
    <w:rsid w:val="008E22CE"/>
    <w:rsid w:val="008E3FF3"/>
    <w:rsid w:val="008E481E"/>
    <w:rsid w:val="008E5A7D"/>
    <w:rsid w:val="008E69D1"/>
    <w:rsid w:val="008F2AA0"/>
    <w:rsid w:val="008F7345"/>
    <w:rsid w:val="0090000C"/>
    <w:rsid w:val="009002EF"/>
    <w:rsid w:val="00901401"/>
    <w:rsid w:val="0090363C"/>
    <w:rsid w:val="009039CB"/>
    <w:rsid w:val="00903DAC"/>
    <w:rsid w:val="00904A3A"/>
    <w:rsid w:val="00905AD0"/>
    <w:rsid w:val="00910BC5"/>
    <w:rsid w:val="00911129"/>
    <w:rsid w:val="00911B1E"/>
    <w:rsid w:val="00911F2C"/>
    <w:rsid w:val="00912256"/>
    <w:rsid w:val="00913B8C"/>
    <w:rsid w:val="00913D57"/>
    <w:rsid w:val="0091462E"/>
    <w:rsid w:val="009148FF"/>
    <w:rsid w:val="00914A55"/>
    <w:rsid w:val="00914EFC"/>
    <w:rsid w:val="00916FCE"/>
    <w:rsid w:val="00920663"/>
    <w:rsid w:val="009222FA"/>
    <w:rsid w:val="00923634"/>
    <w:rsid w:val="009263D3"/>
    <w:rsid w:val="00927526"/>
    <w:rsid w:val="0092792A"/>
    <w:rsid w:val="00930576"/>
    <w:rsid w:val="00930DDC"/>
    <w:rsid w:val="0093372C"/>
    <w:rsid w:val="00933FBA"/>
    <w:rsid w:val="00934337"/>
    <w:rsid w:val="00936D83"/>
    <w:rsid w:val="00941828"/>
    <w:rsid w:val="00942396"/>
    <w:rsid w:val="00942874"/>
    <w:rsid w:val="00944489"/>
    <w:rsid w:val="00945E15"/>
    <w:rsid w:val="00945FFC"/>
    <w:rsid w:val="00950307"/>
    <w:rsid w:val="00950464"/>
    <w:rsid w:val="0095219F"/>
    <w:rsid w:val="00952BF5"/>
    <w:rsid w:val="0095342D"/>
    <w:rsid w:val="0095360C"/>
    <w:rsid w:val="009536BE"/>
    <w:rsid w:val="00960B89"/>
    <w:rsid w:val="009618AE"/>
    <w:rsid w:val="00961944"/>
    <w:rsid w:val="009619E6"/>
    <w:rsid w:val="00962245"/>
    <w:rsid w:val="00964DFB"/>
    <w:rsid w:val="00965F0A"/>
    <w:rsid w:val="00965F1C"/>
    <w:rsid w:val="0096709C"/>
    <w:rsid w:val="00967BA1"/>
    <w:rsid w:val="00970DD2"/>
    <w:rsid w:val="0097436D"/>
    <w:rsid w:val="009765D2"/>
    <w:rsid w:val="00977AF3"/>
    <w:rsid w:val="00981201"/>
    <w:rsid w:val="00982C97"/>
    <w:rsid w:val="009836C0"/>
    <w:rsid w:val="00984CDF"/>
    <w:rsid w:val="00984EDC"/>
    <w:rsid w:val="00990176"/>
    <w:rsid w:val="009902BE"/>
    <w:rsid w:val="00991702"/>
    <w:rsid w:val="00991A6C"/>
    <w:rsid w:val="00992D05"/>
    <w:rsid w:val="0099618E"/>
    <w:rsid w:val="0099714C"/>
    <w:rsid w:val="00997665"/>
    <w:rsid w:val="009A0499"/>
    <w:rsid w:val="009A0D38"/>
    <w:rsid w:val="009A319E"/>
    <w:rsid w:val="009A362E"/>
    <w:rsid w:val="009B02CB"/>
    <w:rsid w:val="009B22DC"/>
    <w:rsid w:val="009B35DA"/>
    <w:rsid w:val="009B445D"/>
    <w:rsid w:val="009B5B50"/>
    <w:rsid w:val="009B7DB1"/>
    <w:rsid w:val="009C0777"/>
    <w:rsid w:val="009C2C4E"/>
    <w:rsid w:val="009C4015"/>
    <w:rsid w:val="009C6065"/>
    <w:rsid w:val="009C6E73"/>
    <w:rsid w:val="009C7BCE"/>
    <w:rsid w:val="009D0000"/>
    <w:rsid w:val="009D1A53"/>
    <w:rsid w:val="009D1CBB"/>
    <w:rsid w:val="009D3533"/>
    <w:rsid w:val="009D4395"/>
    <w:rsid w:val="009D5B08"/>
    <w:rsid w:val="009D5C3C"/>
    <w:rsid w:val="009D69F0"/>
    <w:rsid w:val="009E42A9"/>
    <w:rsid w:val="009E4EFB"/>
    <w:rsid w:val="009F01F9"/>
    <w:rsid w:val="009F1431"/>
    <w:rsid w:val="009F2AB5"/>
    <w:rsid w:val="009F30E0"/>
    <w:rsid w:val="009F65D2"/>
    <w:rsid w:val="00A00D5E"/>
    <w:rsid w:val="00A00DFC"/>
    <w:rsid w:val="00A0218B"/>
    <w:rsid w:val="00A0271F"/>
    <w:rsid w:val="00A02FFB"/>
    <w:rsid w:val="00A03147"/>
    <w:rsid w:val="00A040D6"/>
    <w:rsid w:val="00A045D0"/>
    <w:rsid w:val="00A0512C"/>
    <w:rsid w:val="00A06BED"/>
    <w:rsid w:val="00A074F5"/>
    <w:rsid w:val="00A07825"/>
    <w:rsid w:val="00A07BA7"/>
    <w:rsid w:val="00A07D01"/>
    <w:rsid w:val="00A10008"/>
    <w:rsid w:val="00A11FAE"/>
    <w:rsid w:val="00A14340"/>
    <w:rsid w:val="00A1562A"/>
    <w:rsid w:val="00A17514"/>
    <w:rsid w:val="00A17EEC"/>
    <w:rsid w:val="00A20AAA"/>
    <w:rsid w:val="00A25CBA"/>
    <w:rsid w:val="00A25CFA"/>
    <w:rsid w:val="00A273C5"/>
    <w:rsid w:val="00A30053"/>
    <w:rsid w:val="00A31BC8"/>
    <w:rsid w:val="00A32B5C"/>
    <w:rsid w:val="00A331BC"/>
    <w:rsid w:val="00A339BE"/>
    <w:rsid w:val="00A34AA8"/>
    <w:rsid w:val="00A37426"/>
    <w:rsid w:val="00A400B5"/>
    <w:rsid w:val="00A41690"/>
    <w:rsid w:val="00A41749"/>
    <w:rsid w:val="00A423CB"/>
    <w:rsid w:val="00A42CE0"/>
    <w:rsid w:val="00A436FD"/>
    <w:rsid w:val="00A43D4B"/>
    <w:rsid w:val="00A44508"/>
    <w:rsid w:val="00A44B52"/>
    <w:rsid w:val="00A459D4"/>
    <w:rsid w:val="00A459EC"/>
    <w:rsid w:val="00A4707A"/>
    <w:rsid w:val="00A505C0"/>
    <w:rsid w:val="00A51DB4"/>
    <w:rsid w:val="00A52879"/>
    <w:rsid w:val="00A53CB2"/>
    <w:rsid w:val="00A54642"/>
    <w:rsid w:val="00A54F09"/>
    <w:rsid w:val="00A57879"/>
    <w:rsid w:val="00A60AB6"/>
    <w:rsid w:val="00A60E0E"/>
    <w:rsid w:val="00A629D5"/>
    <w:rsid w:val="00A631BE"/>
    <w:rsid w:val="00A63C47"/>
    <w:rsid w:val="00A642F5"/>
    <w:rsid w:val="00A64D96"/>
    <w:rsid w:val="00A71151"/>
    <w:rsid w:val="00A72157"/>
    <w:rsid w:val="00A72E61"/>
    <w:rsid w:val="00A731E0"/>
    <w:rsid w:val="00A82C13"/>
    <w:rsid w:val="00A8342B"/>
    <w:rsid w:val="00A8508F"/>
    <w:rsid w:val="00A85A13"/>
    <w:rsid w:val="00A86120"/>
    <w:rsid w:val="00A870E0"/>
    <w:rsid w:val="00A902B3"/>
    <w:rsid w:val="00A91F2B"/>
    <w:rsid w:val="00A93BB6"/>
    <w:rsid w:val="00A9519F"/>
    <w:rsid w:val="00A9542D"/>
    <w:rsid w:val="00A9653D"/>
    <w:rsid w:val="00A96CB0"/>
    <w:rsid w:val="00AA0582"/>
    <w:rsid w:val="00AA07F6"/>
    <w:rsid w:val="00AA2DFA"/>
    <w:rsid w:val="00AA3CB3"/>
    <w:rsid w:val="00AA3EB0"/>
    <w:rsid w:val="00AA5209"/>
    <w:rsid w:val="00AA6BBD"/>
    <w:rsid w:val="00AB2008"/>
    <w:rsid w:val="00AB21A0"/>
    <w:rsid w:val="00AB5038"/>
    <w:rsid w:val="00AB52A5"/>
    <w:rsid w:val="00AB6D51"/>
    <w:rsid w:val="00AB727F"/>
    <w:rsid w:val="00AB7CEE"/>
    <w:rsid w:val="00AC0B08"/>
    <w:rsid w:val="00AC2199"/>
    <w:rsid w:val="00AC3F36"/>
    <w:rsid w:val="00AC5077"/>
    <w:rsid w:val="00AC572C"/>
    <w:rsid w:val="00AC6CEB"/>
    <w:rsid w:val="00AC71A0"/>
    <w:rsid w:val="00AD09EF"/>
    <w:rsid w:val="00AD0D99"/>
    <w:rsid w:val="00AD1369"/>
    <w:rsid w:val="00AD4969"/>
    <w:rsid w:val="00AD4FDA"/>
    <w:rsid w:val="00AE0119"/>
    <w:rsid w:val="00AE161E"/>
    <w:rsid w:val="00AE2DE4"/>
    <w:rsid w:val="00AE41C9"/>
    <w:rsid w:val="00AF018C"/>
    <w:rsid w:val="00AF1705"/>
    <w:rsid w:val="00AF1D9B"/>
    <w:rsid w:val="00AF32FD"/>
    <w:rsid w:val="00AF3509"/>
    <w:rsid w:val="00B00665"/>
    <w:rsid w:val="00B01764"/>
    <w:rsid w:val="00B022DF"/>
    <w:rsid w:val="00B03BD7"/>
    <w:rsid w:val="00B05713"/>
    <w:rsid w:val="00B05ADB"/>
    <w:rsid w:val="00B0695F"/>
    <w:rsid w:val="00B07A3F"/>
    <w:rsid w:val="00B111DF"/>
    <w:rsid w:val="00B14CC0"/>
    <w:rsid w:val="00B15D6E"/>
    <w:rsid w:val="00B16449"/>
    <w:rsid w:val="00B16B85"/>
    <w:rsid w:val="00B20820"/>
    <w:rsid w:val="00B218C2"/>
    <w:rsid w:val="00B2289B"/>
    <w:rsid w:val="00B24530"/>
    <w:rsid w:val="00B2494C"/>
    <w:rsid w:val="00B2649B"/>
    <w:rsid w:val="00B264C4"/>
    <w:rsid w:val="00B26858"/>
    <w:rsid w:val="00B26CC4"/>
    <w:rsid w:val="00B2774B"/>
    <w:rsid w:val="00B300C3"/>
    <w:rsid w:val="00B32A8C"/>
    <w:rsid w:val="00B35349"/>
    <w:rsid w:val="00B35839"/>
    <w:rsid w:val="00B35E22"/>
    <w:rsid w:val="00B37F73"/>
    <w:rsid w:val="00B400A5"/>
    <w:rsid w:val="00B40B88"/>
    <w:rsid w:val="00B427BF"/>
    <w:rsid w:val="00B43A56"/>
    <w:rsid w:val="00B44C8D"/>
    <w:rsid w:val="00B45E8B"/>
    <w:rsid w:val="00B4693E"/>
    <w:rsid w:val="00B47672"/>
    <w:rsid w:val="00B47B83"/>
    <w:rsid w:val="00B532EF"/>
    <w:rsid w:val="00B5454F"/>
    <w:rsid w:val="00B5553A"/>
    <w:rsid w:val="00B55B4D"/>
    <w:rsid w:val="00B560F6"/>
    <w:rsid w:val="00B569D6"/>
    <w:rsid w:val="00B60329"/>
    <w:rsid w:val="00B60F50"/>
    <w:rsid w:val="00B629C7"/>
    <w:rsid w:val="00B6378C"/>
    <w:rsid w:val="00B65E0C"/>
    <w:rsid w:val="00B66820"/>
    <w:rsid w:val="00B66E65"/>
    <w:rsid w:val="00B7048B"/>
    <w:rsid w:val="00B70C5D"/>
    <w:rsid w:val="00B71A8B"/>
    <w:rsid w:val="00B71F72"/>
    <w:rsid w:val="00B74185"/>
    <w:rsid w:val="00B75544"/>
    <w:rsid w:val="00B83AF3"/>
    <w:rsid w:val="00B84394"/>
    <w:rsid w:val="00B8548C"/>
    <w:rsid w:val="00B85CC2"/>
    <w:rsid w:val="00B85F3A"/>
    <w:rsid w:val="00B86283"/>
    <w:rsid w:val="00B86300"/>
    <w:rsid w:val="00B872FD"/>
    <w:rsid w:val="00B87656"/>
    <w:rsid w:val="00B87F69"/>
    <w:rsid w:val="00B90E4A"/>
    <w:rsid w:val="00B94D06"/>
    <w:rsid w:val="00B96654"/>
    <w:rsid w:val="00B97686"/>
    <w:rsid w:val="00B97933"/>
    <w:rsid w:val="00BA0727"/>
    <w:rsid w:val="00BA1060"/>
    <w:rsid w:val="00BA13AE"/>
    <w:rsid w:val="00BA208C"/>
    <w:rsid w:val="00BA24E2"/>
    <w:rsid w:val="00BA2D53"/>
    <w:rsid w:val="00BA3FD3"/>
    <w:rsid w:val="00BA4A09"/>
    <w:rsid w:val="00BA593E"/>
    <w:rsid w:val="00BA7569"/>
    <w:rsid w:val="00BA7AE4"/>
    <w:rsid w:val="00BA7CFE"/>
    <w:rsid w:val="00BB17BD"/>
    <w:rsid w:val="00BB3CC1"/>
    <w:rsid w:val="00BB5077"/>
    <w:rsid w:val="00BB5FFA"/>
    <w:rsid w:val="00BB7666"/>
    <w:rsid w:val="00BB7C51"/>
    <w:rsid w:val="00BC0842"/>
    <w:rsid w:val="00BC0C79"/>
    <w:rsid w:val="00BC1998"/>
    <w:rsid w:val="00BC403C"/>
    <w:rsid w:val="00BC43C4"/>
    <w:rsid w:val="00BC4820"/>
    <w:rsid w:val="00BC50E1"/>
    <w:rsid w:val="00BC58E1"/>
    <w:rsid w:val="00BC59B2"/>
    <w:rsid w:val="00BC7E79"/>
    <w:rsid w:val="00BD13C8"/>
    <w:rsid w:val="00BD2334"/>
    <w:rsid w:val="00BD2CFC"/>
    <w:rsid w:val="00BD73D4"/>
    <w:rsid w:val="00BE006E"/>
    <w:rsid w:val="00BE0398"/>
    <w:rsid w:val="00BE178E"/>
    <w:rsid w:val="00BE1CDA"/>
    <w:rsid w:val="00BE3B0E"/>
    <w:rsid w:val="00BE3D9B"/>
    <w:rsid w:val="00BE3E3E"/>
    <w:rsid w:val="00BE4424"/>
    <w:rsid w:val="00BE46B0"/>
    <w:rsid w:val="00BE50D2"/>
    <w:rsid w:val="00BE56B0"/>
    <w:rsid w:val="00BE5E6F"/>
    <w:rsid w:val="00BE6F1F"/>
    <w:rsid w:val="00BE7FDB"/>
    <w:rsid w:val="00BF0A3A"/>
    <w:rsid w:val="00BF1CE0"/>
    <w:rsid w:val="00BF28A0"/>
    <w:rsid w:val="00BF48B8"/>
    <w:rsid w:val="00BF7D74"/>
    <w:rsid w:val="00C00B21"/>
    <w:rsid w:val="00C01078"/>
    <w:rsid w:val="00C023F1"/>
    <w:rsid w:val="00C032A8"/>
    <w:rsid w:val="00C03B7C"/>
    <w:rsid w:val="00C03DDF"/>
    <w:rsid w:val="00C056F8"/>
    <w:rsid w:val="00C06ACB"/>
    <w:rsid w:val="00C1218D"/>
    <w:rsid w:val="00C12787"/>
    <w:rsid w:val="00C1448D"/>
    <w:rsid w:val="00C146FE"/>
    <w:rsid w:val="00C17C4D"/>
    <w:rsid w:val="00C21F39"/>
    <w:rsid w:val="00C22B07"/>
    <w:rsid w:val="00C23DF1"/>
    <w:rsid w:val="00C24D8A"/>
    <w:rsid w:val="00C27D74"/>
    <w:rsid w:val="00C3037A"/>
    <w:rsid w:val="00C310E1"/>
    <w:rsid w:val="00C316EA"/>
    <w:rsid w:val="00C33299"/>
    <w:rsid w:val="00C342CE"/>
    <w:rsid w:val="00C34BC0"/>
    <w:rsid w:val="00C359AD"/>
    <w:rsid w:val="00C3773C"/>
    <w:rsid w:val="00C40BBA"/>
    <w:rsid w:val="00C42042"/>
    <w:rsid w:val="00C42EE0"/>
    <w:rsid w:val="00C43904"/>
    <w:rsid w:val="00C44929"/>
    <w:rsid w:val="00C44C3B"/>
    <w:rsid w:val="00C51CDD"/>
    <w:rsid w:val="00C61669"/>
    <w:rsid w:val="00C61769"/>
    <w:rsid w:val="00C6321D"/>
    <w:rsid w:val="00C63927"/>
    <w:rsid w:val="00C65644"/>
    <w:rsid w:val="00C65CA0"/>
    <w:rsid w:val="00C66004"/>
    <w:rsid w:val="00C665E2"/>
    <w:rsid w:val="00C72367"/>
    <w:rsid w:val="00C72C22"/>
    <w:rsid w:val="00C754C3"/>
    <w:rsid w:val="00C81298"/>
    <w:rsid w:val="00C8195D"/>
    <w:rsid w:val="00C84FF4"/>
    <w:rsid w:val="00C85165"/>
    <w:rsid w:val="00C91412"/>
    <w:rsid w:val="00C91477"/>
    <w:rsid w:val="00C92459"/>
    <w:rsid w:val="00C94735"/>
    <w:rsid w:val="00C948D4"/>
    <w:rsid w:val="00C94B4D"/>
    <w:rsid w:val="00CA07CD"/>
    <w:rsid w:val="00CA0F5D"/>
    <w:rsid w:val="00CA1CC5"/>
    <w:rsid w:val="00CA4A71"/>
    <w:rsid w:val="00CA5535"/>
    <w:rsid w:val="00CA5F9E"/>
    <w:rsid w:val="00CA761E"/>
    <w:rsid w:val="00CB0329"/>
    <w:rsid w:val="00CB2654"/>
    <w:rsid w:val="00CB2743"/>
    <w:rsid w:val="00CB2FFD"/>
    <w:rsid w:val="00CB6F70"/>
    <w:rsid w:val="00CB75F4"/>
    <w:rsid w:val="00CC0237"/>
    <w:rsid w:val="00CC07EB"/>
    <w:rsid w:val="00CC1637"/>
    <w:rsid w:val="00CC1827"/>
    <w:rsid w:val="00CC250D"/>
    <w:rsid w:val="00CC3E9A"/>
    <w:rsid w:val="00CC57DD"/>
    <w:rsid w:val="00CD0172"/>
    <w:rsid w:val="00CD0B6D"/>
    <w:rsid w:val="00CD1644"/>
    <w:rsid w:val="00CD1965"/>
    <w:rsid w:val="00CD27B0"/>
    <w:rsid w:val="00CD68B2"/>
    <w:rsid w:val="00CD7D27"/>
    <w:rsid w:val="00CE18BF"/>
    <w:rsid w:val="00CE1E0E"/>
    <w:rsid w:val="00CE3A66"/>
    <w:rsid w:val="00CF456F"/>
    <w:rsid w:val="00CF6180"/>
    <w:rsid w:val="00D01398"/>
    <w:rsid w:val="00D01A4D"/>
    <w:rsid w:val="00D02C93"/>
    <w:rsid w:val="00D02D8D"/>
    <w:rsid w:val="00D05075"/>
    <w:rsid w:val="00D06292"/>
    <w:rsid w:val="00D07038"/>
    <w:rsid w:val="00D07FD3"/>
    <w:rsid w:val="00D104B0"/>
    <w:rsid w:val="00D10722"/>
    <w:rsid w:val="00D11E20"/>
    <w:rsid w:val="00D13075"/>
    <w:rsid w:val="00D156CD"/>
    <w:rsid w:val="00D15CA0"/>
    <w:rsid w:val="00D16CCE"/>
    <w:rsid w:val="00D17A5E"/>
    <w:rsid w:val="00D20989"/>
    <w:rsid w:val="00D20C61"/>
    <w:rsid w:val="00D2244F"/>
    <w:rsid w:val="00D22A9C"/>
    <w:rsid w:val="00D23379"/>
    <w:rsid w:val="00D239A0"/>
    <w:rsid w:val="00D24085"/>
    <w:rsid w:val="00D244F7"/>
    <w:rsid w:val="00D24A15"/>
    <w:rsid w:val="00D25529"/>
    <w:rsid w:val="00D27667"/>
    <w:rsid w:val="00D27881"/>
    <w:rsid w:val="00D40085"/>
    <w:rsid w:val="00D405AE"/>
    <w:rsid w:val="00D43E4A"/>
    <w:rsid w:val="00D45F04"/>
    <w:rsid w:val="00D47F35"/>
    <w:rsid w:val="00D50919"/>
    <w:rsid w:val="00D50DE9"/>
    <w:rsid w:val="00D540CE"/>
    <w:rsid w:val="00D547E1"/>
    <w:rsid w:val="00D5557D"/>
    <w:rsid w:val="00D5603A"/>
    <w:rsid w:val="00D56441"/>
    <w:rsid w:val="00D578B2"/>
    <w:rsid w:val="00D601EE"/>
    <w:rsid w:val="00D60896"/>
    <w:rsid w:val="00D6105E"/>
    <w:rsid w:val="00D61266"/>
    <w:rsid w:val="00D6283E"/>
    <w:rsid w:val="00D628C6"/>
    <w:rsid w:val="00D62C13"/>
    <w:rsid w:val="00D62D93"/>
    <w:rsid w:val="00D63647"/>
    <w:rsid w:val="00D66656"/>
    <w:rsid w:val="00D71865"/>
    <w:rsid w:val="00D7195E"/>
    <w:rsid w:val="00D7287D"/>
    <w:rsid w:val="00D7348A"/>
    <w:rsid w:val="00D73561"/>
    <w:rsid w:val="00D74BE2"/>
    <w:rsid w:val="00D75199"/>
    <w:rsid w:val="00D75E92"/>
    <w:rsid w:val="00D7619F"/>
    <w:rsid w:val="00D76B77"/>
    <w:rsid w:val="00D77936"/>
    <w:rsid w:val="00D839E3"/>
    <w:rsid w:val="00D85460"/>
    <w:rsid w:val="00D85EAE"/>
    <w:rsid w:val="00D91020"/>
    <w:rsid w:val="00D94752"/>
    <w:rsid w:val="00D94ED7"/>
    <w:rsid w:val="00D95EFA"/>
    <w:rsid w:val="00D969A5"/>
    <w:rsid w:val="00D96C1E"/>
    <w:rsid w:val="00DA05A9"/>
    <w:rsid w:val="00DA1D00"/>
    <w:rsid w:val="00DA2868"/>
    <w:rsid w:val="00DA3217"/>
    <w:rsid w:val="00DA3CE3"/>
    <w:rsid w:val="00DA5331"/>
    <w:rsid w:val="00DA59DA"/>
    <w:rsid w:val="00DA7B26"/>
    <w:rsid w:val="00DB0672"/>
    <w:rsid w:val="00DB41D8"/>
    <w:rsid w:val="00DB5442"/>
    <w:rsid w:val="00DB5536"/>
    <w:rsid w:val="00DB65DB"/>
    <w:rsid w:val="00DB6E41"/>
    <w:rsid w:val="00DB729E"/>
    <w:rsid w:val="00DB7AB0"/>
    <w:rsid w:val="00DC0242"/>
    <w:rsid w:val="00DC05DB"/>
    <w:rsid w:val="00DC106C"/>
    <w:rsid w:val="00DC15EB"/>
    <w:rsid w:val="00DC220B"/>
    <w:rsid w:val="00DC274E"/>
    <w:rsid w:val="00DC40E8"/>
    <w:rsid w:val="00DC5687"/>
    <w:rsid w:val="00DC7426"/>
    <w:rsid w:val="00DD0254"/>
    <w:rsid w:val="00DD02B2"/>
    <w:rsid w:val="00DD119B"/>
    <w:rsid w:val="00DD15CB"/>
    <w:rsid w:val="00DD3D23"/>
    <w:rsid w:val="00DD45E2"/>
    <w:rsid w:val="00DD58E3"/>
    <w:rsid w:val="00DE2818"/>
    <w:rsid w:val="00DE3C03"/>
    <w:rsid w:val="00DE58A4"/>
    <w:rsid w:val="00DE6292"/>
    <w:rsid w:val="00DF004B"/>
    <w:rsid w:val="00DF13F0"/>
    <w:rsid w:val="00DF179D"/>
    <w:rsid w:val="00DF21D2"/>
    <w:rsid w:val="00DF2253"/>
    <w:rsid w:val="00DF2D54"/>
    <w:rsid w:val="00DF4735"/>
    <w:rsid w:val="00DF55EE"/>
    <w:rsid w:val="00DF5601"/>
    <w:rsid w:val="00E001B0"/>
    <w:rsid w:val="00E007A4"/>
    <w:rsid w:val="00E020B2"/>
    <w:rsid w:val="00E025AC"/>
    <w:rsid w:val="00E02E7C"/>
    <w:rsid w:val="00E031CA"/>
    <w:rsid w:val="00E033D3"/>
    <w:rsid w:val="00E03532"/>
    <w:rsid w:val="00E0389B"/>
    <w:rsid w:val="00E03E3A"/>
    <w:rsid w:val="00E048EA"/>
    <w:rsid w:val="00E05D68"/>
    <w:rsid w:val="00E067AE"/>
    <w:rsid w:val="00E100C5"/>
    <w:rsid w:val="00E10BD1"/>
    <w:rsid w:val="00E15347"/>
    <w:rsid w:val="00E15E3E"/>
    <w:rsid w:val="00E201B6"/>
    <w:rsid w:val="00E20BEB"/>
    <w:rsid w:val="00E238B6"/>
    <w:rsid w:val="00E249D4"/>
    <w:rsid w:val="00E26AA9"/>
    <w:rsid w:val="00E27721"/>
    <w:rsid w:val="00E31682"/>
    <w:rsid w:val="00E32C25"/>
    <w:rsid w:val="00E3666D"/>
    <w:rsid w:val="00E37104"/>
    <w:rsid w:val="00E378BF"/>
    <w:rsid w:val="00E4138F"/>
    <w:rsid w:val="00E41CCF"/>
    <w:rsid w:val="00E4401E"/>
    <w:rsid w:val="00E44701"/>
    <w:rsid w:val="00E44E6F"/>
    <w:rsid w:val="00E4732C"/>
    <w:rsid w:val="00E50C37"/>
    <w:rsid w:val="00E50CFD"/>
    <w:rsid w:val="00E517F8"/>
    <w:rsid w:val="00E51892"/>
    <w:rsid w:val="00E54B18"/>
    <w:rsid w:val="00E54D67"/>
    <w:rsid w:val="00E54DE9"/>
    <w:rsid w:val="00E57FBB"/>
    <w:rsid w:val="00E6019F"/>
    <w:rsid w:val="00E60758"/>
    <w:rsid w:val="00E61281"/>
    <w:rsid w:val="00E613CB"/>
    <w:rsid w:val="00E621A7"/>
    <w:rsid w:val="00E63D8A"/>
    <w:rsid w:val="00E66313"/>
    <w:rsid w:val="00E67C50"/>
    <w:rsid w:val="00E727BE"/>
    <w:rsid w:val="00E73BED"/>
    <w:rsid w:val="00E7529B"/>
    <w:rsid w:val="00E80F31"/>
    <w:rsid w:val="00E8257C"/>
    <w:rsid w:val="00E82AA1"/>
    <w:rsid w:val="00E875AE"/>
    <w:rsid w:val="00E87B15"/>
    <w:rsid w:val="00E87EAA"/>
    <w:rsid w:val="00E917F3"/>
    <w:rsid w:val="00E91A1F"/>
    <w:rsid w:val="00E91DDA"/>
    <w:rsid w:val="00E928DA"/>
    <w:rsid w:val="00E934E7"/>
    <w:rsid w:val="00E9438F"/>
    <w:rsid w:val="00E95738"/>
    <w:rsid w:val="00EA30C5"/>
    <w:rsid w:val="00EA4D28"/>
    <w:rsid w:val="00EA5A37"/>
    <w:rsid w:val="00EA5D26"/>
    <w:rsid w:val="00EA622F"/>
    <w:rsid w:val="00EB0C2B"/>
    <w:rsid w:val="00EB1279"/>
    <w:rsid w:val="00EB369D"/>
    <w:rsid w:val="00EB3D76"/>
    <w:rsid w:val="00EB62BF"/>
    <w:rsid w:val="00EB6551"/>
    <w:rsid w:val="00EB6F67"/>
    <w:rsid w:val="00EB6F77"/>
    <w:rsid w:val="00EB7F78"/>
    <w:rsid w:val="00EC0792"/>
    <w:rsid w:val="00EC18D5"/>
    <w:rsid w:val="00EC1950"/>
    <w:rsid w:val="00EC1954"/>
    <w:rsid w:val="00EC1CDF"/>
    <w:rsid w:val="00EC5642"/>
    <w:rsid w:val="00EC5CEF"/>
    <w:rsid w:val="00EC5E61"/>
    <w:rsid w:val="00EC7CA6"/>
    <w:rsid w:val="00EC7E8A"/>
    <w:rsid w:val="00ED15C6"/>
    <w:rsid w:val="00ED19D8"/>
    <w:rsid w:val="00ED203E"/>
    <w:rsid w:val="00ED2210"/>
    <w:rsid w:val="00ED4AB8"/>
    <w:rsid w:val="00ED6744"/>
    <w:rsid w:val="00ED6839"/>
    <w:rsid w:val="00ED769A"/>
    <w:rsid w:val="00EE06F1"/>
    <w:rsid w:val="00EE43BB"/>
    <w:rsid w:val="00EE4939"/>
    <w:rsid w:val="00EE64AA"/>
    <w:rsid w:val="00EE6B52"/>
    <w:rsid w:val="00EF052E"/>
    <w:rsid w:val="00EF184C"/>
    <w:rsid w:val="00EF33F0"/>
    <w:rsid w:val="00EF35A1"/>
    <w:rsid w:val="00EF4204"/>
    <w:rsid w:val="00EF54AF"/>
    <w:rsid w:val="00EF5C46"/>
    <w:rsid w:val="00EF622D"/>
    <w:rsid w:val="00EF6C71"/>
    <w:rsid w:val="00EF738C"/>
    <w:rsid w:val="00F00EE0"/>
    <w:rsid w:val="00F01443"/>
    <w:rsid w:val="00F0275A"/>
    <w:rsid w:val="00F0275B"/>
    <w:rsid w:val="00F02A27"/>
    <w:rsid w:val="00F044DF"/>
    <w:rsid w:val="00F0703E"/>
    <w:rsid w:val="00F11F75"/>
    <w:rsid w:val="00F1450D"/>
    <w:rsid w:val="00F170B6"/>
    <w:rsid w:val="00F17C8B"/>
    <w:rsid w:val="00F205C7"/>
    <w:rsid w:val="00F21555"/>
    <w:rsid w:val="00F2175A"/>
    <w:rsid w:val="00F222DF"/>
    <w:rsid w:val="00F22A85"/>
    <w:rsid w:val="00F23050"/>
    <w:rsid w:val="00F238E9"/>
    <w:rsid w:val="00F23A3A"/>
    <w:rsid w:val="00F2474A"/>
    <w:rsid w:val="00F24D69"/>
    <w:rsid w:val="00F24E82"/>
    <w:rsid w:val="00F24F0E"/>
    <w:rsid w:val="00F25C52"/>
    <w:rsid w:val="00F2624C"/>
    <w:rsid w:val="00F269B3"/>
    <w:rsid w:val="00F26B2A"/>
    <w:rsid w:val="00F3015D"/>
    <w:rsid w:val="00F306F0"/>
    <w:rsid w:val="00F32044"/>
    <w:rsid w:val="00F32F24"/>
    <w:rsid w:val="00F330B1"/>
    <w:rsid w:val="00F35170"/>
    <w:rsid w:val="00F361FA"/>
    <w:rsid w:val="00F36C24"/>
    <w:rsid w:val="00F36CF0"/>
    <w:rsid w:val="00F379E7"/>
    <w:rsid w:val="00F429B3"/>
    <w:rsid w:val="00F4450B"/>
    <w:rsid w:val="00F44DD4"/>
    <w:rsid w:val="00F45847"/>
    <w:rsid w:val="00F46377"/>
    <w:rsid w:val="00F466FF"/>
    <w:rsid w:val="00F46E49"/>
    <w:rsid w:val="00F51D8A"/>
    <w:rsid w:val="00F62248"/>
    <w:rsid w:val="00F63A92"/>
    <w:rsid w:val="00F65438"/>
    <w:rsid w:val="00F65A44"/>
    <w:rsid w:val="00F660C7"/>
    <w:rsid w:val="00F67216"/>
    <w:rsid w:val="00F72116"/>
    <w:rsid w:val="00F72487"/>
    <w:rsid w:val="00F72BC9"/>
    <w:rsid w:val="00F758E2"/>
    <w:rsid w:val="00F75B31"/>
    <w:rsid w:val="00F76BE4"/>
    <w:rsid w:val="00F80BC5"/>
    <w:rsid w:val="00F822C0"/>
    <w:rsid w:val="00F8296A"/>
    <w:rsid w:val="00F82B63"/>
    <w:rsid w:val="00F85FE5"/>
    <w:rsid w:val="00F863E6"/>
    <w:rsid w:val="00F87969"/>
    <w:rsid w:val="00F91AA3"/>
    <w:rsid w:val="00F94C3D"/>
    <w:rsid w:val="00F96889"/>
    <w:rsid w:val="00F97AF4"/>
    <w:rsid w:val="00FA0A19"/>
    <w:rsid w:val="00FA1CF9"/>
    <w:rsid w:val="00FA27E0"/>
    <w:rsid w:val="00FA4C52"/>
    <w:rsid w:val="00FA54DF"/>
    <w:rsid w:val="00FA7F1D"/>
    <w:rsid w:val="00FB06E9"/>
    <w:rsid w:val="00FB1A34"/>
    <w:rsid w:val="00FB45C0"/>
    <w:rsid w:val="00FB66A5"/>
    <w:rsid w:val="00FB70CD"/>
    <w:rsid w:val="00FB76FC"/>
    <w:rsid w:val="00FB79F8"/>
    <w:rsid w:val="00FB7AAD"/>
    <w:rsid w:val="00FC0DEC"/>
    <w:rsid w:val="00FC3939"/>
    <w:rsid w:val="00FC437A"/>
    <w:rsid w:val="00FC4D2E"/>
    <w:rsid w:val="00FD0094"/>
    <w:rsid w:val="00FD01FE"/>
    <w:rsid w:val="00FD03B7"/>
    <w:rsid w:val="00FD0A70"/>
    <w:rsid w:val="00FD23FD"/>
    <w:rsid w:val="00FD257E"/>
    <w:rsid w:val="00FD37FB"/>
    <w:rsid w:val="00FD5CAF"/>
    <w:rsid w:val="00FD5EF9"/>
    <w:rsid w:val="00FD63EF"/>
    <w:rsid w:val="00FD68A2"/>
    <w:rsid w:val="00FD7070"/>
    <w:rsid w:val="00FE1222"/>
    <w:rsid w:val="00FE4963"/>
    <w:rsid w:val="00FE4EE5"/>
    <w:rsid w:val="00FE4FC9"/>
    <w:rsid w:val="00FE6922"/>
    <w:rsid w:val="00FF09B6"/>
    <w:rsid w:val="00FF1999"/>
    <w:rsid w:val="00FF1B46"/>
    <w:rsid w:val="00FF20DF"/>
    <w:rsid w:val="00FF3E16"/>
    <w:rsid w:val="00FF4AE7"/>
    <w:rsid w:val="00FF540F"/>
    <w:rsid w:val="00FF5512"/>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F7041"/>
  <w15:chartTrackingRefBased/>
  <w15:docId w15:val="{B9AE8C70-5EC6-4B77-9043-A3F58278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06E"/>
    <w:pPr>
      <w:spacing w:before="120" w:after="240" w:line="240" w:lineRule="auto"/>
    </w:pPr>
    <w:rPr>
      <w:rFonts w:ascii="Calibri" w:hAnsi="Calibri"/>
      <w:sz w:val="24"/>
      <w:szCs w:val="24"/>
      <w:lang w:val="en-CA"/>
    </w:rPr>
  </w:style>
  <w:style w:type="paragraph" w:styleId="Heading1">
    <w:name w:val="heading 1"/>
    <w:basedOn w:val="Normal"/>
    <w:next w:val="Normal"/>
    <w:link w:val="Heading1Char"/>
    <w:uiPriority w:val="9"/>
    <w:qFormat/>
    <w:rsid w:val="00DB5442"/>
    <w:pPr>
      <w:keepNext/>
      <w:numPr>
        <w:numId w:val="30"/>
      </w:numPr>
      <w:spacing w:before="0" w:after="0"/>
      <w:jc w:val="center"/>
      <w:outlineLvl w:val="0"/>
    </w:pPr>
    <w:rPr>
      <w:rFonts w:asciiTheme="majorHAnsi" w:eastAsia="Times New Roman" w:hAnsiTheme="majorHAnsi" w:cstheme="majorBidi"/>
      <w:b/>
      <w:color w:val="C00000"/>
      <w:kern w:val="32"/>
      <w:sz w:val="96"/>
      <w:szCs w:val="20"/>
    </w:rPr>
  </w:style>
  <w:style w:type="paragraph" w:styleId="Heading2">
    <w:name w:val="heading 2"/>
    <w:basedOn w:val="Normal"/>
    <w:next w:val="Normal"/>
    <w:link w:val="Heading2Char"/>
    <w:uiPriority w:val="9"/>
    <w:qFormat/>
    <w:rsid w:val="0021667F"/>
    <w:pPr>
      <w:keepNext/>
      <w:numPr>
        <w:ilvl w:val="1"/>
        <w:numId w:val="30"/>
      </w:numPr>
      <w:spacing w:before="240" w:after="60"/>
      <w:outlineLvl w:val="1"/>
    </w:pPr>
    <w:rPr>
      <w:rFonts w:ascii="Arial" w:eastAsia="Times New Roman" w:hAnsi="Arial" w:cstheme="majorBidi"/>
      <w:b/>
      <w:color w:val="C00000"/>
      <w:sz w:val="32"/>
      <w:szCs w:val="20"/>
    </w:rPr>
  </w:style>
  <w:style w:type="paragraph" w:styleId="Heading3">
    <w:name w:val="heading 3"/>
    <w:basedOn w:val="Normal"/>
    <w:next w:val="Normal"/>
    <w:link w:val="Heading3Char"/>
    <w:uiPriority w:val="9"/>
    <w:qFormat/>
    <w:rsid w:val="0021667F"/>
    <w:pPr>
      <w:keepNext/>
      <w:numPr>
        <w:ilvl w:val="2"/>
        <w:numId w:val="30"/>
      </w:numPr>
      <w:spacing w:before="240" w:after="60"/>
      <w:outlineLvl w:val="2"/>
    </w:pPr>
    <w:rPr>
      <w:rFonts w:ascii="Arial" w:eastAsia="Times New Roman" w:hAnsi="Arial" w:cstheme="majorBidi"/>
      <w:b/>
      <w:color w:val="5393B8"/>
      <w:sz w:val="28"/>
      <w:szCs w:val="20"/>
    </w:rPr>
  </w:style>
  <w:style w:type="paragraph" w:styleId="Heading4">
    <w:name w:val="heading 4"/>
    <w:basedOn w:val="Normal"/>
    <w:next w:val="Normal"/>
    <w:link w:val="Heading4Char"/>
    <w:rsid w:val="0021667F"/>
    <w:pPr>
      <w:keepNext/>
      <w:numPr>
        <w:ilvl w:val="3"/>
        <w:numId w:val="30"/>
      </w:numPr>
      <w:spacing w:before="240" w:after="60"/>
      <w:outlineLvl w:val="3"/>
    </w:pPr>
    <w:rPr>
      <w:rFonts w:eastAsia="Times New Roman" w:cstheme="majorBidi"/>
      <w:b/>
      <w:sz w:val="28"/>
      <w:szCs w:val="20"/>
    </w:rPr>
  </w:style>
  <w:style w:type="paragraph" w:styleId="Heading5">
    <w:name w:val="heading 5"/>
    <w:basedOn w:val="Normal"/>
    <w:next w:val="Normal"/>
    <w:link w:val="Heading5Char"/>
    <w:rsid w:val="00A34AA8"/>
    <w:pPr>
      <w:numPr>
        <w:ilvl w:val="4"/>
        <w:numId w:val="30"/>
      </w:numPr>
      <w:spacing w:after="60"/>
      <w:outlineLvl w:val="4"/>
    </w:pPr>
    <w:rPr>
      <w:rFonts w:ascii="Times" w:eastAsia="Times New Roman" w:hAnsi="Times" w:cstheme="majorBidi"/>
      <w:b/>
      <w:i/>
      <w:sz w:val="26"/>
      <w:szCs w:val="20"/>
    </w:rPr>
  </w:style>
  <w:style w:type="paragraph" w:styleId="Heading6">
    <w:name w:val="heading 6"/>
    <w:basedOn w:val="Normal"/>
    <w:next w:val="Normal"/>
    <w:link w:val="Heading6Char"/>
    <w:rsid w:val="00A34AA8"/>
    <w:pPr>
      <w:numPr>
        <w:ilvl w:val="5"/>
        <w:numId w:val="30"/>
      </w:numPr>
      <w:spacing w:after="60"/>
      <w:outlineLvl w:val="5"/>
    </w:pPr>
    <w:rPr>
      <w:rFonts w:ascii="Times" w:eastAsia="Times New Roman" w:hAnsi="Times" w:cstheme="majorBidi"/>
      <w:b/>
      <w:sz w:val="22"/>
      <w:szCs w:val="20"/>
    </w:rPr>
  </w:style>
  <w:style w:type="paragraph" w:styleId="Heading7">
    <w:name w:val="heading 7"/>
    <w:next w:val="Normal"/>
    <w:link w:val="Heading7Char"/>
    <w:qFormat/>
    <w:rsid w:val="00671ED7"/>
    <w:pPr>
      <w:numPr>
        <w:ilvl w:val="6"/>
        <w:numId w:val="30"/>
      </w:numPr>
      <w:spacing w:after="60"/>
      <w:outlineLvl w:val="6"/>
    </w:pPr>
    <w:rPr>
      <w:rFonts w:asciiTheme="majorHAnsi" w:eastAsia="Times New Roman" w:hAnsiTheme="majorHAnsi" w:cstheme="majorBidi"/>
      <w:b/>
      <w:color w:val="C00000"/>
      <w:kern w:val="32"/>
      <w:sz w:val="96"/>
      <w:szCs w:val="20"/>
      <w:lang w:val="en-CA"/>
    </w:rPr>
  </w:style>
  <w:style w:type="paragraph" w:styleId="Heading8">
    <w:name w:val="heading 8"/>
    <w:basedOn w:val="Normal"/>
    <w:next w:val="Normal"/>
    <w:link w:val="Heading8Char"/>
    <w:rsid w:val="00A34AA8"/>
    <w:pPr>
      <w:numPr>
        <w:ilvl w:val="7"/>
        <w:numId w:val="30"/>
      </w:numPr>
      <w:spacing w:after="60"/>
      <w:outlineLvl w:val="7"/>
    </w:pPr>
    <w:rPr>
      <w:rFonts w:ascii="Times" w:eastAsia="Times New Roman" w:hAnsi="Times" w:cstheme="majorBidi"/>
      <w:i/>
      <w:szCs w:val="20"/>
    </w:rPr>
  </w:style>
  <w:style w:type="paragraph" w:styleId="Heading9">
    <w:name w:val="heading 9"/>
    <w:basedOn w:val="Normal"/>
    <w:next w:val="Normal"/>
    <w:link w:val="Heading9Char"/>
    <w:rsid w:val="00A34AA8"/>
    <w:pPr>
      <w:numPr>
        <w:ilvl w:val="8"/>
        <w:numId w:val="30"/>
      </w:numPr>
      <w:spacing w:after="60"/>
      <w:outlineLvl w:val="8"/>
    </w:pPr>
    <w:rPr>
      <w:rFonts w:ascii="Helvetica" w:eastAsia="Times New Roman" w:hAnsi="Helvetica" w:cstheme="majorBid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442"/>
    <w:rPr>
      <w:rFonts w:asciiTheme="majorHAnsi" w:eastAsia="Times New Roman" w:hAnsiTheme="majorHAnsi" w:cstheme="majorBidi"/>
      <w:b/>
      <w:color w:val="C00000"/>
      <w:kern w:val="32"/>
      <w:sz w:val="96"/>
      <w:szCs w:val="20"/>
      <w:lang w:val="en-CA"/>
    </w:rPr>
  </w:style>
  <w:style w:type="character" w:customStyle="1" w:styleId="Heading2Char">
    <w:name w:val="Heading 2 Char"/>
    <w:basedOn w:val="DefaultParagraphFont"/>
    <w:link w:val="Heading2"/>
    <w:uiPriority w:val="9"/>
    <w:rsid w:val="00E73BED"/>
    <w:rPr>
      <w:rFonts w:ascii="Arial" w:eastAsia="Times New Roman" w:hAnsi="Arial" w:cstheme="majorBidi"/>
      <w:b/>
      <w:color w:val="C00000"/>
      <w:sz w:val="32"/>
      <w:szCs w:val="20"/>
      <w:lang w:val="en-CA"/>
    </w:rPr>
  </w:style>
  <w:style w:type="character" w:customStyle="1" w:styleId="Heading3Char">
    <w:name w:val="Heading 3 Char"/>
    <w:basedOn w:val="DefaultParagraphFont"/>
    <w:link w:val="Heading3"/>
    <w:uiPriority w:val="9"/>
    <w:rsid w:val="00D56441"/>
    <w:rPr>
      <w:rFonts w:ascii="Arial" w:eastAsia="Times New Roman" w:hAnsi="Arial" w:cstheme="majorBidi"/>
      <w:b/>
      <w:color w:val="5393B8"/>
      <w:sz w:val="28"/>
      <w:szCs w:val="20"/>
      <w:lang w:val="en-CA"/>
    </w:rPr>
  </w:style>
  <w:style w:type="character" w:customStyle="1" w:styleId="Heading4Char">
    <w:name w:val="Heading 4 Char"/>
    <w:basedOn w:val="DefaultParagraphFont"/>
    <w:link w:val="Heading4"/>
    <w:rsid w:val="007E262A"/>
    <w:rPr>
      <w:rFonts w:ascii="Calibri" w:eastAsia="Times New Roman" w:hAnsi="Calibri" w:cstheme="majorBidi"/>
      <w:b/>
      <w:sz w:val="28"/>
      <w:szCs w:val="20"/>
      <w:lang w:val="en-CA"/>
    </w:rPr>
  </w:style>
  <w:style w:type="character" w:customStyle="1" w:styleId="Heading5Char">
    <w:name w:val="Heading 5 Char"/>
    <w:basedOn w:val="DefaultParagraphFont"/>
    <w:link w:val="Heading5"/>
    <w:rsid w:val="00A34AA8"/>
    <w:rPr>
      <w:rFonts w:ascii="Times" w:eastAsia="Times New Roman" w:hAnsi="Times" w:cstheme="majorBidi"/>
      <w:b/>
      <w:i/>
      <w:sz w:val="26"/>
      <w:szCs w:val="20"/>
      <w:lang w:val="en-CA"/>
    </w:rPr>
  </w:style>
  <w:style w:type="character" w:customStyle="1" w:styleId="Heading6Char">
    <w:name w:val="Heading 6 Char"/>
    <w:basedOn w:val="DefaultParagraphFont"/>
    <w:link w:val="Heading6"/>
    <w:rsid w:val="00A34AA8"/>
    <w:rPr>
      <w:rFonts w:ascii="Times" w:eastAsia="Times New Roman" w:hAnsi="Times" w:cstheme="majorBidi"/>
      <w:b/>
      <w:szCs w:val="20"/>
      <w:lang w:val="en-CA"/>
    </w:rPr>
  </w:style>
  <w:style w:type="character" w:customStyle="1" w:styleId="Heading7Char">
    <w:name w:val="Heading 7 Char"/>
    <w:basedOn w:val="DefaultParagraphFont"/>
    <w:link w:val="Heading7"/>
    <w:rsid w:val="00671ED7"/>
    <w:rPr>
      <w:rFonts w:asciiTheme="majorHAnsi" w:eastAsia="Times New Roman" w:hAnsiTheme="majorHAnsi" w:cstheme="majorBidi"/>
      <w:b/>
      <w:color w:val="C00000"/>
      <w:kern w:val="32"/>
      <w:sz w:val="96"/>
      <w:szCs w:val="20"/>
      <w:lang w:val="en-CA"/>
    </w:rPr>
  </w:style>
  <w:style w:type="character" w:customStyle="1" w:styleId="Heading8Char">
    <w:name w:val="Heading 8 Char"/>
    <w:basedOn w:val="DefaultParagraphFont"/>
    <w:link w:val="Heading8"/>
    <w:rsid w:val="00A34AA8"/>
    <w:rPr>
      <w:rFonts w:ascii="Times" w:eastAsia="Times New Roman" w:hAnsi="Times" w:cstheme="majorBidi"/>
      <w:i/>
      <w:sz w:val="24"/>
      <w:szCs w:val="20"/>
      <w:lang w:val="en-CA"/>
    </w:rPr>
  </w:style>
  <w:style w:type="character" w:customStyle="1" w:styleId="Heading9Char">
    <w:name w:val="Heading 9 Char"/>
    <w:basedOn w:val="DefaultParagraphFont"/>
    <w:link w:val="Heading9"/>
    <w:rsid w:val="00A34AA8"/>
    <w:rPr>
      <w:rFonts w:ascii="Helvetica" w:eastAsia="Times New Roman" w:hAnsi="Helvetica" w:cstheme="majorBidi"/>
      <w:szCs w:val="20"/>
      <w:lang w:val="en-CA"/>
    </w:rPr>
  </w:style>
  <w:style w:type="paragraph" w:styleId="BalloonText">
    <w:name w:val="Balloon Text"/>
    <w:basedOn w:val="Normal"/>
    <w:link w:val="BalloonTextChar"/>
    <w:uiPriority w:val="99"/>
    <w:semiHidden/>
    <w:rsid w:val="00A1562A"/>
    <w:rPr>
      <w:rFonts w:ascii="Tahoma" w:hAnsi="Tahoma" w:cs="Tahoma"/>
      <w:sz w:val="16"/>
      <w:szCs w:val="16"/>
    </w:rPr>
  </w:style>
  <w:style w:type="character" w:customStyle="1" w:styleId="BalloonTextChar">
    <w:name w:val="Balloon Text Char"/>
    <w:basedOn w:val="DefaultParagraphFont"/>
    <w:link w:val="BalloonText"/>
    <w:uiPriority w:val="99"/>
    <w:semiHidden/>
    <w:rsid w:val="00A1562A"/>
    <w:rPr>
      <w:rFonts w:ascii="Tahoma" w:eastAsia="Times New Roman" w:hAnsi="Tahoma" w:cs="Tahoma"/>
      <w:sz w:val="16"/>
      <w:szCs w:val="16"/>
    </w:rPr>
  </w:style>
  <w:style w:type="paragraph" w:styleId="BodyText">
    <w:name w:val="Body Text"/>
    <w:basedOn w:val="Normal"/>
    <w:link w:val="BodyTextChar"/>
    <w:rsid w:val="00A1562A"/>
  </w:style>
  <w:style w:type="character" w:customStyle="1" w:styleId="BodyTextChar">
    <w:name w:val="Body Text Char"/>
    <w:basedOn w:val="DefaultParagraphFont"/>
    <w:link w:val="BodyText"/>
    <w:rsid w:val="00A1562A"/>
    <w:rPr>
      <w:rFonts w:ascii="Times New Roman" w:eastAsia="Times New Roman" w:hAnsi="Times New Roman" w:cs="Times New Roman"/>
      <w:sz w:val="24"/>
      <w:szCs w:val="20"/>
    </w:rPr>
  </w:style>
  <w:style w:type="paragraph" w:styleId="BodyText2">
    <w:name w:val="Body Text 2"/>
    <w:basedOn w:val="Normal"/>
    <w:link w:val="BodyText2Char"/>
    <w:rsid w:val="00A1562A"/>
    <w:rPr>
      <w:rFonts w:ascii="Times" w:hAnsi="Times"/>
      <w:color w:val="0000FF"/>
    </w:rPr>
  </w:style>
  <w:style w:type="character" w:customStyle="1" w:styleId="BodyText2Char">
    <w:name w:val="Body Text 2 Char"/>
    <w:basedOn w:val="DefaultParagraphFont"/>
    <w:link w:val="BodyText2"/>
    <w:rsid w:val="00A1562A"/>
    <w:rPr>
      <w:rFonts w:ascii="Times" w:eastAsia="Times New Roman" w:hAnsi="Times" w:cs="Times New Roman"/>
      <w:color w:val="0000FF"/>
      <w:sz w:val="24"/>
      <w:szCs w:val="20"/>
    </w:rPr>
  </w:style>
  <w:style w:type="paragraph" w:styleId="BodyText3">
    <w:name w:val="Body Text 3"/>
    <w:basedOn w:val="Normal"/>
    <w:link w:val="BodyText3Char"/>
    <w:rsid w:val="00A1562A"/>
    <w:rPr>
      <w:rFonts w:ascii="Times" w:hAnsi="Times"/>
      <w:i/>
      <w:color w:val="0000FF"/>
    </w:rPr>
  </w:style>
  <w:style w:type="character" w:customStyle="1" w:styleId="BodyText3Char">
    <w:name w:val="Body Text 3 Char"/>
    <w:basedOn w:val="DefaultParagraphFont"/>
    <w:link w:val="BodyText3"/>
    <w:rsid w:val="00A1562A"/>
    <w:rPr>
      <w:rFonts w:ascii="Times" w:eastAsia="Times New Roman" w:hAnsi="Times" w:cs="Times New Roman"/>
      <w:i/>
      <w:color w:val="0000FF"/>
      <w:sz w:val="24"/>
      <w:szCs w:val="20"/>
    </w:rPr>
  </w:style>
  <w:style w:type="paragraph" w:styleId="BodyTextIndent2">
    <w:name w:val="Body Text Indent 2"/>
    <w:basedOn w:val="Normal"/>
    <w:link w:val="BodyTextIndent2Char"/>
    <w:rsid w:val="00A1562A"/>
    <w:pPr>
      <w:ind w:left="720"/>
    </w:pPr>
    <w:rPr>
      <w:rFonts w:ascii="Times" w:hAnsi="Times"/>
    </w:rPr>
  </w:style>
  <w:style w:type="character" w:customStyle="1" w:styleId="BodyTextIndent2Char">
    <w:name w:val="Body Text Indent 2 Char"/>
    <w:basedOn w:val="DefaultParagraphFont"/>
    <w:link w:val="BodyTextIndent2"/>
    <w:rsid w:val="00A1562A"/>
    <w:rPr>
      <w:rFonts w:ascii="Times" w:eastAsia="Times New Roman" w:hAnsi="Times" w:cs="Times New Roman"/>
      <w:sz w:val="24"/>
      <w:szCs w:val="20"/>
    </w:rPr>
  </w:style>
  <w:style w:type="paragraph" w:styleId="BodyTextIndent3">
    <w:name w:val="Body Text Indent 3"/>
    <w:basedOn w:val="Normal"/>
    <w:link w:val="BodyTextIndent3Char"/>
    <w:rsid w:val="00A1562A"/>
    <w:pPr>
      <w:ind w:left="540"/>
    </w:pPr>
    <w:rPr>
      <w:rFonts w:ascii="Times" w:hAnsi="Times"/>
    </w:rPr>
  </w:style>
  <w:style w:type="character" w:customStyle="1" w:styleId="BodyTextIndent3Char">
    <w:name w:val="Body Text Indent 3 Char"/>
    <w:basedOn w:val="DefaultParagraphFont"/>
    <w:link w:val="BodyTextIndent3"/>
    <w:rsid w:val="00A1562A"/>
    <w:rPr>
      <w:rFonts w:ascii="Times" w:eastAsia="Times New Roman" w:hAnsi="Times" w:cs="Times New Roman"/>
      <w:sz w:val="24"/>
      <w:szCs w:val="20"/>
    </w:rPr>
  </w:style>
  <w:style w:type="paragraph" w:styleId="Footer">
    <w:name w:val="footer"/>
    <w:basedOn w:val="Normal"/>
    <w:link w:val="FooterChar"/>
    <w:uiPriority w:val="99"/>
    <w:rsid w:val="00A1562A"/>
    <w:pPr>
      <w:tabs>
        <w:tab w:val="center" w:pos="4320"/>
        <w:tab w:val="right" w:pos="8640"/>
      </w:tabs>
    </w:pPr>
    <w:rPr>
      <w:rFonts w:ascii="Times" w:hAnsi="Times"/>
    </w:rPr>
  </w:style>
  <w:style w:type="character" w:customStyle="1" w:styleId="FooterChar">
    <w:name w:val="Footer Char"/>
    <w:basedOn w:val="DefaultParagraphFont"/>
    <w:link w:val="Footer"/>
    <w:uiPriority w:val="99"/>
    <w:rsid w:val="00A1562A"/>
    <w:rPr>
      <w:rFonts w:ascii="Times" w:eastAsia="Times New Roman" w:hAnsi="Times" w:cs="Times New Roman"/>
      <w:sz w:val="24"/>
      <w:szCs w:val="20"/>
    </w:rPr>
  </w:style>
  <w:style w:type="paragraph" w:styleId="Header">
    <w:name w:val="header"/>
    <w:basedOn w:val="Normal"/>
    <w:link w:val="HeaderChar"/>
    <w:uiPriority w:val="99"/>
    <w:rsid w:val="00A1562A"/>
    <w:pPr>
      <w:tabs>
        <w:tab w:val="center" w:pos="4320"/>
        <w:tab w:val="right" w:pos="8640"/>
      </w:tabs>
    </w:pPr>
    <w:rPr>
      <w:rFonts w:ascii="Times" w:hAnsi="Times"/>
    </w:rPr>
  </w:style>
  <w:style w:type="character" w:customStyle="1" w:styleId="HeaderChar">
    <w:name w:val="Header Char"/>
    <w:basedOn w:val="DefaultParagraphFont"/>
    <w:link w:val="Header"/>
    <w:uiPriority w:val="99"/>
    <w:rsid w:val="00A1562A"/>
    <w:rPr>
      <w:rFonts w:ascii="Times" w:eastAsia="Times New Roman" w:hAnsi="Times" w:cs="Times New Roman"/>
      <w:sz w:val="24"/>
      <w:szCs w:val="20"/>
    </w:rPr>
  </w:style>
  <w:style w:type="character" w:styleId="Hyperlink">
    <w:name w:val="Hyperlink"/>
    <w:uiPriority w:val="99"/>
    <w:rsid w:val="00A1562A"/>
    <w:rPr>
      <w:rFonts w:cs="Times New Roman"/>
      <w:color w:val="0000FF"/>
      <w:u w:val="single"/>
    </w:rPr>
  </w:style>
  <w:style w:type="character" w:styleId="PageNumber">
    <w:name w:val="page number"/>
    <w:rsid w:val="00A1562A"/>
    <w:rPr>
      <w:rFonts w:cs="Times New Roman"/>
    </w:rPr>
  </w:style>
  <w:style w:type="paragraph" w:customStyle="1" w:styleId="Style2">
    <w:name w:val="Style2"/>
    <w:basedOn w:val="Normal"/>
    <w:rsid w:val="00A1562A"/>
    <w:pPr>
      <w:ind w:left="547"/>
    </w:pPr>
    <w:rPr>
      <w:rFonts w:ascii="Helvetica" w:hAnsi="Helvetica"/>
      <w:b/>
      <w:i/>
    </w:rPr>
  </w:style>
  <w:style w:type="table" w:styleId="TableGrid">
    <w:name w:val="Table Grid"/>
    <w:basedOn w:val="TableNormal"/>
    <w:uiPriority w:val="39"/>
    <w:rsid w:val="00A1562A"/>
    <w:pPr>
      <w:spacing w:after="0" w:line="240" w:lineRule="auto"/>
    </w:pPr>
    <w:rPr>
      <w:rFonts w:ascii="Times" w:hAnsi="Times" w:cs="Times New Roman"/>
      <w:lang w:val="en-CA"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0119"/>
    <w:pPr>
      <w:tabs>
        <w:tab w:val="left" w:pos="567"/>
        <w:tab w:val="right" w:leader="dot" w:pos="9072"/>
      </w:tabs>
      <w:spacing w:before="60" w:after="60"/>
    </w:pPr>
    <w:rPr>
      <w:rFonts w:asciiTheme="minorHAnsi" w:hAnsiTheme="minorHAnsi" w:cstheme="minorHAnsi"/>
      <w:bCs/>
      <w:szCs w:val="20"/>
    </w:rPr>
  </w:style>
  <w:style w:type="paragraph" w:styleId="TOC2">
    <w:name w:val="toc 2"/>
    <w:basedOn w:val="Normal"/>
    <w:next w:val="Normal"/>
    <w:autoRedefine/>
    <w:uiPriority w:val="39"/>
    <w:rsid w:val="00E001B0"/>
    <w:pPr>
      <w:tabs>
        <w:tab w:val="left" w:pos="1134"/>
        <w:tab w:val="right" w:leader="dot" w:pos="9072"/>
      </w:tabs>
      <w:spacing w:before="60" w:after="60"/>
      <w:ind w:left="1276" w:hanging="709"/>
    </w:pPr>
    <w:rPr>
      <w:rFonts w:asciiTheme="minorHAnsi" w:hAnsiTheme="minorHAnsi" w:cstheme="minorHAnsi"/>
      <w:iCs/>
      <w:szCs w:val="20"/>
    </w:rPr>
  </w:style>
  <w:style w:type="paragraph" w:styleId="TOC3">
    <w:name w:val="toc 3"/>
    <w:basedOn w:val="Normal"/>
    <w:next w:val="Normal"/>
    <w:autoRedefine/>
    <w:uiPriority w:val="39"/>
    <w:rsid w:val="00182650"/>
    <w:pPr>
      <w:tabs>
        <w:tab w:val="left" w:pos="1985"/>
        <w:tab w:val="right" w:leader="dot" w:pos="9072"/>
      </w:tabs>
      <w:spacing w:before="60" w:after="60"/>
      <w:ind w:left="1843" w:hanging="709"/>
    </w:pPr>
    <w:rPr>
      <w:rFonts w:asciiTheme="minorHAnsi" w:hAnsiTheme="minorHAnsi" w:cstheme="minorHAnsi"/>
      <w:szCs w:val="20"/>
    </w:rPr>
  </w:style>
  <w:style w:type="paragraph" w:styleId="NoSpacing">
    <w:name w:val="No Spacing"/>
    <w:link w:val="NoSpacingChar"/>
    <w:uiPriority w:val="1"/>
    <w:qFormat/>
    <w:rsid w:val="00A423CB"/>
    <w:pPr>
      <w:spacing w:after="0" w:line="240" w:lineRule="auto"/>
    </w:pPr>
    <w:rPr>
      <w:rFonts w:ascii="Calibri" w:hAnsi="Calibri"/>
      <w:sz w:val="20"/>
      <w:szCs w:val="24"/>
    </w:rPr>
  </w:style>
  <w:style w:type="character" w:customStyle="1" w:styleId="NoSpacingChar">
    <w:name w:val="No Spacing Char"/>
    <w:basedOn w:val="DefaultParagraphFont"/>
    <w:link w:val="NoSpacing"/>
    <w:uiPriority w:val="1"/>
    <w:rsid w:val="00A423CB"/>
    <w:rPr>
      <w:rFonts w:ascii="Calibri" w:hAnsi="Calibri"/>
      <w:sz w:val="20"/>
      <w:szCs w:val="24"/>
    </w:rPr>
  </w:style>
  <w:style w:type="paragraph" w:styleId="TOCHeading">
    <w:name w:val="TOC Heading"/>
    <w:basedOn w:val="Heading1"/>
    <w:next w:val="Normal"/>
    <w:uiPriority w:val="39"/>
    <w:unhideWhenUsed/>
    <w:rsid w:val="00694581"/>
    <w:pPr>
      <w:keepLines/>
      <w:numPr>
        <w:numId w:val="0"/>
      </w:numPr>
    </w:pPr>
    <w:rPr>
      <w:rFonts w:eastAsiaTheme="majorEastAsia"/>
      <w:kern w:val="0"/>
      <w:sz w:val="36"/>
      <w:szCs w:val="32"/>
    </w:rPr>
  </w:style>
  <w:style w:type="paragraph" w:styleId="Caption">
    <w:name w:val="caption"/>
    <w:basedOn w:val="Normal"/>
    <w:next w:val="Normal"/>
    <w:uiPriority w:val="35"/>
    <w:unhideWhenUsed/>
    <w:qFormat/>
    <w:rsid w:val="00D56441"/>
    <w:pPr>
      <w:spacing w:after="200"/>
    </w:pPr>
    <w:rPr>
      <w:b/>
      <w:iCs/>
      <w:color w:val="5393B8"/>
      <w:szCs w:val="18"/>
    </w:rPr>
  </w:style>
  <w:style w:type="paragraph" w:styleId="Title">
    <w:name w:val="Title"/>
    <w:basedOn w:val="Normal"/>
    <w:next w:val="Normal"/>
    <w:link w:val="TitleChar"/>
    <w:uiPriority w:val="10"/>
    <w:rsid w:val="00DF13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F13F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F13F0"/>
    <w:rPr>
      <w:rFonts w:eastAsiaTheme="minorEastAsia"/>
      <w:color w:val="5A5A5A" w:themeColor="text1" w:themeTint="A5"/>
      <w:spacing w:val="15"/>
    </w:rPr>
  </w:style>
  <w:style w:type="character" w:styleId="Strong">
    <w:name w:val="Strong"/>
    <w:basedOn w:val="DefaultParagraphFont"/>
    <w:uiPriority w:val="22"/>
    <w:rsid w:val="00DF13F0"/>
    <w:rPr>
      <w:b/>
      <w:bCs/>
    </w:rPr>
  </w:style>
  <w:style w:type="character" w:styleId="Emphasis">
    <w:name w:val="Emphasis"/>
    <w:basedOn w:val="DefaultParagraphFont"/>
    <w:uiPriority w:val="20"/>
    <w:qFormat/>
    <w:rsid w:val="00DF13F0"/>
    <w:rPr>
      <w:i/>
      <w:iCs/>
    </w:rPr>
  </w:style>
  <w:style w:type="paragraph" w:styleId="Quote">
    <w:name w:val="Quote"/>
    <w:basedOn w:val="Normal"/>
    <w:next w:val="Normal"/>
    <w:link w:val="QuoteChar"/>
    <w:uiPriority w:val="29"/>
    <w:rsid w:val="00DF13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13F0"/>
    <w:rPr>
      <w:rFonts w:ascii="Times New Roman" w:hAnsi="Times New Roman"/>
      <w:i/>
      <w:iCs/>
      <w:color w:val="404040" w:themeColor="text1" w:themeTint="BF"/>
      <w:sz w:val="24"/>
      <w:szCs w:val="24"/>
    </w:rPr>
  </w:style>
  <w:style w:type="paragraph" w:styleId="IntenseQuote">
    <w:name w:val="Intense Quote"/>
    <w:basedOn w:val="Normal"/>
    <w:next w:val="Normal"/>
    <w:link w:val="IntenseQuoteChar"/>
    <w:uiPriority w:val="30"/>
    <w:rsid w:val="00DF13F0"/>
    <w:pPr>
      <w:pBdr>
        <w:top w:val="single" w:sz="4" w:space="10" w:color="4472C4" w:themeColor="accent1"/>
        <w:bottom w:val="single" w:sz="4" w:space="10" w:color="4472C4" w:themeColor="accent1"/>
      </w:pBdr>
      <w:spacing w:before="360" w:after="360"/>
      <w:ind w:left="864" w:right="864"/>
      <w:jc w:val="center"/>
    </w:pPr>
    <w:rPr>
      <w:rFonts w:cstheme="majorBidi"/>
      <w:i/>
      <w:iCs/>
      <w:color w:val="4472C4" w:themeColor="accent1"/>
    </w:rPr>
  </w:style>
  <w:style w:type="character" w:customStyle="1" w:styleId="IntenseQuoteChar">
    <w:name w:val="Intense Quote Char"/>
    <w:basedOn w:val="DefaultParagraphFont"/>
    <w:link w:val="IntenseQuote"/>
    <w:uiPriority w:val="30"/>
    <w:rsid w:val="00DF13F0"/>
    <w:rPr>
      <w:rFonts w:ascii="Times New Roman" w:hAnsi="Times New Roman" w:cstheme="majorBidi"/>
      <w:i/>
      <w:iCs/>
      <w:color w:val="4472C4" w:themeColor="accent1"/>
      <w:sz w:val="24"/>
      <w:szCs w:val="24"/>
    </w:rPr>
  </w:style>
  <w:style w:type="character" w:styleId="SubtleEmphasis">
    <w:name w:val="Subtle Emphasis"/>
    <w:basedOn w:val="DefaultParagraphFont"/>
    <w:uiPriority w:val="19"/>
    <w:rsid w:val="00DF13F0"/>
    <w:rPr>
      <w:i/>
      <w:iCs/>
      <w:color w:val="404040" w:themeColor="text1" w:themeTint="BF"/>
    </w:rPr>
  </w:style>
  <w:style w:type="character" w:styleId="IntenseEmphasis">
    <w:name w:val="Intense Emphasis"/>
    <w:basedOn w:val="DefaultParagraphFont"/>
    <w:uiPriority w:val="21"/>
    <w:rsid w:val="00DF13F0"/>
    <w:rPr>
      <w:i/>
      <w:iCs/>
      <w:color w:val="4472C4" w:themeColor="accent1"/>
    </w:rPr>
  </w:style>
  <w:style w:type="character" w:styleId="SubtleReference">
    <w:name w:val="Subtle Reference"/>
    <w:basedOn w:val="DefaultParagraphFont"/>
    <w:uiPriority w:val="31"/>
    <w:rsid w:val="00DF13F0"/>
    <w:rPr>
      <w:smallCaps/>
      <w:color w:val="5A5A5A" w:themeColor="text1" w:themeTint="A5"/>
    </w:rPr>
  </w:style>
  <w:style w:type="character" w:styleId="IntenseReference">
    <w:name w:val="Intense Reference"/>
    <w:basedOn w:val="DefaultParagraphFont"/>
    <w:uiPriority w:val="32"/>
    <w:rsid w:val="00DF13F0"/>
    <w:rPr>
      <w:b/>
      <w:bCs/>
      <w:smallCaps/>
      <w:color w:val="4472C4" w:themeColor="accent1"/>
      <w:spacing w:val="5"/>
    </w:rPr>
  </w:style>
  <w:style w:type="character" w:styleId="BookTitle">
    <w:name w:val="Book Title"/>
    <w:basedOn w:val="DefaultParagraphFont"/>
    <w:uiPriority w:val="33"/>
    <w:rsid w:val="00DF13F0"/>
    <w:rPr>
      <w:b/>
      <w:bCs/>
      <w:i/>
      <w:iCs/>
      <w:spacing w:val="5"/>
    </w:rPr>
  </w:style>
  <w:style w:type="paragraph" w:styleId="TOC4">
    <w:name w:val="toc 4"/>
    <w:basedOn w:val="Normal"/>
    <w:next w:val="Normal"/>
    <w:autoRedefine/>
    <w:uiPriority w:val="39"/>
    <w:unhideWhenUsed/>
    <w:rsid w:val="00301806"/>
    <w:pPr>
      <w:ind w:left="1440"/>
    </w:pPr>
    <w:rPr>
      <w:rFonts w:cstheme="minorHAnsi"/>
      <w:i/>
      <w:szCs w:val="20"/>
    </w:rPr>
  </w:style>
  <w:style w:type="paragraph" w:styleId="TOC5">
    <w:name w:val="toc 5"/>
    <w:basedOn w:val="Normal"/>
    <w:next w:val="Normal"/>
    <w:autoRedefine/>
    <w:uiPriority w:val="39"/>
    <w:unhideWhenUsed/>
    <w:rsid w:val="00DF13F0"/>
    <w:pPr>
      <w:ind w:left="880"/>
    </w:pPr>
    <w:rPr>
      <w:rFonts w:cstheme="minorHAnsi"/>
      <w:sz w:val="20"/>
      <w:szCs w:val="20"/>
    </w:rPr>
  </w:style>
  <w:style w:type="paragraph" w:styleId="TOC6">
    <w:name w:val="toc 6"/>
    <w:basedOn w:val="Normal"/>
    <w:next w:val="Normal"/>
    <w:autoRedefine/>
    <w:uiPriority w:val="39"/>
    <w:unhideWhenUsed/>
    <w:rsid w:val="00DF13F0"/>
    <w:pPr>
      <w:ind w:left="1100"/>
    </w:pPr>
    <w:rPr>
      <w:rFonts w:cstheme="minorHAnsi"/>
      <w:sz w:val="20"/>
      <w:szCs w:val="20"/>
    </w:rPr>
  </w:style>
  <w:style w:type="paragraph" w:styleId="TOC7">
    <w:name w:val="toc 7"/>
    <w:basedOn w:val="Normal"/>
    <w:next w:val="Normal"/>
    <w:autoRedefine/>
    <w:uiPriority w:val="39"/>
    <w:unhideWhenUsed/>
    <w:rsid w:val="00DF13F0"/>
    <w:pPr>
      <w:ind w:left="1320"/>
    </w:pPr>
    <w:rPr>
      <w:rFonts w:cstheme="minorHAnsi"/>
      <w:sz w:val="20"/>
      <w:szCs w:val="20"/>
    </w:rPr>
  </w:style>
  <w:style w:type="paragraph" w:styleId="TOC8">
    <w:name w:val="toc 8"/>
    <w:basedOn w:val="Normal"/>
    <w:next w:val="Normal"/>
    <w:autoRedefine/>
    <w:uiPriority w:val="39"/>
    <w:unhideWhenUsed/>
    <w:rsid w:val="00DF13F0"/>
    <w:pPr>
      <w:ind w:left="1540"/>
    </w:pPr>
    <w:rPr>
      <w:rFonts w:cstheme="minorHAnsi"/>
      <w:sz w:val="20"/>
      <w:szCs w:val="20"/>
    </w:rPr>
  </w:style>
  <w:style w:type="paragraph" w:styleId="TOC9">
    <w:name w:val="toc 9"/>
    <w:basedOn w:val="Normal"/>
    <w:next w:val="Normal"/>
    <w:autoRedefine/>
    <w:uiPriority w:val="39"/>
    <w:unhideWhenUsed/>
    <w:rsid w:val="00DF13F0"/>
    <w:pPr>
      <w:ind w:left="1760"/>
    </w:pPr>
    <w:rPr>
      <w:rFonts w:cstheme="minorHAnsi"/>
      <w:sz w:val="20"/>
      <w:szCs w:val="20"/>
    </w:rPr>
  </w:style>
  <w:style w:type="table" w:styleId="ListTable1Light">
    <w:name w:val="List Table 1 Light"/>
    <w:basedOn w:val="TableNormal"/>
    <w:uiPriority w:val="46"/>
    <w:rsid w:val="00B164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FF09B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902BE"/>
    <w:pPr>
      <w:ind w:left="720"/>
      <w:contextualSpacing/>
    </w:pPr>
  </w:style>
  <w:style w:type="table" w:styleId="PlainTable2">
    <w:name w:val="Plain Table 2"/>
    <w:basedOn w:val="TableNormal"/>
    <w:uiPriority w:val="42"/>
    <w:rsid w:val="00D278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rsid w:val="00142D73"/>
    <w:pPr>
      <w:spacing w:after="120"/>
    </w:pPr>
    <w:rPr>
      <w:rFonts w:asciiTheme="minorHAnsi" w:hAnsiTheme="minorHAnsi"/>
    </w:rPr>
  </w:style>
  <w:style w:type="character" w:styleId="CommentReference">
    <w:name w:val="annotation reference"/>
    <w:basedOn w:val="DefaultParagraphFont"/>
    <w:uiPriority w:val="99"/>
    <w:semiHidden/>
    <w:unhideWhenUsed/>
    <w:rsid w:val="00E66313"/>
    <w:rPr>
      <w:sz w:val="16"/>
      <w:szCs w:val="16"/>
    </w:rPr>
  </w:style>
  <w:style w:type="paragraph" w:styleId="CommentText">
    <w:name w:val="annotation text"/>
    <w:basedOn w:val="Normal"/>
    <w:link w:val="CommentTextChar"/>
    <w:uiPriority w:val="99"/>
    <w:unhideWhenUsed/>
    <w:rsid w:val="00E66313"/>
    <w:rPr>
      <w:sz w:val="20"/>
      <w:szCs w:val="20"/>
    </w:rPr>
  </w:style>
  <w:style w:type="character" w:customStyle="1" w:styleId="CommentTextChar">
    <w:name w:val="Comment Text Char"/>
    <w:basedOn w:val="DefaultParagraphFont"/>
    <w:link w:val="CommentText"/>
    <w:uiPriority w:val="99"/>
    <w:rsid w:val="00E66313"/>
    <w:rPr>
      <w:sz w:val="20"/>
      <w:szCs w:val="20"/>
      <w:lang w:val="en-CA"/>
    </w:rPr>
  </w:style>
  <w:style w:type="paragraph" w:styleId="CommentSubject">
    <w:name w:val="annotation subject"/>
    <w:basedOn w:val="CommentText"/>
    <w:next w:val="CommentText"/>
    <w:link w:val="CommentSubjectChar"/>
    <w:uiPriority w:val="99"/>
    <w:semiHidden/>
    <w:unhideWhenUsed/>
    <w:rsid w:val="00E66313"/>
    <w:rPr>
      <w:b/>
      <w:bCs/>
    </w:rPr>
  </w:style>
  <w:style w:type="character" w:customStyle="1" w:styleId="CommentSubjectChar">
    <w:name w:val="Comment Subject Char"/>
    <w:basedOn w:val="CommentTextChar"/>
    <w:link w:val="CommentSubject"/>
    <w:uiPriority w:val="99"/>
    <w:semiHidden/>
    <w:rsid w:val="00E66313"/>
    <w:rPr>
      <w:b/>
      <w:bCs/>
      <w:sz w:val="20"/>
      <w:szCs w:val="20"/>
      <w:lang w:val="en-CA"/>
    </w:rPr>
  </w:style>
  <w:style w:type="character" w:styleId="PlaceholderText">
    <w:name w:val="Placeholder Text"/>
    <w:basedOn w:val="DefaultParagraphFont"/>
    <w:uiPriority w:val="99"/>
    <w:semiHidden/>
    <w:rsid w:val="00243C9A"/>
    <w:rPr>
      <w:color w:val="808080"/>
    </w:rPr>
  </w:style>
  <w:style w:type="table" w:customStyle="1" w:styleId="PlainTable31">
    <w:name w:val="Plain Table 31"/>
    <w:basedOn w:val="TableNormal"/>
    <w:uiPriority w:val="43"/>
    <w:rsid w:val="00243C9A"/>
    <w:pPr>
      <w:spacing w:after="0" w:line="240" w:lineRule="auto"/>
      <w:jc w:val="center"/>
    </w:pPr>
    <w:tblPr>
      <w:tblStyleRowBandSize w:val="1"/>
      <w:tblStyleColBandSize w:val="1"/>
    </w:tblPr>
    <w:tcPr>
      <w:vAlign w:val="center"/>
    </w:tcPr>
    <w:tblStylePr w:type="firstRow">
      <w:pPr>
        <w:jc w:val="center"/>
      </w:pPr>
      <w:rPr>
        <w:b/>
        <w:bCs/>
        <w:caps w:val="0"/>
      </w:rPr>
      <w:tblPr/>
      <w:tcPr>
        <w:tcBorders>
          <w:bottom w:val="single" w:sz="4" w:space="0" w:color="7F7F7F" w:themeColor="text1" w:themeTint="80"/>
        </w:tcBorders>
        <w:vAlign w:val="center"/>
      </w:tcPr>
    </w:tblStylePr>
    <w:tblStylePr w:type="lastRow">
      <w:rPr>
        <w:b/>
        <w:bCs/>
        <w:caps/>
      </w:rPr>
      <w:tblPr/>
      <w:tcPr>
        <w:tcBorders>
          <w:top w:val="nil"/>
        </w:tcBorders>
      </w:tcPr>
    </w:tblStylePr>
    <w:tblStylePr w:type="firstCol">
      <w:pPr>
        <w:jc w:val="left"/>
      </w:pPr>
      <w:rPr>
        <w:b w:val="0"/>
        <w:bCs/>
        <w:i w:val="0"/>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43C9A"/>
    <w:pPr>
      <w:spacing w:after="0" w:line="240" w:lineRule="auto"/>
      <w:jc w:val="center"/>
    </w:pPr>
    <w:tblPr>
      <w:tblStyleRowBandSize w:val="1"/>
      <w:tblStyleColBandSize w:val="1"/>
    </w:tblPr>
    <w:tcPr>
      <w:vAlign w:val="center"/>
    </w:tcPr>
    <w:tblStylePr w:type="firstRow">
      <w:rPr>
        <w:b w:val="0"/>
        <w:bCs/>
      </w:rPr>
    </w:tblStylePr>
    <w:tblStylePr w:type="lastRow">
      <w:rPr>
        <w:b w:val="0"/>
        <w:bCs/>
      </w:rPr>
    </w:tblStylePr>
    <w:tblStylePr w:type="firstCol">
      <w:pPr>
        <w:jc w:val="left"/>
      </w:pPr>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s">
    <w:name w:val="Questions"/>
    <w:basedOn w:val="Normal"/>
    <w:link w:val="QuestionsChar"/>
    <w:qFormat/>
    <w:rsid w:val="00243C9A"/>
    <w:pPr>
      <w:numPr>
        <w:numId w:val="3"/>
      </w:numPr>
      <w:spacing w:before="0" w:after="160" w:line="276" w:lineRule="auto"/>
      <w:ind w:left="0" w:firstLine="0"/>
    </w:pPr>
    <w:rPr>
      <w:b/>
      <w:szCs w:val="22"/>
    </w:rPr>
  </w:style>
  <w:style w:type="character" w:customStyle="1" w:styleId="QuestionsChar">
    <w:name w:val="Questions Char"/>
    <w:basedOn w:val="DefaultParagraphFont"/>
    <w:link w:val="Questions"/>
    <w:locked/>
    <w:rsid w:val="00243C9A"/>
    <w:rPr>
      <w:rFonts w:ascii="Calibri" w:hAnsi="Calibri"/>
      <w:b/>
      <w:sz w:val="24"/>
      <w:lang w:val="en-CA"/>
    </w:rPr>
  </w:style>
  <w:style w:type="paragraph" w:customStyle="1" w:styleId="Responses">
    <w:name w:val="Responses"/>
    <w:basedOn w:val="Questions"/>
    <w:qFormat/>
    <w:rsid w:val="00243C9A"/>
    <w:pPr>
      <w:numPr>
        <w:ilvl w:val="1"/>
      </w:numPr>
      <w:tabs>
        <w:tab w:val="num" w:pos="576"/>
      </w:tabs>
      <w:ind w:left="720" w:firstLine="0"/>
    </w:pPr>
    <w:rPr>
      <w:b w:val="0"/>
    </w:rPr>
  </w:style>
  <w:style w:type="table" w:styleId="PlainTable3">
    <w:name w:val="Plain Table 3"/>
    <w:basedOn w:val="TableNormal"/>
    <w:uiPriority w:val="43"/>
    <w:rsid w:val="00243C9A"/>
    <w:pPr>
      <w:spacing w:after="0" w:line="240" w:lineRule="auto"/>
      <w:jc w:val="center"/>
    </w:pPr>
    <w:tblPr>
      <w:tblStyleRowBandSize w:val="1"/>
      <w:tblStyleColBandSize w:val="1"/>
    </w:tblPr>
    <w:tcPr>
      <w:vAlign w:val="center"/>
    </w:tcPr>
    <w:tblStylePr w:type="firstRow">
      <w:pPr>
        <w:jc w:val="center"/>
      </w:pPr>
      <w:rPr>
        <w:b/>
        <w:bCs/>
        <w:caps w:val="0"/>
      </w:rPr>
      <w:tblPr/>
      <w:tcPr>
        <w:tcBorders>
          <w:bottom w:val="single" w:sz="4" w:space="0" w:color="7F7F7F" w:themeColor="text1" w:themeTint="80"/>
        </w:tcBorders>
        <w:vAlign w:val="center"/>
      </w:tcPr>
    </w:tblStylePr>
    <w:tblStylePr w:type="lastRow">
      <w:rPr>
        <w:b/>
        <w:bCs/>
        <w:caps/>
      </w:rPr>
      <w:tblPr/>
      <w:tcPr>
        <w:tcBorders>
          <w:top w:val="nil"/>
        </w:tcBorders>
      </w:tcPr>
    </w:tblStylePr>
    <w:tblStylePr w:type="firstCol">
      <w:pPr>
        <w:jc w:val="left"/>
      </w:pPr>
      <w:rPr>
        <w:b w:val="0"/>
        <w:bCs/>
        <w:i w:val="0"/>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43C9A"/>
    <w:pPr>
      <w:spacing w:after="0" w:line="240" w:lineRule="auto"/>
      <w:jc w:val="center"/>
    </w:pPr>
    <w:tblPr>
      <w:tblStyleRowBandSize w:val="1"/>
      <w:tblStyleColBandSize w:val="1"/>
    </w:tblPr>
    <w:tcPr>
      <w:vAlign w:val="center"/>
    </w:tcPr>
    <w:tblStylePr w:type="firstRow">
      <w:rPr>
        <w:b w:val="0"/>
        <w:bCs/>
      </w:rPr>
    </w:tblStylePr>
    <w:tblStylePr w:type="lastRow">
      <w:rPr>
        <w:b w:val="0"/>
        <w:bCs/>
      </w:rPr>
    </w:tblStylePr>
    <w:tblStylePr w:type="firstCol">
      <w:pPr>
        <w:jc w:val="left"/>
      </w:pPr>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870547462316834111gmail-msolistparagraph">
    <w:name w:val="m_870547462316834111gmail-msolistparagraph"/>
    <w:basedOn w:val="Normal"/>
    <w:rsid w:val="00243C9A"/>
    <w:pPr>
      <w:spacing w:before="100" w:beforeAutospacing="1" w:after="100" w:afterAutospacing="1"/>
    </w:pPr>
    <w:rPr>
      <w:rFonts w:ascii="Times New Roman" w:eastAsia="Times New Roman" w:hAnsi="Times New Roman" w:cs="Times New Roman"/>
      <w:lang w:eastAsia="en-CA"/>
    </w:rPr>
  </w:style>
  <w:style w:type="character" w:customStyle="1" w:styleId="m870547462316834111gmail-msocommentreference">
    <w:name w:val="m_870547462316834111gmail-msocommentreference"/>
    <w:basedOn w:val="DefaultParagraphFont"/>
    <w:rsid w:val="00243C9A"/>
  </w:style>
  <w:style w:type="paragraph" w:customStyle="1" w:styleId="gmail-questions">
    <w:name w:val="gmail-questions"/>
    <w:basedOn w:val="Normal"/>
    <w:rsid w:val="00243C9A"/>
    <w:pPr>
      <w:spacing w:before="100" w:beforeAutospacing="1" w:after="100" w:afterAutospacing="1"/>
    </w:pPr>
    <w:rPr>
      <w:rFonts w:cs="Calibri"/>
      <w:sz w:val="22"/>
      <w:szCs w:val="22"/>
      <w:lang w:eastAsia="en-CA"/>
    </w:rPr>
  </w:style>
  <w:style w:type="paragraph" w:customStyle="1" w:styleId="gmail-responses">
    <w:name w:val="gmail-responses"/>
    <w:basedOn w:val="Normal"/>
    <w:rsid w:val="00243C9A"/>
    <w:pPr>
      <w:spacing w:before="100" w:beforeAutospacing="1" w:after="100" w:afterAutospacing="1"/>
    </w:pPr>
    <w:rPr>
      <w:rFonts w:cs="Calibri"/>
      <w:sz w:val="22"/>
      <w:szCs w:val="22"/>
      <w:lang w:eastAsia="en-CA"/>
    </w:rPr>
  </w:style>
  <w:style w:type="paragraph" w:customStyle="1" w:styleId="Surveyheading">
    <w:name w:val="Survey heading"/>
    <w:basedOn w:val="Normal"/>
    <w:next w:val="Normal"/>
    <w:link w:val="SurveyheadingChar"/>
    <w:qFormat/>
    <w:rsid w:val="00781144"/>
    <w:pPr>
      <w:spacing w:before="360"/>
    </w:pPr>
    <w:rPr>
      <w:b/>
      <w:color w:val="2F5496" w:themeColor="accent1" w:themeShade="BF"/>
      <w:sz w:val="36"/>
    </w:rPr>
  </w:style>
  <w:style w:type="character" w:customStyle="1" w:styleId="SurveyheadingChar">
    <w:name w:val="Survey heading Char"/>
    <w:basedOn w:val="DefaultParagraphFont"/>
    <w:link w:val="Surveyheading"/>
    <w:rsid w:val="00781144"/>
    <w:rPr>
      <w:b/>
      <w:color w:val="2F5496" w:themeColor="accent1" w:themeShade="BF"/>
      <w:sz w:val="36"/>
      <w:szCs w:val="24"/>
      <w:lang w:val="en-CA"/>
    </w:rPr>
  </w:style>
  <w:style w:type="paragraph" w:styleId="FootnoteText">
    <w:name w:val="footnote text"/>
    <w:basedOn w:val="Normal"/>
    <w:link w:val="FootnoteTextChar"/>
    <w:uiPriority w:val="99"/>
    <w:unhideWhenUsed/>
    <w:rsid w:val="00BC4820"/>
    <w:pPr>
      <w:spacing w:before="0" w:after="0"/>
    </w:pPr>
    <w:rPr>
      <w:sz w:val="20"/>
      <w:szCs w:val="20"/>
    </w:rPr>
  </w:style>
  <w:style w:type="character" w:customStyle="1" w:styleId="FootnoteTextChar">
    <w:name w:val="Footnote Text Char"/>
    <w:basedOn w:val="DefaultParagraphFont"/>
    <w:link w:val="FootnoteText"/>
    <w:uiPriority w:val="99"/>
    <w:rsid w:val="00BC4820"/>
    <w:rPr>
      <w:sz w:val="20"/>
      <w:szCs w:val="20"/>
      <w:lang w:val="en-CA"/>
    </w:rPr>
  </w:style>
  <w:style w:type="character" w:styleId="FootnoteReference">
    <w:name w:val="footnote reference"/>
    <w:basedOn w:val="DefaultParagraphFont"/>
    <w:uiPriority w:val="99"/>
    <w:semiHidden/>
    <w:unhideWhenUsed/>
    <w:rsid w:val="00BC4820"/>
    <w:rPr>
      <w:vertAlign w:val="superscript"/>
    </w:rPr>
  </w:style>
  <w:style w:type="paragraph" w:styleId="EndnoteText">
    <w:name w:val="endnote text"/>
    <w:basedOn w:val="Normal"/>
    <w:link w:val="EndnoteTextChar"/>
    <w:uiPriority w:val="99"/>
    <w:semiHidden/>
    <w:unhideWhenUsed/>
    <w:rsid w:val="0090363C"/>
    <w:pPr>
      <w:spacing w:before="0" w:after="0"/>
    </w:pPr>
    <w:rPr>
      <w:sz w:val="20"/>
      <w:szCs w:val="20"/>
    </w:rPr>
  </w:style>
  <w:style w:type="character" w:customStyle="1" w:styleId="EndnoteTextChar">
    <w:name w:val="Endnote Text Char"/>
    <w:basedOn w:val="DefaultParagraphFont"/>
    <w:link w:val="EndnoteText"/>
    <w:uiPriority w:val="99"/>
    <w:semiHidden/>
    <w:rsid w:val="0090363C"/>
    <w:rPr>
      <w:sz w:val="20"/>
      <w:szCs w:val="20"/>
      <w:lang w:val="en-CA"/>
    </w:rPr>
  </w:style>
  <w:style w:type="character" w:styleId="EndnoteReference">
    <w:name w:val="endnote reference"/>
    <w:basedOn w:val="DefaultParagraphFont"/>
    <w:uiPriority w:val="99"/>
    <w:semiHidden/>
    <w:unhideWhenUsed/>
    <w:rsid w:val="0090363C"/>
    <w:rPr>
      <w:vertAlign w:val="superscript"/>
    </w:rPr>
  </w:style>
  <w:style w:type="paragraph" w:customStyle="1" w:styleId="Tables">
    <w:name w:val="Tables"/>
    <w:basedOn w:val="NoSpacing"/>
    <w:link w:val="TablesChar"/>
    <w:qFormat/>
    <w:rsid w:val="00044F92"/>
    <w:pPr>
      <w:spacing w:before="60" w:after="60"/>
    </w:pPr>
    <w:rPr>
      <w:rFonts w:asciiTheme="minorHAnsi" w:hAnsiTheme="minorHAnsi"/>
      <w:bCs/>
      <w:sz w:val="22"/>
      <w:lang w:val="en-CA"/>
    </w:rPr>
  </w:style>
  <w:style w:type="character" w:customStyle="1" w:styleId="TablesChar">
    <w:name w:val="Tables Char"/>
    <w:basedOn w:val="NoSpacingChar"/>
    <w:link w:val="Tables"/>
    <w:rsid w:val="00044F92"/>
    <w:rPr>
      <w:rFonts w:ascii="Calibri" w:hAnsi="Calibri"/>
      <w:bCs/>
      <w:sz w:val="20"/>
      <w:szCs w:val="24"/>
      <w:lang w:val="en-CA"/>
    </w:rPr>
  </w:style>
  <w:style w:type="table" w:customStyle="1" w:styleId="TOPPtableformat">
    <w:name w:val="TOPP table format"/>
    <w:basedOn w:val="TableNormal"/>
    <w:uiPriority w:val="99"/>
    <w:rsid w:val="004D2EDD"/>
    <w:pPr>
      <w:spacing w:before="60" w:after="60" w:line="240" w:lineRule="auto"/>
      <w:jc w:val="center"/>
    </w:pPr>
    <w:rPr>
      <w:sz w:val="24"/>
    </w:rPr>
    <w:tblPr>
      <w:tblStyleRowBandSize w:val="1"/>
      <w:jc w:val="center"/>
      <w:tblBorders>
        <w:top w:val="single" w:sz="4" w:space="0" w:color="auto"/>
        <w:bottom w:val="single" w:sz="4" w:space="0" w:color="auto"/>
        <w:insideH w:val="single" w:sz="4" w:space="0" w:color="ABC6D5"/>
      </w:tblBorders>
    </w:tblPr>
    <w:trPr>
      <w:jc w:val="center"/>
    </w:trPr>
    <w:tcPr>
      <w:vAlign w:val="center"/>
    </w:tcPr>
    <w:tblStylePr w:type="firstRow">
      <w:pPr>
        <w:wordWrap/>
        <w:spacing w:beforeLines="0" w:before="120" w:beforeAutospacing="0" w:afterLines="0" w:after="120" w:afterAutospacing="0" w:line="240" w:lineRule="auto"/>
        <w:contextualSpacing w:val="0"/>
        <w:jc w:val="center"/>
      </w:pPr>
      <w:rPr>
        <w:b/>
        <w:color w:val="C00000"/>
      </w:rPr>
      <w:tblPr/>
      <w:tcPr>
        <w:tcBorders>
          <w:top w:val="single" w:sz="12" w:space="0" w:color="ABC6D5"/>
          <w:left w:val="nil"/>
          <w:bottom w:val="single" w:sz="12" w:space="0" w:color="ABC6D5"/>
          <w:right w:val="nil"/>
          <w:insideH w:val="nil"/>
          <w:insideV w:val="nil"/>
          <w:tl2br w:val="nil"/>
          <w:tr2bl w:val="nil"/>
        </w:tcBorders>
      </w:tcPr>
    </w:tblStylePr>
    <w:tblStylePr w:type="lastRow">
      <w:tblPr/>
      <w:tcPr>
        <w:tcBorders>
          <w:top w:val="nil"/>
          <w:left w:val="nil"/>
          <w:bottom w:val="single" w:sz="12" w:space="0" w:color="ABC6D5"/>
          <w:right w:val="nil"/>
          <w:insideH w:val="nil"/>
          <w:insideV w:val="nil"/>
          <w:tl2br w:val="nil"/>
          <w:tr2bl w:val="nil"/>
        </w:tcBorders>
      </w:tcPr>
    </w:tblStylePr>
    <w:tblStylePr w:type="firstCol">
      <w:pPr>
        <w:jc w:val="left"/>
      </w:pPr>
    </w:tblStylePr>
    <w:tblStylePr w:type="nwCell">
      <w:pPr>
        <w:jc w:val="left"/>
      </w:pPr>
    </w:tblStylePr>
  </w:style>
  <w:style w:type="paragraph" w:styleId="Revision">
    <w:name w:val="Revision"/>
    <w:hidden/>
    <w:uiPriority w:val="99"/>
    <w:semiHidden/>
    <w:rsid w:val="00FA1CF9"/>
    <w:pPr>
      <w:spacing w:after="0" w:line="240" w:lineRule="auto"/>
    </w:pPr>
    <w:rPr>
      <w:sz w:val="24"/>
      <w:szCs w:val="24"/>
      <w:lang w:val="en-CA"/>
    </w:rPr>
  </w:style>
  <w:style w:type="paragraph" w:styleId="NormalWeb">
    <w:name w:val="Normal (Web)"/>
    <w:basedOn w:val="Normal"/>
    <w:uiPriority w:val="99"/>
    <w:semiHidden/>
    <w:unhideWhenUsed/>
    <w:rsid w:val="0095219F"/>
    <w:pPr>
      <w:spacing w:before="100" w:beforeAutospacing="1" w:after="100" w:afterAutospacing="1"/>
    </w:pPr>
    <w:rPr>
      <w:rFonts w:ascii="Times New Roman" w:eastAsiaTheme="minorEastAsia" w:hAnsi="Times New Roman" w:cs="Times New Roman"/>
    </w:rPr>
  </w:style>
  <w:style w:type="character" w:customStyle="1" w:styleId="UnresolvedMention">
    <w:name w:val="Unresolved Mention"/>
    <w:basedOn w:val="DefaultParagraphFont"/>
    <w:uiPriority w:val="99"/>
    <w:semiHidden/>
    <w:unhideWhenUsed/>
    <w:rsid w:val="00507525"/>
    <w:rPr>
      <w:color w:val="605E5C"/>
      <w:shd w:val="clear" w:color="auto" w:fill="E1DFDD"/>
    </w:rPr>
  </w:style>
  <w:style w:type="character" w:customStyle="1" w:styleId="UnresolvedMention1">
    <w:name w:val="Unresolved Mention1"/>
    <w:basedOn w:val="DefaultParagraphFont"/>
    <w:uiPriority w:val="99"/>
    <w:semiHidden/>
    <w:unhideWhenUsed/>
    <w:rsid w:val="00624D09"/>
    <w:rPr>
      <w:color w:val="605E5C"/>
      <w:shd w:val="clear" w:color="auto" w:fill="E1DFDD"/>
    </w:rPr>
  </w:style>
  <w:style w:type="character" w:styleId="FollowedHyperlink">
    <w:name w:val="FollowedHyperlink"/>
    <w:basedOn w:val="DefaultParagraphFont"/>
    <w:uiPriority w:val="99"/>
    <w:semiHidden/>
    <w:unhideWhenUsed/>
    <w:rsid w:val="00214B69"/>
    <w:rPr>
      <w:color w:val="954F72" w:themeColor="followedHyperlink"/>
      <w:u w:val="single"/>
    </w:rPr>
  </w:style>
  <w:style w:type="character" w:customStyle="1" w:styleId="apple-converted-space">
    <w:name w:val="apple-converted-space"/>
    <w:basedOn w:val="DefaultParagraphFont"/>
    <w:rsid w:val="003B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63">
      <w:bodyDiv w:val="1"/>
      <w:marLeft w:val="0"/>
      <w:marRight w:val="0"/>
      <w:marTop w:val="0"/>
      <w:marBottom w:val="0"/>
      <w:divBdr>
        <w:top w:val="none" w:sz="0" w:space="0" w:color="auto"/>
        <w:left w:val="none" w:sz="0" w:space="0" w:color="auto"/>
        <w:bottom w:val="none" w:sz="0" w:space="0" w:color="auto"/>
        <w:right w:val="none" w:sz="0" w:space="0" w:color="auto"/>
      </w:divBdr>
    </w:div>
    <w:div w:id="75250236">
      <w:bodyDiv w:val="1"/>
      <w:marLeft w:val="0"/>
      <w:marRight w:val="0"/>
      <w:marTop w:val="0"/>
      <w:marBottom w:val="0"/>
      <w:divBdr>
        <w:top w:val="none" w:sz="0" w:space="0" w:color="auto"/>
        <w:left w:val="none" w:sz="0" w:space="0" w:color="auto"/>
        <w:bottom w:val="none" w:sz="0" w:space="0" w:color="auto"/>
        <w:right w:val="none" w:sz="0" w:space="0" w:color="auto"/>
      </w:divBdr>
    </w:div>
    <w:div w:id="110981146">
      <w:bodyDiv w:val="1"/>
      <w:marLeft w:val="0"/>
      <w:marRight w:val="0"/>
      <w:marTop w:val="0"/>
      <w:marBottom w:val="0"/>
      <w:divBdr>
        <w:top w:val="none" w:sz="0" w:space="0" w:color="auto"/>
        <w:left w:val="none" w:sz="0" w:space="0" w:color="auto"/>
        <w:bottom w:val="none" w:sz="0" w:space="0" w:color="auto"/>
        <w:right w:val="none" w:sz="0" w:space="0" w:color="auto"/>
      </w:divBdr>
    </w:div>
    <w:div w:id="291373333">
      <w:bodyDiv w:val="1"/>
      <w:marLeft w:val="0"/>
      <w:marRight w:val="0"/>
      <w:marTop w:val="0"/>
      <w:marBottom w:val="0"/>
      <w:divBdr>
        <w:top w:val="none" w:sz="0" w:space="0" w:color="auto"/>
        <w:left w:val="none" w:sz="0" w:space="0" w:color="auto"/>
        <w:bottom w:val="none" w:sz="0" w:space="0" w:color="auto"/>
        <w:right w:val="none" w:sz="0" w:space="0" w:color="auto"/>
      </w:divBdr>
    </w:div>
    <w:div w:id="897281752">
      <w:bodyDiv w:val="1"/>
      <w:marLeft w:val="0"/>
      <w:marRight w:val="0"/>
      <w:marTop w:val="0"/>
      <w:marBottom w:val="0"/>
      <w:divBdr>
        <w:top w:val="none" w:sz="0" w:space="0" w:color="auto"/>
        <w:left w:val="none" w:sz="0" w:space="0" w:color="auto"/>
        <w:bottom w:val="none" w:sz="0" w:space="0" w:color="auto"/>
        <w:right w:val="none" w:sz="0" w:space="0" w:color="auto"/>
      </w:divBdr>
    </w:div>
    <w:div w:id="1945381143">
      <w:bodyDiv w:val="1"/>
      <w:marLeft w:val="0"/>
      <w:marRight w:val="0"/>
      <w:marTop w:val="0"/>
      <w:marBottom w:val="0"/>
      <w:divBdr>
        <w:top w:val="none" w:sz="0" w:space="0" w:color="auto"/>
        <w:left w:val="none" w:sz="0" w:space="0" w:color="auto"/>
        <w:bottom w:val="none" w:sz="0" w:space="0" w:color="auto"/>
        <w:right w:val="none" w:sz="0" w:space="0" w:color="auto"/>
      </w:divBdr>
    </w:div>
    <w:div w:id="197676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117" Type="http://schemas.openxmlformats.org/officeDocument/2006/relationships/header" Target="header96.xml"/><Relationship Id="rId21" Type="http://schemas.openxmlformats.org/officeDocument/2006/relationships/header" Target="header9.xml"/><Relationship Id="rId42" Type="http://schemas.openxmlformats.org/officeDocument/2006/relationships/header" Target="header28.xml"/><Relationship Id="rId47" Type="http://schemas.openxmlformats.org/officeDocument/2006/relationships/header" Target="header32.xml"/><Relationship Id="rId63" Type="http://schemas.openxmlformats.org/officeDocument/2006/relationships/header" Target="header48.xml"/><Relationship Id="rId68" Type="http://schemas.openxmlformats.org/officeDocument/2006/relationships/header" Target="header53.xml"/><Relationship Id="rId84" Type="http://schemas.openxmlformats.org/officeDocument/2006/relationships/header" Target="header69.xml"/><Relationship Id="rId89" Type="http://schemas.openxmlformats.org/officeDocument/2006/relationships/header" Target="header74.xml"/><Relationship Id="rId112" Type="http://schemas.openxmlformats.org/officeDocument/2006/relationships/header" Target="header91.xml"/><Relationship Id="rId133" Type="http://schemas.openxmlformats.org/officeDocument/2006/relationships/theme" Target="theme/theme1.xml"/><Relationship Id="rId16" Type="http://schemas.openxmlformats.org/officeDocument/2006/relationships/header" Target="header4.xml"/><Relationship Id="rId107" Type="http://schemas.openxmlformats.org/officeDocument/2006/relationships/header" Target="header86.xml"/><Relationship Id="rId11" Type="http://schemas.openxmlformats.org/officeDocument/2006/relationships/image" Target="media/image2.png"/><Relationship Id="rId32" Type="http://schemas.openxmlformats.org/officeDocument/2006/relationships/header" Target="header19.xml"/><Relationship Id="rId37" Type="http://schemas.openxmlformats.org/officeDocument/2006/relationships/header" Target="header23.xml"/><Relationship Id="rId53" Type="http://schemas.openxmlformats.org/officeDocument/2006/relationships/header" Target="header38.xml"/><Relationship Id="rId58" Type="http://schemas.openxmlformats.org/officeDocument/2006/relationships/header" Target="header43.xml"/><Relationship Id="rId74" Type="http://schemas.openxmlformats.org/officeDocument/2006/relationships/header" Target="header59.xml"/><Relationship Id="rId79" Type="http://schemas.openxmlformats.org/officeDocument/2006/relationships/header" Target="header64.xml"/><Relationship Id="rId102" Type="http://schemas.openxmlformats.org/officeDocument/2006/relationships/header" Target="header81.xml"/><Relationship Id="rId123" Type="http://schemas.openxmlformats.org/officeDocument/2006/relationships/header" Target="header102.xml"/><Relationship Id="rId128" Type="http://schemas.openxmlformats.org/officeDocument/2006/relationships/header" Target="header107.xml"/><Relationship Id="rId5" Type="http://schemas.openxmlformats.org/officeDocument/2006/relationships/webSettings" Target="webSettings.xml"/><Relationship Id="rId90" Type="http://schemas.openxmlformats.org/officeDocument/2006/relationships/image" Target="NULL"/><Relationship Id="rId95" Type="http://schemas.openxmlformats.org/officeDocument/2006/relationships/header" Target="header79.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oter" Target="footer4.xml"/><Relationship Id="rId43" Type="http://schemas.openxmlformats.org/officeDocument/2006/relationships/header" Target="header29.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69" Type="http://schemas.openxmlformats.org/officeDocument/2006/relationships/header" Target="header54.xml"/><Relationship Id="rId77" Type="http://schemas.openxmlformats.org/officeDocument/2006/relationships/header" Target="header62.xml"/><Relationship Id="rId100" Type="http://schemas.openxmlformats.org/officeDocument/2006/relationships/image" Target="media/image8.png"/><Relationship Id="rId105" Type="http://schemas.openxmlformats.org/officeDocument/2006/relationships/header" Target="header84.xml"/><Relationship Id="rId113" Type="http://schemas.openxmlformats.org/officeDocument/2006/relationships/header" Target="header92.xml"/><Relationship Id="rId118" Type="http://schemas.openxmlformats.org/officeDocument/2006/relationships/header" Target="header97.xml"/><Relationship Id="rId126" Type="http://schemas.openxmlformats.org/officeDocument/2006/relationships/header" Target="header105.xml"/><Relationship Id="rId8" Type="http://schemas.openxmlformats.org/officeDocument/2006/relationships/header" Target="header1.xml"/><Relationship Id="rId51" Type="http://schemas.openxmlformats.org/officeDocument/2006/relationships/header" Target="header36.xml"/><Relationship Id="rId72" Type="http://schemas.openxmlformats.org/officeDocument/2006/relationships/header" Target="header57.xml"/><Relationship Id="rId80" Type="http://schemas.openxmlformats.org/officeDocument/2006/relationships/header" Target="header65.xml"/><Relationship Id="rId85" Type="http://schemas.openxmlformats.org/officeDocument/2006/relationships/header" Target="header70.xml"/><Relationship Id="rId93" Type="http://schemas.openxmlformats.org/officeDocument/2006/relationships/header" Target="header77.xml"/><Relationship Id="rId98" Type="http://schemas.openxmlformats.org/officeDocument/2006/relationships/image" Target="media/image6.png"/><Relationship Id="rId121" Type="http://schemas.openxmlformats.org/officeDocument/2006/relationships/header" Target="header100.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image" Target="media/image4.png"/><Relationship Id="rId59" Type="http://schemas.openxmlformats.org/officeDocument/2006/relationships/header" Target="header44.xml"/><Relationship Id="rId67" Type="http://schemas.openxmlformats.org/officeDocument/2006/relationships/header" Target="header52.xml"/><Relationship Id="rId103" Type="http://schemas.openxmlformats.org/officeDocument/2006/relationships/header" Target="header82.xml"/><Relationship Id="rId108" Type="http://schemas.openxmlformats.org/officeDocument/2006/relationships/header" Target="header87.xml"/><Relationship Id="rId116" Type="http://schemas.openxmlformats.org/officeDocument/2006/relationships/header" Target="header95.xml"/><Relationship Id="rId124" Type="http://schemas.openxmlformats.org/officeDocument/2006/relationships/header" Target="header103.xml"/><Relationship Id="rId129" Type="http://schemas.openxmlformats.org/officeDocument/2006/relationships/header" Target="header108.xml"/><Relationship Id="rId20" Type="http://schemas.openxmlformats.org/officeDocument/2006/relationships/header" Target="header8.xml"/><Relationship Id="rId41" Type="http://schemas.openxmlformats.org/officeDocument/2006/relationships/header" Target="header27.xml"/><Relationship Id="rId54" Type="http://schemas.openxmlformats.org/officeDocument/2006/relationships/header" Target="header39.xml"/><Relationship Id="rId62" Type="http://schemas.openxmlformats.org/officeDocument/2006/relationships/header" Target="header47.xml"/><Relationship Id="rId70" Type="http://schemas.openxmlformats.org/officeDocument/2006/relationships/header" Target="header55.xml"/><Relationship Id="rId75" Type="http://schemas.openxmlformats.org/officeDocument/2006/relationships/header" Target="header60.xml"/><Relationship Id="rId83" Type="http://schemas.openxmlformats.org/officeDocument/2006/relationships/header" Target="header68.xml"/><Relationship Id="rId88" Type="http://schemas.openxmlformats.org/officeDocument/2006/relationships/header" Target="header73.xml"/><Relationship Id="rId91" Type="http://schemas.openxmlformats.org/officeDocument/2006/relationships/header" Target="header75.xml"/><Relationship Id="rId96" Type="http://schemas.openxmlformats.org/officeDocument/2006/relationships/header" Target="header80.xml"/><Relationship Id="rId111" Type="http://schemas.openxmlformats.org/officeDocument/2006/relationships/header" Target="header90.xm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eader" Target="header34.xml"/><Relationship Id="rId57" Type="http://schemas.openxmlformats.org/officeDocument/2006/relationships/header" Target="header42.xml"/><Relationship Id="rId106" Type="http://schemas.openxmlformats.org/officeDocument/2006/relationships/header" Target="header85.xml"/><Relationship Id="rId114" Type="http://schemas.openxmlformats.org/officeDocument/2006/relationships/header" Target="header93.xml"/><Relationship Id="rId119" Type="http://schemas.openxmlformats.org/officeDocument/2006/relationships/header" Target="header98.xml"/><Relationship Id="rId127" Type="http://schemas.openxmlformats.org/officeDocument/2006/relationships/header" Target="header106.xml"/><Relationship Id="rId10" Type="http://schemas.openxmlformats.org/officeDocument/2006/relationships/image" Target="media/image1.jpg"/><Relationship Id="rId31" Type="http://schemas.openxmlformats.org/officeDocument/2006/relationships/footer" Target="footer3.xml"/><Relationship Id="rId44" Type="http://schemas.openxmlformats.org/officeDocument/2006/relationships/header" Target="header30.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73" Type="http://schemas.openxmlformats.org/officeDocument/2006/relationships/header" Target="header58.xml"/><Relationship Id="rId78" Type="http://schemas.openxmlformats.org/officeDocument/2006/relationships/header" Target="header63.xml"/><Relationship Id="rId81" Type="http://schemas.openxmlformats.org/officeDocument/2006/relationships/header" Target="header66.xml"/><Relationship Id="rId86" Type="http://schemas.openxmlformats.org/officeDocument/2006/relationships/header" Target="header71.xml"/><Relationship Id="rId94" Type="http://schemas.openxmlformats.org/officeDocument/2006/relationships/header" Target="header78.xml"/><Relationship Id="rId99" Type="http://schemas.openxmlformats.org/officeDocument/2006/relationships/image" Target="media/image7.png"/><Relationship Id="rId101" Type="http://schemas.openxmlformats.org/officeDocument/2006/relationships/image" Target="media/image9.png"/><Relationship Id="rId122" Type="http://schemas.openxmlformats.org/officeDocument/2006/relationships/header" Target="header101.xml"/><Relationship Id="rId130" Type="http://schemas.openxmlformats.org/officeDocument/2006/relationships/header" Target="header10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header" Target="header25.xml"/><Relationship Id="rId109" Type="http://schemas.openxmlformats.org/officeDocument/2006/relationships/header" Target="header88.xml"/><Relationship Id="rId34" Type="http://schemas.openxmlformats.org/officeDocument/2006/relationships/header" Target="header21.xml"/><Relationship Id="rId50" Type="http://schemas.openxmlformats.org/officeDocument/2006/relationships/header" Target="header35.xml"/><Relationship Id="rId55" Type="http://schemas.openxmlformats.org/officeDocument/2006/relationships/header" Target="header40.xml"/><Relationship Id="rId76" Type="http://schemas.openxmlformats.org/officeDocument/2006/relationships/header" Target="header61.xml"/><Relationship Id="rId97" Type="http://schemas.openxmlformats.org/officeDocument/2006/relationships/image" Target="media/image5.png"/><Relationship Id="rId104" Type="http://schemas.openxmlformats.org/officeDocument/2006/relationships/header" Target="header83.xml"/><Relationship Id="rId120" Type="http://schemas.openxmlformats.org/officeDocument/2006/relationships/header" Target="header99.xml"/><Relationship Id="rId125" Type="http://schemas.openxmlformats.org/officeDocument/2006/relationships/header" Target="header104.xml"/><Relationship Id="rId7" Type="http://schemas.openxmlformats.org/officeDocument/2006/relationships/endnotes" Target="endnotes.xml"/><Relationship Id="rId71" Type="http://schemas.openxmlformats.org/officeDocument/2006/relationships/header" Target="header56.xml"/><Relationship Id="rId92" Type="http://schemas.openxmlformats.org/officeDocument/2006/relationships/header" Target="header76.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6.xml"/><Relationship Id="rId45" Type="http://schemas.openxmlformats.org/officeDocument/2006/relationships/header" Target="header31.xml"/><Relationship Id="rId66" Type="http://schemas.openxmlformats.org/officeDocument/2006/relationships/header" Target="header51.xml"/><Relationship Id="rId87" Type="http://schemas.openxmlformats.org/officeDocument/2006/relationships/header" Target="header72.xml"/><Relationship Id="rId110" Type="http://schemas.openxmlformats.org/officeDocument/2006/relationships/header" Target="header89.xml"/><Relationship Id="rId115" Type="http://schemas.openxmlformats.org/officeDocument/2006/relationships/header" Target="header94.xml"/><Relationship Id="rId131" Type="http://schemas.openxmlformats.org/officeDocument/2006/relationships/header" Target="header110.xml"/><Relationship Id="rId61" Type="http://schemas.openxmlformats.org/officeDocument/2006/relationships/header" Target="header46.xml"/><Relationship Id="rId82" Type="http://schemas.openxmlformats.org/officeDocument/2006/relationships/header" Target="header67.xml"/><Relationship Id="rId1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OPP Report">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F0E98-193E-4983-B690-29813CC0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38389</Words>
  <Characters>218818</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 Budd</dc:creator>
  <cp:keywords/>
  <dc:description/>
  <cp:lastModifiedBy>ddurda</cp:lastModifiedBy>
  <cp:revision>2</cp:revision>
  <cp:lastPrinted>2020-06-19T07:01:00Z</cp:lastPrinted>
  <dcterms:created xsi:type="dcterms:W3CDTF">2021-06-04T15:50:00Z</dcterms:created>
  <dcterms:modified xsi:type="dcterms:W3CDTF">2021-06-04T15:50:00Z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7e129125-355b-3367-bc1c-ae691bb2fb60</vt:lpwstr>
  </property>
  <property fmtid="{D5CDD505-2E9C-101B-9397-08002B2CF9AE}" pid="24" name="Mendeley Citation Style_1">
    <vt:lpwstr>http://www.zotero.org/styles/apa</vt:lpwstr>
  </property>
</Properties>
</file>